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C23" w:rsidRPr="008F4CBB" w:rsidRDefault="00075C23" w:rsidP="00075C23">
      <w:pPr>
        <w:pStyle w:val="StyleZakonu"/>
        <w:spacing w:after="0" w:line="240" w:lineRule="auto"/>
        <w:ind w:firstLine="720"/>
        <w:jc w:val="center"/>
        <w:rPr>
          <w:sz w:val="28"/>
          <w:szCs w:val="28"/>
        </w:rPr>
      </w:pPr>
    </w:p>
    <w:p w:rsidR="008F4CBB" w:rsidRDefault="008F4CBB" w:rsidP="008F4CBB">
      <w:pPr>
        <w:rPr>
          <w:sz w:val="28"/>
          <w:szCs w:val="28"/>
        </w:rPr>
      </w:pPr>
    </w:p>
    <w:p w:rsidR="008F4CBB" w:rsidRDefault="008F4CBB" w:rsidP="008F4CBB">
      <w:pPr>
        <w:rPr>
          <w:sz w:val="28"/>
          <w:szCs w:val="28"/>
        </w:rPr>
      </w:pPr>
    </w:p>
    <w:p w:rsidR="008F4CBB" w:rsidRDefault="008F4CBB" w:rsidP="008F4CBB">
      <w:pPr>
        <w:rPr>
          <w:sz w:val="28"/>
          <w:szCs w:val="28"/>
        </w:rPr>
      </w:pPr>
    </w:p>
    <w:p w:rsidR="008F4CBB" w:rsidRDefault="008F4CBB" w:rsidP="008F4CBB">
      <w:pPr>
        <w:rPr>
          <w:sz w:val="28"/>
          <w:szCs w:val="28"/>
        </w:rPr>
      </w:pPr>
    </w:p>
    <w:p w:rsidR="008F4CBB" w:rsidRDefault="008F4CBB" w:rsidP="008F4CBB">
      <w:pPr>
        <w:rPr>
          <w:sz w:val="28"/>
          <w:szCs w:val="28"/>
        </w:rPr>
      </w:pPr>
    </w:p>
    <w:p w:rsidR="008F4CBB" w:rsidRDefault="008F4CBB" w:rsidP="008F4CBB">
      <w:pPr>
        <w:rPr>
          <w:sz w:val="28"/>
          <w:szCs w:val="28"/>
        </w:rPr>
      </w:pPr>
    </w:p>
    <w:p w:rsidR="008F4CBB" w:rsidRDefault="008F4CBB" w:rsidP="008F4CBB">
      <w:pPr>
        <w:rPr>
          <w:sz w:val="28"/>
          <w:szCs w:val="28"/>
        </w:rPr>
      </w:pPr>
    </w:p>
    <w:p w:rsidR="008F4CBB" w:rsidRPr="00B125E3" w:rsidRDefault="00B125E3" w:rsidP="00B125E3">
      <w:pPr>
        <w:jc w:val="center"/>
        <w:rPr>
          <w:b/>
          <w:sz w:val="28"/>
          <w:szCs w:val="28"/>
        </w:rPr>
      </w:pPr>
      <w:r w:rsidRPr="00B125E3">
        <w:rPr>
          <w:b/>
          <w:sz w:val="28"/>
          <w:szCs w:val="28"/>
        </w:rPr>
        <w:t>ЗАКОН    УКРАЇНИ</w:t>
      </w:r>
    </w:p>
    <w:p w:rsidR="008F4CBB" w:rsidRDefault="008F4CBB" w:rsidP="008F4CBB">
      <w:pPr>
        <w:rPr>
          <w:sz w:val="28"/>
          <w:szCs w:val="28"/>
        </w:rPr>
      </w:pPr>
    </w:p>
    <w:p w:rsidR="008F4CBB" w:rsidRDefault="008F4CBB" w:rsidP="008F4CBB">
      <w:pPr>
        <w:rPr>
          <w:sz w:val="28"/>
          <w:szCs w:val="28"/>
        </w:rPr>
      </w:pPr>
    </w:p>
    <w:p w:rsidR="008F4CBB" w:rsidRDefault="008F4CBB" w:rsidP="008F4CBB">
      <w:pPr>
        <w:rPr>
          <w:sz w:val="28"/>
          <w:szCs w:val="28"/>
        </w:rPr>
      </w:pPr>
    </w:p>
    <w:p w:rsidR="008F4CBB" w:rsidRDefault="008F4CBB" w:rsidP="008F4CBB">
      <w:pPr>
        <w:rPr>
          <w:sz w:val="28"/>
          <w:szCs w:val="28"/>
        </w:rPr>
      </w:pPr>
      <w:r w:rsidRPr="008F4CBB">
        <w:rPr>
          <w:sz w:val="28"/>
          <w:szCs w:val="28"/>
          <w:lang w:val="ru-RU"/>
        </w:rPr>
        <w:t xml:space="preserve">            </w:t>
      </w:r>
      <w:r w:rsidR="0017741F" w:rsidRPr="008F4CBB">
        <w:rPr>
          <w:sz w:val="28"/>
          <w:szCs w:val="28"/>
        </w:rPr>
        <w:t xml:space="preserve">Про внесення змін до Кодексу України про адміністративні </w:t>
      </w:r>
    </w:p>
    <w:p w:rsidR="008F4CBB" w:rsidRDefault="0017741F" w:rsidP="008F4CBB">
      <w:pPr>
        <w:rPr>
          <w:sz w:val="28"/>
          <w:szCs w:val="28"/>
        </w:rPr>
      </w:pPr>
      <w:r w:rsidRPr="008F4CBB">
        <w:rPr>
          <w:sz w:val="28"/>
          <w:szCs w:val="28"/>
        </w:rPr>
        <w:t xml:space="preserve">правопорушення щодо встановлення відповідальності за перешкоджання </w:t>
      </w:r>
    </w:p>
    <w:p w:rsidR="0017741F" w:rsidRDefault="008F4CBB" w:rsidP="008F4CBB">
      <w:pPr>
        <w:rPr>
          <w:sz w:val="28"/>
          <w:szCs w:val="28"/>
        </w:rPr>
      </w:pPr>
      <w:r w:rsidRPr="008F4CBB">
        <w:rPr>
          <w:sz w:val="28"/>
          <w:szCs w:val="28"/>
          <w:lang w:val="ru-RU"/>
        </w:rPr>
        <w:t xml:space="preserve">      </w:t>
      </w:r>
      <w:r w:rsidR="0017741F" w:rsidRPr="008F4CBB">
        <w:rPr>
          <w:sz w:val="28"/>
          <w:szCs w:val="28"/>
        </w:rPr>
        <w:t>у проведенні перевірок з питань пожежної та техногенної безпеки</w:t>
      </w:r>
    </w:p>
    <w:p w:rsidR="008F4CBB" w:rsidRPr="008F4CBB" w:rsidRDefault="008F4CBB" w:rsidP="008F4CBB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18415</wp:posOffset>
                </wp:positionV>
                <wp:extent cx="5582991" cy="0"/>
                <wp:effectExtent l="0" t="0" r="3683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829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DDCA68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.6pt,1.45pt" to="440.2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" strokecolor="black [3200]" strokeweight=".5pt">
                <v:stroke joinstyle="miter"/>
              </v:line>
            </w:pict>
          </mc:Fallback>
        </mc:AlternateContent>
      </w:r>
    </w:p>
    <w:p w:rsidR="0017741F" w:rsidRPr="008F4CBB" w:rsidRDefault="0017741F" w:rsidP="0017741F">
      <w:pPr>
        <w:ind w:firstLine="720"/>
        <w:jc w:val="center"/>
        <w:rPr>
          <w:sz w:val="28"/>
          <w:szCs w:val="28"/>
        </w:rPr>
      </w:pPr>
    </w:p>
    <w:p w:rsidR="0017741F" w:rsidRPr="008F4CBB" w:rsidRDefault="0017741F" w:rsidP="008F4CBB">
      <w:pPr>
        <w:ind w:firstLine="709"/>
        <w:jc w:val="both"/>
        <w:rPr>
          <w:sz w:val="28"/>
          <w:szCs w:val="28"/>
        </w:rPr>
      </w:pPr>
      <w:r w:rsidRPr="008F4CBB">
        <w:rPr>
          <w:sz w:val="28"/>
          <w:szCs w:val="28"/>
        </w:rPr>
        <w:t xml:space="preserve">Верховна Рада України </w:t>
      </w:r>
      <w:r w:rsidR="008F4CBB" w:rsidRPr="008F4CBB">
        <w:rPr>
          <w:sz w:val="28"/>
          <w:szCs w:val="28"/>
          <w:lang w:val="ru-RU"/>
        </w:rPr>
        <w:t xml:space="preserve">  </w:t>
      </w:r>
      <w:r w:rsidRPr="008F4CBB">
        <w:rPr>
          <w:sz w:val="28"/>
          <w:szCs w:val="28"/>
        </w:rPr>
        <w:t>п о с т а н о в л я є</w:t>
      </w:r>
      <w:r w:rsidR="008F4CBB" w:rsidRPr="008F4CBB">
        <w:rPr>
          <w:sz w:val="28"/>
          <w:szCs w:val="28"/>
          <w:lang w:val="ru-RU"/>
        </w:rPr>
        <w:t xml:space="preserve"> </w:t>
      </w:r>
      <w:r w:rsidRPr="008F4CBB">
        <w:rPr>
          <w:sz w:val="28"/>
          <w:szCs w:val="28"/>
        </w:rPr>
        <w:t>:</w:t>
      </w:r>
    </w:p>
    <w:p w:rsidR="00075C23" w:rsidRPr="008F4CBB" w:rsidRDefault="00075C23" w:rsidP="008F4CBB">
      <w:pPr>
        <w:ind w:firstLine="709"/>
        <w:jc w:val="both"/>
        <w:rPr>
          <w:sz w:val="28"/>
          <w:szCs w:val="28"/>
        </w:rPr>
      </w:pPr>
    </w:p>
    <w:p w:rsidR="0017741F" w:rsidRPr="008F4CBB" w:rsidRDefault="0017741F" w:rsidP="008F4CBB">
      <w:pPr>
        <w:spacing w:after="120"/>
        <w:ind w:firstLine="709"/>
        <w:jc w:val="both"/>
        <w:rPr>
          <w:sz w:val="28"/>
          <w:szCs w:val="28"/>
        </w:rPr>
      </w:pPr>
      <w:r w:rsidRPr="008F4CBB">
        <w:rPr>
          <w:sz w:val="28"/>
          <w:szCs w:val="28"/>
        </w:rPr>
        <w:t>I. Внести до Кодексу України про адміністративні правопорушення (Відомості Верховної Ради УРСР, 1984 р., додаток до № 51, ст. 1122) такі зміни:</w:t>
      </w:r>
    </w:p>
    <w:p w:rsidR="0017741F" w:rsidRDefault="0017741F" w:rsidP="008F4CBB">
      <w:pPr>
        <w:ind w:firstLine="709"/>
        <w:jc w:val="both"/>
        <w:rPr>
          <w:sz w:val="28"/>
          <w:szCs w:val="28"/>
        </w:rPr>
      </w:pPr>
      <w:r w:rsidRPr="008F4CBB">
        <w:rPr>
          <w:sz w:val="28"/>
          <w:szCs w:val="28"/>
        </w:rPr>
        <w:t>1. Доповнити статтею 185</w:t>
      </w:r>
      <w:r w:rsidRPr="008F4CBB">
        <w:rPr>
          <w:sz w:val="28"/>
          <w:szCs w:val="28"/>
          <w:vertAlign w:val="superscript"/>
        </w:rPr>
        <w:t>14</w:t>
      </w:r>
      <w:r w:rsidRPr="008F4CBB">
        <w:rPr>
          <w:sz w:val="28"/>
          <w:szCs w:val="28"/>
        </w:rPr>
        <w:t xml:space="preserve"> такого змісту:</w:t>
      </w:r>
    </w:p>
    <w:p w:rsidR="008F4CBB" w:rsidRPr="008F4CBB" w:rsidRDefault="008F4CBB" w:rsidP="008F4CBB">
      <w:pPr>
        <w:ind w:firstLine="709"/>
        <w:jc w:val="both"/>
        <w:rPr>
          <w:sz w:val="28"/>
          <w:szCs w:val="28"/>
        </w:rPr>
      </w:pPr>
    </w:p>
    <w:p w:rsidR="0017741F" w:rsidRDefault="008F4CBB" w:rsidP="008F4CBB">
      <w:pPr>
        <w:ind w:left="2436" w:hanging="1727"/>
        <w:rPr>
          <w:sz w:val="28"/>
          <w:szCs w:val="28"/>
        </w:rPr>
      </w:pPr>
      <w:r>
        <w:rPr>
          <w:sz w:val="28"/>
          <w:szCs w:val="28"/>
        </w:rPr>
        <w:t>"</w:t>
      </w:r>
      <w:r w:rsidR="0017741F" w:rsidRPr="008F4CBB">
        <w:rPr>
          <w:sz w:val="28"/>
          <w:szCs w:val="28"/>
        </w:rPr>
        <w:t>Стаття 185</w:t>
      </w:r>
      <w:r w:rsidR="0017741F" w:rsidRPr="008F4CBB">
        <w:rPr>
          <w:sz w:val="28"/>
          <w:szCs w:val="28"/>
          <w:vertAlign w:val="superscript"/>
        </w:rPr>
        <w:t>14</w:t>
      </w:r>
      <w:r w:rsidR="0017741F" w:rsidRPr="008F4CBB">
        <w:rPr>
          <w:sz w:val="28"/>
          <w:szCs w:val="28"/>
        </w:rPr>
        <w:t>. Створення перешкод у діяльності уповноважених посадових осіб центрального органу виконавчої влади, що реалізує державну політику з питань державного нагляду (контролю) у сфері пожежної та техногенної безпеки, пов’язаній з проведенням перевірок</w:t>
      </w:r>
    </w:p>
    <w:p w:rsidR="008F4CBB" w:rsidRDefault="008F4CBB" w:rsidP="008F4CBB">
      <w:pPr>
        <w:ind w:left="2436" w:hanging="1727"/>
        <w:rPr>
          <w:sz w:val="28"/>
          <w:szCs w:val="28"/>
        </w:rPr>
      </w:pPr>
    </w:p>
    <w:p w:rsidR="0017741F" w:rsidRPr="008F4CBB" w:rsidRDefault="0017741F" w:rsidP="008F4CBB">
      <w:pPr>
        <w:spacing w:after="120"/>
        <w:ind w:firstLine="709"/>
        <w:jc w:val="both"/>
        <w:rPr>
          <w:sz w:val="28"/>
          <w:szCs w:val="28"/>
        </w:rPr>
      </w:pPr>
      <w:r w:rsidRPr="008F4CBB">
        <w:rPr>
          <w:sz w:val="28"/>
          <w:szCs w:val="28"/>
        </w:rPr>
        <w:t xml:space="preserve">Створення перешкод у діяльності уповноважених посадових осіб центрального органу виконавчої влади, що реалізує державну політику з питань державного нагляду (контролю) у сфері пожежної та техногенної безпеки, пов’язаній з проведенням перевірок, </w:t>
      </w:r>
      <w:r w:rsidR="008F4CBB" w:rsidRPr="008F4CBB">
        <w:rPr>
          <w:sz w:val="28"/>
          <w:szCs w:val="28"/>
        </w:rPr>
        <w:sym w:font="Symbol" w:char="F02D"/>
      </w:r>
    </w:p>
    <w:p w:rsidR="0017741F" w:rsidRPr="008F4CBB" w:rsidRDefault="0017741F" w:rsidP="008F4CBB">
      <w:pPr>
        <w:spacing w:after="120"/>
        <w:ind w:firstLine="709"/>
        <w:jc w:val="both"/>
        <w:rPr>
          <w:sz w:val="28"/>
          <w:szCs w:val="28"/>
        </w:rPr>
      </w:pPr>
      <w:r w:rsidRPr="008F4CBB">
        <w:rPr>
          <w:sz w:val="28"/>
          <w:szCs w:val="28"/>
        </w:rPr>
        <w:t>тягне за собою накладення штрафу від ста до двохсот неоподатковуваних мінімумів доходів громадян.</w:t>
      </w:r>
    </w:p>
    <w:p w:rsidR="0017741F" w:rsidRPr="008F4CBB" w:rsidRDefault="0017741F" w:rsidP="008F4CBB">
      <w:pPr>
        <w:spacing w:after="120"/>
        <w:ind w:firstLine="709"/>
        <w:jc w:val="both"/>
        <w:rPr>
          <w:sz w:val="28"/>
          <w:szCs w:val="28"/>
        </w:rPr>
      </w:pPr>
      <w:r w:rsidRPr="008F4CBB">
        <w:rPr>
          <w:sz w:val="28"/>
          <w:szCs w:val="28"/>
        </w:rPr>
        <w:t xml:space="preserve">Те саме діяння, вчинене повторно протягом року після накладення адміністративного стягнення, </w:t>
      </w:r>
      <w:r w:rsidR="008F4CBB" w:rsidRPr="008F4CBB">
        <w:rPr>
          <w:sz w:val="28"/>
          <w:szCs w:val="28"/>
        </w:rPr>
        <w:sym w:font="Symbol" w:char="F02D"/>
      </w:r>
    </w:p>
    <w:p w:rsidR="0017741F" w:rsidRPr="008F4CBB" w:rsidRDefault="0017741F" w:rsidP="008F4CBB">
      <w:pPr>
        <w:spacing w:after="120"/>
        <w:ind w:firstLine="709"/>
        <w:jc w:val="both"/>
        <w:rPr>
          <w:sz w:val="28"/>
          <w:szCs w:val="28"/>
        </w:rPr>
      </w:pPr>
      <w:r w:rsidRPr="008F4CBB">
        <w:rPr>
          <w:sz w:val="28"/>
          <w:szCs w:val="28"/>
        </w:rPr>
        <w:t>тягне за собою накладення штрафу від двохсот до трьохсот неоподатковуваних мінімумів доходів громадян</w:t>
      </w:r>
      <w:r w:rsidR="008F4CBB">
        <w:rPr>
          <w:sz w:val="28"/>
          <w:szCs w:val="28"/>
        </w:rPr>
        <w:t>"</w:t>
      </w:r>
      <w:r w:rsidRPr="008F4CBB">
        <w:rPr>
          <w:sz w:val="28"/>
          <w:szCs w:val="28"/>
        </w:rPr>
        <w:t>.</w:t>
      </w:r>
    </w:p>
    <w:p w:rsidR="0017741F" w:rsidRPr="008F4CBB" w:rsidRDefault="0017741F" w:rsidP="008F4CBB">
      <w:pPr>
        <w:spacing w:after="120"/>
        <w:ind w:firstLine="709"/>
        <w:jc w:val="both"/>
        <w:rPr>
          <w:sz w:val="28"/>
          <w:szCs w:val="28"/>
        </w:rPr>
      </w:pPr>
      <w:r w:rsidRPr="008F4CBB">
        <w:rPr>
          <w:sz w:val="28"/>
          <w:szCs w:val="28"/>
        </w:rPr>
        <w:t xml:space="preserve">2. Статтю 221 після цифр </w:t>
      </w:r>
      <w:r w:rsidR="008F4CBB">
        <w:rPr>
          <w:sz w:val="28"/>
          <w:szCs w:val="28"/>
        </w:rPr>
        <w:t>"</w:t>
      </w:r>
      <w:r w:rsidRPr="008F4CBB">
        <w:rPr>
          <w:sz w:val="28"/>
          <w:szCs w:val="28"/>
        </w:rPr>
        <w:t>185</w:t>
      </w:r>
      <w:r w:rsidRPr="008F4CBB">
        <w:rPr>
          <w:sz w:val="28"/>
          <w:szCs w:val="28"/>
          <w:vertAlign w:val="superscript"/>
        </w:rPr>
        <w:t>13</w:t>
      </w:r>
      <w:r w:rsidR="008F4CBB">
        <w:rPr>
          <w:sz w:val="28"/>
          <w:szCs w:val="28"/>
        </w:rPr>
        <w:t>"</w:t>
      </w:r>
      <w:r w:rsidRPr="008F4CBB">
        <w:rPr>
          <w:sz w:val="28"/>
          <w:szCs w:val="28"/>
        </w:rPr>
        <w:t xml:space="preserve"> доповнити цифрами </w:t>
      </w:r>
      <w:r w:rsidR="008F4CBB">
        <w:rPr>
          <w:sz w:val="28"/>
          <w:szCs w:val="28"/>
        </w:rPr>
        <w:t>"</w:t>
      </w:r>
      <w:r w:rsidRPr="008F4CBB">
        <w:rPr>
          <w:sz w:val="28"/>
          <w:szCs w:val="28"/>
        </w:rPr>
        <w:t>185</w:t>
      </w:r>
      <w:r w:rsidRPr="008F4CBB">
        <w:rPr>
          <w:sz w:val="28"/>
          <w:szCs w:val="28"/>
          <w:vertAlign w:val="superscript"/>
        </w:rPr>
        <w:t>14</w:t>
      </w:r>
      <w:r w:rsidR="008F4CBB">
        <w:rPr>
          <w:sz w:val="28"/>
          <w:szCs w:val="28"/>
        </w:rPr>
        <w:t>"</w:t>
      </w:r>
      <w:r w:rsidRPr="008F4CBB">
        <w:rPr>
          <w:sz w:val="28"/>
          <w:szCs w:val="28"/>
        </w:rPr>
        <w:t>.</w:t>
      </w:r>
    </w:p>
    <w:p w:rsidR="0017741F" w:rsidRPr="008F4CBB" w:rsidRDefault="0017741F" w:rsidP="008F4CBB">
      <w:pPr>
        <w:spacing w:after="120"/>
        <w:ind w:firstLine="709"/>
        <w:jc w:val="both"/>
        <w:rPr>
          <w:sz w:val="28"/>
          <w:szCs w:val="28"/>
        </w:rPr>
      </w:pPr>
      <w:r w:rsidRPr="008F4CBB">
        <w:rPr>
          <w:sz w:val="28"/>
          <w:szCs w:val="28"/>
        </w:rPr>
        <w:lastRenderedPageBreak/>
        <w:t xml:space="preserve">3. У пункті 1 частини першої статті 255 абзац </w:t>
      </w:r>
      <w:r w:rsidR="008F4CBB">
        <w:rPr>
          <w:sz w:val="28"/>
          <w:szCs w:val="28"/>
        </w:rPr>
        <w:t>"</w:t>
      </w:r>
      <w:r w:rsidRPr="008F4CBB">
        <w:rPr>
          <w:sz w:val="28"/>
          <w:szCs w:val="28"/>
        </w:rPr>
        <w:t>органів державного нагляду у сфері пожежної і техногенної безпеки (статті 164, 183, 188</w:t>
      </w:r>
      <w:r w:rsidRPr="008F4CBB">
        <w:rPr>
          <w:sz w:val="28"/>
          <w:szCs w:val="28"/>
          <w:vertAlign w:val="superscript"/>
        </w:rPr>
        <w:t>16</w:t>
      </w:r>
      <w:r w:rsidRPr="008F4CBB">
        <w:rPr>
          <w:sz w:val="28"/>
          <w:szCs w:val="28"/>
        </w:rPr>
        <w:t>)</w:t>
      </w:r>
      <w:r w:rsidR="008F4CBB">
        <w:rPr>
          <w:sz w:val="28"/>
          <w:szCs w:val="28"/>
        </w:rPr>
        <w:t>"</w:t>
      </w:r>
      <w:r w:rsidRPr="008F4CBB">
        <w:rPr>
          <w:sz w:val="28"/>
          <w:szCs w:val="28"/>
        </w:rPr>
        <w:t xml:space="preserve"> викласти в такій редакції:</w:t>
      </w:r>
    </w:p>
    <w:p w:rsidR="0017741F" w:rsidRPr="008F4CBB" w:rsidRDefault="008F4CBB" w:rsidP="008F4CBB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17741F" w:rsidRPr="008F4CBB">
        <w:rPr>
          <w:sz w:val="28"/>
          <w:szCs w:val="28"/>
        </w:rPr>
        <w:t>центрального органу виконавчої влади, що реалізує державну політику з питань державного нагляду (контролю) у сфері пожежної та техногенної безпеки (статті 164, 183, 185</w:t>
      </w:r>
      <w:r w:rsidR="0017741F" w:rsidRPr="008F4CBB">
        <w:rPr>
          <w:sz w:val="28"/>
          <w:szCs w:val="28"/>
          <w:vertAlign w:val="superscript"/>
        </w:rPr>
        <w:t>14</w:t>
      </w:r>
      <w:r w:rsidR="0017741F" w:rsidRPr="008F4CBB">
        <w:rPr>
          <w:sz w:val="28"/>
          <w:szCs w:val="28"/>
        </w:rPr>
        <w:t>, 188</w:t>
      </w:r>
      <w:r w:rsidR="0017741F" w:rsidRPr="008F4CBB">
        <w:rPr>
          <w:sz w:val="28"/>
          <w:szCs w:val="28"/>
          <w:vertAlign w:val="superscript"/>
        </w:rPr>
        <w:t>16</w:t>
      </w:r>
      <w:r w:rsidR="0017741F" w:rsidRPr="008F4CBB">
        <w:rPr>
          <w:sz w:val="28"/>
          <w:szCs w:val="28"/>
        </w:rPr>
        <w:t>)</w:t>
      </w:r>
      <w:r>
        <w:rPr>
          <w:sz w:val="28"/>
          <w:szCs w:val="28"/>
        </w:rPr>
        <w:t>"</w:t>
      </w:r>
      <w:r w:rsidR="0017741F" w:rsidRPr="008F4CBB">
        <w:rPr>
          <w:sz w:val="28"/>
          <w:szCs w:val="28"/>
        </w:rPr>
        <w:t>.</w:t>
      </w:r>
    </w:p>
    <w:p w:rsidR="00075C23" w:rsidRPr="008F4CBB" w:rsidRDefault="00075C23" w:rsidP="008F4CBB">
      <w:pPr>
        <w:ind w:firstLine="709"/>
        <w:jc w:val="both"/>
        <w:rPr>
          <w:sz w:val="28"/>
          <w:szCs w:val="28"/>
        </w:rPr>
      </w:pPr>
    </w:p>
    <w:p w:rsidR="0017741F" w:rsidRPr="008F4CBB" w:rsidRDefault="0017741F" w:rsidP="008F4CBB">
      <w:pPr>
        <w:ind w:firstLine="709"/>
        <w:jc w:val="both"/>
        <w:rPr>
          <w:sz w:val="28"/>
          <w:szCs w:val="28"/>
        </w:rPr>
      </w:pPr>
      <w:r w:rsidRPr="008F4CBB">
        <w:rPr>
          <w:sz w:val="28"/>
          <w:szCs w:val="28"/>
        </w:rPr>
        <w:t>II. Прикінцеві положення</w:t>
      </w:r>
    </w:p>
    <w:p w:rsidR="00075C23" w:rsidRPr="008F4CBB" w:rsidRDefault="00075C23" w:rsidP="008F4CBB">
      <w:pPr>
        <w:spacing w:after="120"/>
        <w:ind w:firstLine="709"/>
        <w:jc w:val="both"/>
        <w:rPr>
          <w:sz w:val="28"/>
          <w:szCs w:val="28"/>
        </w:rPr>
      </w:pPr>
    </w:p>
    <w:p w:rsidR="0017741F" w:rsidRPr="008F4CBB" w:rsidRDefault="0017741F" w:rsidP="008F4CBB">
      <w:pPr>
        <w:spacing w:after="120"/>
        <w:ind w:firstLine="709"/>
        <w:jc w:val="both"/>
        <w:rPr>
          <w:sz w:val="28"/>
          <w:szCs w:val="28"/>
        </w:rPr>
      </w:pPr>
      <w:r w:rsidRPr="008F4CBB">
        <w:rPr>
          <w:sz w:val="28"/>
          <w:szCs w:val="28"/>
        </w:rPr>
        <w:t>1. Цей Закон набирає чинності з дня, наступного за днем його опублікування.</w:t>
      </w:r>
    </w:p>
    <w:p w:rsidR="0017741F" w:rsidRPr="008F4CBB" w:rsidRDefault="0017741F" w:rsidP="008F4CBB">
      <w:pPr>
        <w:spacing w:after="120"/>
        <w:ind w:firstLine="709"/>
        <w:jc w:val="both"/>
        <w:rPr>
          <w:sz w:val="28"/>
          <w:szCs w:val="28"/>
        </w:rPr>
      </w:pPr>
      <w:r w:rsidRPr="008F4CBB">
        <w:rPr>
          <w:sz w:val="28"/>
          <w:szCs w:val="28"/>
        </w:rPr>
        <w:t>2. Кабінету Міністрів України:</w:t>
      </w:r>
    </w:p>
    <w:p w:rsidR="0017741F" w:rsidRPr="008F4CBB" w:rsidRDefault="0017741F" w:rsidP="008F4CBB">
      <w:pPr>
        <w:spacing w:after="120"/>
        <w:ind w:firstLine="709"/>
        <w:jc w:val="both"/>
        <w:rPr>
          <w:sz w:val="28"/>
          <w:szCs w:val="28"/>
        </w:rPr>
      </w:pPr>
      <w:r w:rsidRPr="008F4CBB">
        <w:rPr>
          <w:sz w:val="28"/>
          <w:szCs w:val="28"/>
        </w:rPr>
        <w:t>1) у тримісячний строк з дня набрання чинності цим Законом:</w:t>
      </w:r>
    </w:p>
    <w:p w:rsidR="0017741F" w:rsidRPr="008F4CBB" w:rsidRDefault="0017741F" w:rsidP="008F4CBB">
      <w:pPr>
        <w:spacing w:after="120"/>
        <w:ind w:firstLine="709"/>
        <w:jc w:val="both"/>
        <w:rPr>
          <w:sz w:val="28"/>
          <w:szCs w:val="28"/>
        </w:rPr>
      </w:pPr>
      <w:r w:rsidRPr="008F4CBB">
        <w:rPr>
          <w:sz w:val="28"/>
          <w:szCs w:val="28"/>
        </w:rPr>
        <w:t>привести свої нормативно-правові акти у відповідність із цим Законом;</w:t>
      </w:r>
    </w:p>
    <w:p w:rsidR="0017741F" w:rsidRPr="008F4CBB" w:rsidRDefault="0017741F" w:rsidP="008F4CBB">
      <w:pPr>
        <w:spacing w:after="120"/>
        <w:ind w:firstLine="709"/>
        <w:jc w:val="both"/>
        <w:rPr>
          <w:sz w:val="28"/>
          <w:szCs w:val="28"/>
        </w:rPr>
      </w:pPr>
      <w:r w:rsidRPr="008F4CBB">
        <w:rPr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Законом;</w:t>
      </w:r>
    </w:p>
    <w:p w:rsidR="0017741F" w:rsidRPr="008F4CBB" w:rsidRDefault="0017741F" w:rsidP="008F4CBB">
      <w:pPr>
        <w:ind w:firstLine="709"/>
        <w:jc w:val="both"/>
        <w:rPr>
          <w:sz w:val="28"/>
          <w:szCs w:val="28"/>
        </w:rPr>
      </w:pPr>
      <w:r w:rsidRPr="008F4CBB">
        <w:rPr>
          <w:sz w:val="28"/>
          <w:szCs w:val="28"/>
        </w:rPr>
        <w:t>2) у 2022 році поінформувати Верховну Раду України про стан виконання цього Закону.</w:t>
      </w:r>
    </w:p>
    <w:p w:rsidR="00075C23" w:rsidRPr="008F4CBB" w:rsidRDefault="00075C23" w:rsidP="008F4CBB">
      <w:pPr>
        <w:ind w:firstLine="709"/>
        <w:jc w:val="both"/>
        <w:rPr>
          <w:sz w:val="28"/>
          <w:szCs w:val="28"/>
        </w:rPr>
      </w:pPr>
    </w:p>
    <w:p w:rsidR="00075C23" w:rsidRDefault="00075C23" w:rsidP="008F4CBB">
      <w:pPr>
        <w:ind w:firstLine="709"/>
        <w:jc w:val="both"/>
        <w:rPr>
          <w:sz w:val="28"/>
          <w:szCs w:val="28"/>
        </w:rPr>
      </w:pPr>
    </w:p>
    <w:p w:rsidR="008F4CBB" w:rsidRPr="008F4CBB" w:rsidRDefault="008F4CBB" w:rsidP="008F4CBB">
      <w:pPr>
        <w:ind w:firstLine="709"/>
        <w:jc w:val="both"/>
        <w:rPr>
          <w:sz w:val="28"/>
          <w:szCs w:val="28"/>
        </w:rPr>
      </w:pPr>
    </w:p>
    <w:p w:rsidR="008F4CBB" w:rsidRPr="0024058F" w:rsidRDefault="008F4CBB" w:rsidP="00AE7325">
      <w:pPr>
        <w:pStyle w:val="ad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>Голова Верховної Ради</w:t>
      </w:r>
    </w:p>
    <w:p w:rsidR="008F4CBB" w:rsidRPr="0024058F" w:rsidRDefault="008F4CBB" w:rsidP="00AE7325">
      <w:pPr>
        <w:pStyle w:val="ad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України     </w:t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bookmarkStart w:id="0" w:name="_GoBack"/>
      <w:bookmarkEnd w:id="0"/>
      <w:r w:rsidRPr="0024058F">
        <w:rPr>
          <w:rFonts w:cs="Times New Roman"/>
          <w:lang w:val="uk-UA"/>
        </w:rPr>
        <w:t>Д.РАЗУМКОВ</w:t>
      </w:r>
    </w:p>
    <w:p w:rsidR="008F4CBB" w:rsidRPr="0024058F" w:rsidRDefault="008F4CBB" w:rsidP="00AE7325">
      <w:pPr>
        <w:pStyle w:val="ad"/>
        <w:rPr>
          <w:rFonts w:cs="Times New Roman"/>
          <w:lang w:val="uk-UA"/>
        </w:rPr>
      </w:pPr>
    </w:p>
    <w:p w:rsidR="008F4CBB" w:rsidRPr="0024058F" w:rsidRDefault="008F4CBB" w:rsidP="00AE7325">
      <w:pPr>
        <w:pStyle w:val="ad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>м. К и ї в</w:t>
      </w:r>
    </w:p>
    <w:p w:rsidR="008F4CBB" w:rsidRPr="0024058F" w:rsidRDefault="008F4CBB" w:rsidP="00AE7325">
      <w:pPr>
        <w:pStyle w:val="ad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</w:t>
      </w:r>
      <w:r w:rsidRPr="0024058F">
        <w:rPr>
          <w:rFonts w:cs="Times New Roman"/>
          <w:lang w:val="uk-UA"/>
        </w:rPr>
        <w:t xml:space="preserve"> </w:t>
      </w:r>
      <w:r>
        <w:rPr>
          <w:rFonts w:cs="Times New Roman"/>
          <w:lang w:val="uk-UA"/>
        </w:rPr>
        <w:t>30 березня</w:t>
      </w:r>
      <w:r w:rsidRPr="0024058F">
        <w:rPr>
          <w:rFonts w:cs="Times New Roman"/>
          <w:lang w:val="uk-UA"/>
        </w:rPr>
        <w:t xml:space="preserve"> 2021 року</w:t>
      </w:r>
    </w:p>
    <w:p w:rsidR="008F4CBB" w:rsidRPr="0024058F" w:rsidRDefault="008F4CBB" w:rsidP="00AE7325">
      <w:pPr>
        <w:pStyle w:val="ad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 № </w:t>
      </w:r>
      <w:r>
        <w:rPr>
          <w:rFonts w:cs="Times New Roman"/>
          <w:lang w:val="uk-UA"/>
        </w:rPr>
        <w:t>1367</w:t>
      </w:r>
      <w:r w:rsidRPr="0024058F">
        <w:rPr>
          <w:rFonts w:cs="Times New Roman"/>
          <w:lang w:val="uk-UA"/>
        </w:rPr>
        <w:sym w:font="Symbol" w:char="F02D"/>
      </w:r>
      <w:r w:rsidRPr="0024058F">
        <w:rPr>
          <w:rFonts w:cs="Times New Roman"/>
          <w:lang w:val="en-US"/>
        </w:rPr>
        <w:t>IX</w:t>
      </w:r>
    </w:p>
    <w:p w:rsidR="008F4CBB" w:rsidRPr="00AE7325" w:rsidRDefault="008F4CBB"/>
    <w:p w:rsidR="00075C23" w:rsidRPr="008F4CBB" w:rsidRDefault="00075C23" w:rsidP="008F4CBB">
      <w:pPr>
        <w:ind w:firstLine="709"/>
        <w:jc w:val="both"/>
        <w:rPr>
          <w:sz w:val="28"/>
          <w:szCs w:val="28"/>
        </w:rPr>
      </w:pPr>
    </w:p>
    <w:sectPr w:rsidR="00075C23" w:rsidRPr="008F4CBB" w:rsidSect="008F4CBB">
      <w:headerReference w:type="default" r:id="rId7"/>
      <w:footerReference w:type="even" r:id="rId8"/>
      <w:pgSz w:w="11907" w:h="16840" w:code="9"/>
      <w:pgMar w:top="1134" w:right="851" w:bottom="1134" w:left="1701" w:header="567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563" w:rsidRDefault="006B5563">
      <w:r>
        <w:separator/>
      </w:r>
    </w:p>
  </w:endnote>
  <w:endnote w:type="continuationSeparator" w:id="0">
    <w:p w:rsidR="006B5563" w:rsidRDefault="006B5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41F" w:rsidRDefault="0017741F" w:rsidP="004D65EA">
    <w:pPr>
      <w:pStyle w:val="a6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end"/>
    </w:r>
  </w:p>
  <w:p w:rsidR="0017741F" w:rsidRDefault="0017741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563" w:rsidRDefault="006B5563">
      <w:r>
        <w:separator/>
      </w:r>
    </w:p>
  </w:footnote>
  <w:footnote w:type="continuationSeparator" w:id="0">
    <w:p w:rsidR="006B5563" w:rsidRDefault="006B5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71056764"/>
      <w:docPartObj>
        <w:docPartGallery w:val="Page Numbers (Top of Page)"/>
        <w:docPartUnique/>
      </w:docPartObj>
    </w:sdtPr>
    <w:sdtEndPr/>
    <w:sdtContent>
      <w:p w:rsidR="008F4CBB" w:rsidRDefault="008F4CBB">
        <w:pPr>
          <w:pStyle w:val="a7"/>
          <w:jc w:val="center"/>
        </w:pPr>
        <w:r w:rsidRPr="008F4CBB">
          <w:rPr>
            <w:sz w:val="28"/>
            <w:szCs w:val="28"/>
          </w:rPr>
          <w:fldChar w:fldCharType="begin"/>
        </w:r>
        <w:r w:rsidRPr="008F4CBB">
          <w:rPr>
            <w:sz w:val="28"/>
            <w:szCs w:val="28"/>
          </w:rPr>
          <w:instrText>PAGE   \* MERGEFORMAT</w:instrText>
        </w:r>
        <w:r w:rsidRPr="008F4CBB">
          <w:rPr>
            <w:sz w:val="28"/>
            <w:szCs w:val="28"/>
          </w:rPr>
          <w:fldChar w:fldCharType="separate"/>
        </w:r>
        <w:r w:rsidR="00B125E3">
          <w:rPr>
            <w:noProof/>
            <w:sz w:val="28"/>
            <w:szCs w:val="28"/>
          </w:rPr>
          <w:t>2</w:t>
        </w:r>
        <w:r w:rsidRPr="008F4CBB">
          <w:rPr>
            <w:sz w:val="28"/>
            <w:szCs w:val="28"/>
          </w:rPr>
          <w:fldChar w:fldCharType="end"/>
        </w:r>
      </w:p>
    </w:sdtContent>
  </w:sdt>
  <w:p w:rsidR="008F4CBB" w:rsidRDefault="008F4CB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41F"/>
    <w:rsid w:val="00014B55"/>
    <w:rsid w:val="000268D9"/>
    <w:rsid w:val="00075C23"/>
    <w:rsid w:val="000C1B55"/>
    <w:rsid w:val="000E52CE"/>
    <w:rsid w:val="00127AE4"/>
    <w:rsid w:val="0017741F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4DE8"/>
    <w:rsid w:val="00385232"/>
    <w:rsid w:val="003932D0"/>
    <w:rsid w:val="004310BA"/>
    <w:rsid w:val="004E34A2"/>
    <w:rsid w:val="004E5696"/>
    <w:rsid w:val="004F45D4"/>
    <w:rsid w:val="005009BE"/>
    <w:rsid w:val="005721F5"/>
    <w:rsid w:val="0057562B"/>
    <w:rsid w:val="00595064"/>
    <w:rsid w:val="005F47FB"/>
    <w:rsid w:val="006216C3"/>
    <w:rsid w:val="006254A9"/>
    <w:rsid w:val="00654BEC"/>
    <w:rsid w:val="006B5563"/>
    <w:rsid w:val="006C3615"/>
    <w:rsid w:val="006D1D96"/>
    <w:rsid w:val="007B23B8"/>
    <w:rsid w:val="0086391C"/>
    <w:rsid w:val="008B4C53"/>
    <w:rsid w:val="008C215C"/>
    <w:rsid w:val="008F4CBB"/>
    <w:rsid w:val="009069A1"/>
    <w:rsid w:val="00A64CC1"/>
    <w:rsid w:val="00A91EFB"/>
    <w:rsid w:val="00AE69D8"/>
    <w:rsid w:val="00B125E3"/>
    <w:rsid w:val="00B845D8"/>
    <w:rsid w:val="00BC7AA8"/>
    <w:rsid w:val="00BD1260"/>
    <w:rsid w:val="00BE68DB"/>
    <w:rsid w:val="00C25AAE"/>
    <w:rsid w:val="00C62784"/>
    <w:rsid w:val="00CC3FE6"/>
    <w:rsid w:val="00D26957"/>
    <w:rsid w:val="00D377FC"/>
    <w:rsid w:val="00D42A74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D3EE58"/>
  <w15:chartTrackingRefBased/>
  <w15:docId w15:val="{6302F621-48A4-4FF2-938B-17B607639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link w:val="a8"/>
    <w:uiPriority w:val="99"/>
    <w:rsid w:val="001E3226"/>
    <w:pPr>
      <w:tabs>
        <w:tab w:val="center" w:pos="4819"/>
        <w:tab w:val="right" w:pos="9639"/>
      </w:tabs>
    </w:pPr>
  </w:style>
  <w:style w:type="table" w:styleId="a9">
    <w:name w:val="Table Grid"/>
    <w:basedOn w:val="a2"/>
    <w:uiPriority w:val="39"/>
    <w:rsid w:val="0017741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Номер страницы"/>
    <w:basedOn w:val="a6"/>
    <w:rsid w:val="0017741F"/>
    <w:rPr>
      <w:sz w:val="28"/>
    </w:rPr>
  </w:style>
  <w:style w:type="character" w:styleId="ab">
    <w:name w:val="page number"/>
    <w:basedOn w:val="a1"/>
    <w:rsid w:val="0017741F"/>
  </w:style>
  <w:style w:type="paragraph" w:styleId="ac">
    <w:name w:val="List Paragraph"/>
    <w:basedOn w:val="a0"/>
    <w:uiPriority w:val="34"/>
    <w:qFormat/>
    <w:rsid w:val="00075C23"/>
    <w:pPr>
      <w:ind w:left="720"/>
      <w:contextualSpacing/>
    </w:pPr>
  </w:style>
  <w:style w:type="character" w:customStyle="1" w:styleId="a8">
    <w:name w:val="Верхній колонтитул Знак"/>
    <w:basedOn w:val="a1"/>
    <w:link w:val="a7"/>
    <w:uiPriority w:val="99"/>
    <w:rsid w:val="008F4CBB"/>
    <w:rPr>
      <w:lang w:eastAsia="ru-RU"/>
    </w:rPr>
  </w:style>
  <w:style w:type="paragraph" w:styleId="ad">
    <w:name w:val="No Spacing"/>
    <w:uiPriority w:val="1"/>
    <w:qFormat/>
    <w:rsid w:val="008F4CBB"/>
    <w:rPr>
      <w:rFonts w:eastAsiaTheme="minorHAnsi" w:cstheme="minorBidi"/>
      <w:sz w:val="28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</Template>
  <TotalTime>1</TotalTime>
  <Pages>2</Pages>
  <Words>1475</Words>
  <Characters>842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Савенко Світлана Григорівна</cp:lastModifiedBy>
  <cp:revision>3</cp:revision>
  <cp:lastPrinted>1899-12-31T22:00:00Z</cp:lastPrinted>
  <dcterms:created xsi:type="dcterms:W3CDTF">2021-04-02T09:18:00Z</dcterms:created>
  <dcterms:modified xsi:type="dcterms:W3CDTF">2021-04-02T09:19:00Z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