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E5E" w:rsidRPr="002A055E" w:rsidRDefault="00A80E5E" w:rsidP="00683F63">
      <w:pPr>
        <w:widowControl w:val="0"/>
        <w:jc w:val="center"/>
        <w:rPr>
          <w:b/>
          <w:bCs/>
          <w:sz w:val="28"/>
          <w:szCs w:val="28"/>
        </w:rPr>
      </w:pPr>
      <w:bookmarkStart w:id="0" w:name="_GoBack"/>
      <w:bookmarkEnd w:id="0"/>
      <w:r w:rsidRPr="002A055E">
        <w:rPr>
          <w:b/>
          <w:bCs/>
          <w:sz w:val="28"/>
          <w:szCs w:val="28"/>
        </w:rPr>
        <w:t>ПОРІВНЯЛЬНА ТАБЛИЦЯ</w:t>
      </w:r>
    </w:p>
    <w:p w:rsidR="00A80E5E" w:rsidRPr="002A055E" w:rsidRDefault="00A80E5E" w:rsidP="00C11073">
      <w:pPr>
        <w:pStyle w:val="a9"/>
        <w:widowControl w:val="0"/>
        <w:spacing w:before="0" w:beforeAutospacing="0" w:after="0" w:afterAutospacing="0"/>
        <w:jc w:val="center"/>
        <w:rPr>
          <w:b/>
          <w:bCs/>
          <w:snapToGrid w:val="0"/>
          <w:sz w:val="28"/>
          <w:szCs w:val="28"/>
        </w:rPr>
      </w:pPr>
      <w:r w:rsidRPr="002A055E">
        <w:rPr>
          <w:b/>
          <w:bCs/>
          <w:snapToGrid w:val="0"/>
          <w:sz w:val="28"/>
          <w:szCs w:val="28"/>
        </w:rPr>
        <w:t xml:space="preserve">до проекту Закону України </w:t>
      </w:r>
      <w:r w:rsidR="00D26683" w:rsidRPr="002A055E">
        <w:rPr>
          <w:b/>
          <w:bCs/>
          <w:snapToGrid w:val="0"/>
          <w:sz w:val="28"/>
          <w:szCs w:val="28"/>
        </w:rPr>
        <w:t>"</w:t>
      </w:r>
      <w:r w:rsidR="00C11073" w:rsidRPr="002A055E">
        <w:rPr>
          <w:b/>
          <w:bCs/>
          <w:sz w:val="28"/>
          <w:szCs w:val="28"/>
          <w:lang w:eastAsia="ru-RU"/>
        </w:rPr>
        <w:t xml:space="preserve">Про внесення змін до Сімейного кодексу України щодо збільшення мінімального розміру аліментів, що стягуються на дитину з інших членів сім'ї та родичів, </w:t>
      </w:r>
      <w:r w:rsidR="00513148" w:rsidRPr="002A055E">
        <w:rPr>
          <w:b/>
          <w:bCs/>
          <w:sz w:val="28"/>
          <w:szCs w:val="28"/>
          <w:lang w:eastAsia="ru-RU"/>
        </w:rPr>
        <w:t>і</w:t>
      </w:r>
      <w:r w:rsidR="0082237A" w:rsidRPr="002A055E">
        <w:rPr>
          <w:b/>
          <w:bCs/>
          <w:sz w:val="28"/>
          <w:szCs w:val="28"/>
          <w:lang w:eastAsia="ru-RU"/>
        </w:rPr>
        <w:t xml:space="preserve"> </w:t>
      </w:r>
      <w:r w:rsidR="0082237A" w:rsidRPr="002A055E">
        <w:rPr>
          <w:b/>
          <w:sz w:val="28"/>
          <w:szCs w:val="28"/>
        </w:rPr>
        <w:t>запровадження мінімального (гарантованого) розміру тимчасової державної допомоги дітям, батьки яких ухиляються від обов'язку утримувати дитину</w:t>
      </w:r>
      <w:r w:rsidR="00D26683" w:rsidRPr="002A055E">
        <w:rPr>
          <w:b/>
          <w:bCs/>
          <w:snapToGrid w:val="0"/>
          <w:sz w:val="28"/>
          <w:szCs w:val="28"/>
        </w:rPr>
        <w:t>"</w:t>
      </w:r>
    </w:p>
    <w:p w:rsidR="0093479F" w:rsidRPr="002A055E" w:rsidRDefault="0093479F" w:rsidP="00D40AFD">
      <w:pPr>
        <w:widowControl w:val="0"/>
        <w:rPr>
          <w:b/>
          <w:bCs/>
          <w:sz w:val="28"/>
          <w:szCs w:val="28"/>
        </w:rPr>
      </w:pPr>
    </w:p>
    <w:tbl>
      <w:tblPr>
        <w:tblW w:w="15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20"/>
        <w:gridCol w:w="7620"/>
      </w:tblGrid>
      <w:tr w:rsidR="00BA6F37" w:rsidRPr="002A055E" w:rsidTr="00890E17">
        <w:trPr>
          <w:trHeight w:val="448"/>
        </w:trPr>
        <w:tc>
          <w:tcPr>
            <w:tcW w:w="7620" w:type="dxa"/>
          </w:tcPr>
          <w:p w:rsidR="00857189" w:rsidRPr="002A055E" w:rsidRDefault="00857189" w:rsidP="00890E17">
            <w:pPr>
              <w:jc w:val="center"/>
              <w:rPr>
                <w:b/>
                <w:bCs/>
                <w:sz w:val="28"/>
                <w:szCs w:val="28"/>
              </w:rPr>
            </w:pPr>
          </w:p>
          <w:p w:rsidR="00BC18E6" w:rsidRPr="002A055E" w:rsidRDefault="00857189" w:rsidP="00890E17">
            <w:pPr>
              <w:jc w:val="center"/>
              <w:rPr>
                <w:b/>
                <w:bCs/>
                <w:sz w:val="28"/>
                <w:szCs w:val="28"/>
              </w:rPr>
            </w:pPr>
            <w:r w:rsidRPr="002A055E">
              <w:rPr>
                <w:b/>
                <w:bCs/>
                <w:sz w:val="28"/>
                <w:szCs w:val="28"/>
              </w:rPr>
              <w:t>Зміст положення чинного законодавства</w:t>
            </w:r>
          </w:p>
          <w:p w:rsidR="00857189" w:rsidRPr="002A055E" w:rsidRDefault="00857189" w:rsidP="00890E17">
            <w:pPr>
              <w:jc w:val="center"/>
              <w:rPr>
                <w:b/>
                <w:bCs/>
                <w:sz w:val="28"/>
                <w:szCs w:val="28"/>
              </w:rPr>
            </w:pPr>
          </w:p>
        </w:tc>
        <w:tc>
          <w:tcPr>
            <w:tcW w:w="7620" w:type="dxa"/>
          </w:tcPr>
          <w:p w:rsidR="00857189" w:rsidRPr="002A055E" w:rsidRDefault="00857189" w:rsidP="00890E17">
            <w:pPr>
              <w:widowControl w:val="0"/>
              <w:shd w:val="clear" w:color="auto" w:fill="FFFFFF"/>
              <w:jc w:val="center"/>
              <w:rPr>
                <w:b/>
                <w:bCs/>
                <w:sz w:val="28"/>
                <w:szCs w:val="28"/>
              </w:rPr>
            </w:pPr>
          </w:p>
          <w:p w:rsidR="00BC18E6" w:rsidRPr="002A055E" w:rsidRDefault="00857189" w:rsidP="00890E17">
            <w:pPr>
              <w:widowControl w:val="0"/>
              <w:shd w:val="clear" w:color="auto" w:fill="FFFFFF"/>
              <w:jc w:val="center"/>
              <w:rPr>
                <w:b/>
                <w:bCs/>
                <w:sz w:val="28"/>
                <w:szCs w:val="28"/>
              </w:rPr>
            </w:pPr>
            <w:r w:rsidRPr="002A055E">
              <w:rPr>
                <w:b/>
                <w:bCs/>
                <w:sz w:val="28"/>
                <w:szCs w:val="28"/>
              </w:rPr>
              <w:t>Зміст відповідного положення проекту акта</w:t>
            </w:r>
          </w:p>
          <w:p w:rsidR="00857189" w:rsidRPr="002A055E" w:rsidRDefault="00857189" w:rsidP="00890E17">
            <w:pPr>
              <w:widowControl w:val="0"/>
              <w:shd w:val="clear" w:color="auto" w:fill="FFFFFF"/>
              <w:jc w:val="center"/>
              <w:rPr>
                <w:b/>
                <w:bCs/>
                <w:sz w:val="28"/>
                <w:szCs w:val="28"/>
              </w:rPr>
            </w:pPr>
          </w:p>
        </w:tc>
      </w:tr>
      <w:tr w:rsidR="00BA6F37" w:rsidRPr="002A055E" w:rsidTr="009150E8">
        <w:trPr>
          <w:trHeight w:val="610"/>
        </w:trPr>
        <w:tc>
          <w:tcPr>
            <w:tcW w:w="15240" w:type="dxa"/>
            <w:gridSpan w:val="2"/>
          </w:tcPr>
          <w:p w:rsidR="00857189" w:rsidRPr="002A055E" w:rsidRDefault="00857189" w:rsidP="00890E17">
            <w:pPr>
              <w:widowControl w:val="0"/>
              <w:jc w:val="center"/>
              <w:rPr>
                <w:b/>
                <w:bCs/>
                <w:sz w:val="28"/>
                <w:szCs w:val="28"/>
              </w:rPr>
            </w:pPr>
          </w:p>
          <w:p w:rsidR="00BC18E6" w:rsidRPr="002A055E" w:rsidRDefault="008568CA" w:rsidP="00890E17">
            <w:pPr>
              <w:widowControl w:val="0"/>
              <w:jc w:val="center"/>
              <w:rPr>
                <w:b/>
                <w:bCs/>
                <w:sz w:val="28"/>
                <w:szCs w:val="28"/>
              </w:rPr>
            </w:pPr>
            <w:r w:rsidRPr="002A055E">
              <w:rPr>
                <w:b/>
                <w:bCs/>
                <w:sz w:val="28"/>
                <w:szCs w:val="28"/>
              </w:rPr>
              <w:t>Сімейний кодекс України</w:t>
            </w:r>
          </w:p>
          <w:p w:rsidR="00857189" w:rsidRPr="002A055E" w:rsidRDefault="00857189" w:rsidP="00890E17">
            <w:pPr>
              <w:widowControl w:val="0"/>
              <w:jc w:val="center"/>
              <w:rPr>
                <w:b/>
                <w:bCs/>
                <w:sz w:val="28"/>
                <w:szCs w:val="28"/>
              </w:rPr>
            </w:pPr>
          </w:p>
        </w:tc>
      </w:tr>
      <w:tr w:rsidR="00BA6F37" w:rsidRPr="002A055E" w:rsidTr="00890E17">
        <w:trPr>
          <w:trHeight w:val="610"/>
        </w:trPr>
        <w:tc>
          <w:tcPr>
            <w:tcW w:w="7620" w:type="dxa"/>
          </w:tcPr>
          <w:p w:rsidR="00BC18E6" w:rsidRPr="002A055E" w:rsidRDefault="00683F63" w:rsidP="00216F8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val="uk-UA" w:eastAsia="uk-UA"/>
              </w:rPr>
            </w:pPr>
            <w:r w:rsidRPr="002A055E">
              <w:rPr>
                <w:rFonts w:ascii="Times New Roman" w:hAnsi="Times New Roman" w:cs="Times New Roman"/>
                <w:b/>
                <w:bCs/>
                <w:sz w:val="28"/>
                <w:szCs w:val="28"/>
                <w:lang w:val="uk-UA" w:eastAsia="uk-UA"/>
              </w:rPr>
              <w:t>Стаття 181.</w:t>
            </w:r>
            <w:r w:rsidRPr="002A055E">
              <w:rPr>
                <w:rFonts w:ascii="Times New Roman" w:hAnsi="Times New Roman" w:cs="Times New Roman"/>
                <w:sz w:val="28"/>
                <w:szCs w:val="28"/>
                <w:lang w:val="uk-UA" w:eastAsia="uk-UA"/>
              </w:rPr>
              <w:t xml:space="preserve"> Способи виконання батьками обов'язку утримувати дитину</w:t>
            </w:r>
          </w:p>
          <w:p w:rsidR="00683F63" w:rsidRPr="002A055E" w:rsidRDefault="001A48B6" w:rsidP="00216F8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28"/>
                <w:szCs w:val="28"/>
                <w:lang w:val="uk-UA" w:eastAsia="uk-UA"/>
              </w:rPr>
            </w:pPr>
            <w:r w:rsidRPr="002A055E">
              <w:rPr>
                <w:rFonts w:ascii="Times New Roman" w:hAnsi="Times New Roman" w:cs="Times New Roman"/>
                <w:sz w:val="28"/>
                <w:szCs w:val="28"/>
                <w:lang w:val="uk-UA" w:eastAsia="uk-UA"/>
              </w:rPr>
              <w:t>…</w:t>
            </w:r>
          </w:p>
          <w:p w:rsidR="00683F63" w:rsidRPr="002A055E" w:rsidRDefault="00B463E4" w:rsidP="00216F8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val="uk-UA" w:eastAsia="uk-UA"/>
              </w:rPr>
            </w:pPr>
            <w:r w:rsidRPr="002A055E">
              <w:rPr>
                <w:rFonts w:ascii="Times New Roman" w:hAnsi="Times New Roman" w:cs="Times New Roman"/>
                <w:sz w:val="28"/>
                <w:szCs w:val="28"/>
                <w:shd w:val="clear" w:color="auto" w:fill="FFFFFF"/>
                <w:lang w:val="uk-UA"/>
              </w:rPr>
              <w:t>8. Якщо місце проживання чи перебування батьків невідоме, або вони ухиляються від сплати аліментів, або не мають можливості утримувати дитину, дитині призначається тимчасова державна допомога з урахуванням матеріального стану сім’ї, у якій виховується дитина. Виплата тимчасової державної допомоги здійснюється за рахунок коштів Державного бюджету України.</w:t>
            </w:r>
          </w:p>
        </w:tc>
        <w:tc>
          <w:tcPr>
            <w:tcW w:w="7620" w:type="dxa"/>
          </w:tcPr>
          <w:p w:rsidR="00683F63" w:rsidRPr="002A055E" w:rsidRDefault="00683F63" w:rsidP="00216F8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8"/>
                <w:szCs w:val="28"/>
                <w:lang w:val="uk-UA" w:eastAsia="uk-UA"/>
              </w:rPr>
            </w:pPr>
            <w:r w:rsidRPr="002A055E">
              <w:rPr>
                <w:rFonts w:ascii="Times New Roman" w:hAnsi="Times New Roman" w:cs="Times New Roman"/>
                <w:b/>
                <w:bCs/>
                <w:sz w:val="28"/>
                <w:szCs w:val="28"/>
                <w:lang w:val="uk-UA" w:eastAsia="uk-UA"/>
              </w:rPr>
              <w:t>Стаття 181.</w:t>
            </w:r>
            <w:r w:rsidRPr="002A055E">
              <w:rPr>
                <w:rFonts w:ascii="Times New Roman" w:hAnsi="Times New Roman" w:cs="Times New Roman"/>
                <w:sz w:val="28"/>
                <w:szCs w:val="28"/>
                <w:lang w:val="uk-UA" w:eastAsia="uk-UA"/>
              </w:rPr>
              <w:t xml:space="preserve"> Способи виконання батьками обов'язку утримувати дитину</w:t>
            </w:r>
          </w:p>
          <w:p w:rsidR="00683F63" w:rsidRPr="002A055E" w:rsidRDefault="001A48B6" w:rsidP="00216F8B">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28"/>
                <w:szCs w:val="28"/>
                <w:lang w:val="uk-UA" w:eastAsia="uk-UA"/>
              </w:rPr>
            </w:pPr>
            <w:r w:rsidRPr="002A055E">
              <w:rPr>
                <w:rFonts w:ascii="Times New Roman" w:hAnsi="Times New Roman" w:cs="Times New Roman"/>
                <w:sz w:val="28"/>
                <w:szCs w:val="28"/>
                <w:lang w:val="uk-UA" w:eastAsia="uk-UA"/>
              </w:rPr>
              <w:t>…</w:t>
            </w:r>
          </w:p>
          <w:p w:rsidR="00BC18E6" w:rsidRPr="002A055E" w:rsidRDefault="00B463E4" w:rsidP="00216F8B">
            <w:pPr>
              <w:widowControl w:val="0"/>
              <w:tabs>
                <w:tab w:val="left" w:pos="7406"/>
              </w:tabs>
              <w:ind w:firstLine="567"/>
              <w:jc w:val="both"/>
              <w:rPr>
                <w:sz w:val="28"/>
                <w:szCs w:val="28"/>
              </w:rPr>
            </w:pPr>
            <w:r w:rsidRPr="002A055E">
              <w:rPr>
                <w:sz w:val="28"/>
                <w:szCs w:val="28"/>
                <w:shd w:val="clear" w:color="auto" w:fill="FFFFFF"/>
              </w:rPr>
              <w:t>8. Якщо місце проживання чи перебування батьків невідоме, або вони ухиляються від сплати аліментів, або не мають можливості утримувати дитину, дитині призначається тимчасова державна допомога з урахуванням матеріального стану сім’ї, у якій виховується дитина</w:t>
            </w:r>
            <w:r w:rsidR="00857189" w:rsidRPr="002A055E">
              <w:rPr>
                <w:sz w:val="28"/>
                <w:szCs w:val="28"/>
              </w:rPr>
              <w:t xml:space="preserve">, </w:t>
            </w:r>
            <w:r w:rsidR="00857189" w:rsidRPr="002A055E">
              <w:rPr>
                <w:b/>
                <w:bCs/>
                <w:sz w:val="28"/>
                <w:szCs w:val="28"/>
                <w:shd w:val="clear" w:color="auto" w:fill="FFFFFF"/>
              </w:rPr>
              <w:t>але не менше 50 відсотків прожиткового мінімуму для дитини відповідного віку</w:t>
            </w:r>
            <w:r w:rsidR="00857189" w:rsidRPr="002A055E">
              <w:rPr>
                <w:sz w:val="28"/>
                <w:szCs w:val="28"/>
              </w:rPr>
              <w:t>. Виплата тимчасової державної </w:t>
            </w:r>
            <w:hyperlink r:id="rId10" w:anchor="w16" w:history="1">
              <w:r w:rsidR="00857189" w:rsidRPr="002A055E">
                <w:rPr>
                  <w:rStyle w:val="af5"/>
                  <w:sz w:val="28"/>
                  <w:szCs w:val="28"/>
                </w:rPr>
                <w:t>допомог</w:t>
              </w:r>
            </w:hyperlink>
            <w:r w:rsidR="00857189" w:rsidRPr="002A055E">
              <w:rPr>
                <w:sz w:val="28"/>
                <w:szCs w:val="28"/>
              </w:rPr>
              <w:t>и здійснюється за рахунок коштів Державного бюджету України.</w:t>
            </w:r>
          </w:p>
          <w:p w:rsidR="00355E49" w:rsidRPr="002A055E" w:rsidRDefault="00355E49" w:rsidP="00216F8B">
            <w:pPr>
              <w:widowControl w:val="0"/>
              <w:tabs>
                <w:tab w:val="left" w:pos="7406"/>
              </w:tabs>
              <w:ind w:firstLine="567"/>
              <w:jc w:val="both"/>
              <w:rPr>
                <w:sz w:val="28"/>
                <w:szCs w:val="28"/>
              </w:rPr>
            </w:pPr>
          </w:p>
        </w:tc>
      </w:tr>
      <w:tr w:rsidR="00B463E4" w:rsidRPr="002A055E" w:rsidTr="00890E17">
        <w:trPr>
          <w:trHeight w:val="610"/>
        </w:trPr>
        <w:tc>
          <w:tcPr>
            <w:tcW w:w="7620" w:type="dxa"/>
          </w:tcPr>
          <w:p w:rsidR="00B463E4" w:rsidRPr="002A055E" w:rsidRDefault="00B463E4" w:rsidP="00216F8B">
            <w:pPr>
              <w:shd w:val="clear" w:color="auto" w:fill="FFFFFF"/>
              <w:ind w:firstLine="450"/>
              <w:jc w:val="both"/>
              <w:rPr>
                <w:sz w:val="28"/>
                <w:szCs w:val="28"/>
                <w:lang w:eastAsia="ru-RU"/>
              </w:rPr>
            </w:pPr>
            <w:r w:rsidRPr="002A055E">
              <w:rPr>
                <w:b/>
                <w:sz w:val="28"/>
                <w:szCs w:val="28"/>
                <w:lang w:eastAsia="ru-RU"/>
              </w:rPr>
              <w:t>Стаття 272. Розмір аліментів, що стягуються з інших членів сім'ї та родичів, і строки їх стягнення</w:t>
            </w:r>
          </w:p>
          <w:p w:rsidR="00B463E4" w:rsidRPr="002A055E" w:rsidRDefault="00B463E4" w:rsidP="00216F8B">
            <w:pPr>
              <w:shd w:val="clear" w:color="auto" w:fill="FFFFFF"/>
              <w:ind w:firstLine="450"/>
              <w:jc w:val="both"/>
              <w:rPr>
                <w:sz w:val="28"/>
                <w:szCs w:val="28"/>
                <w:lang w:eastAsia="ru-RU"/>
              </w:rPr>
            </w:pPr>
            <w:r w:rsidRPr="002A055E">
              <w:rPr>
                <w:sz w:val="28"/>
                <w:szCs w:val="28"/>
                <w:lang w:eastAsia="ru-RU"/>
              </w:rPr>
              <w:t>1. Розмір аліментів, що стягуються з інших членів сім'ї та родичів на дітей і непрацездатних повнолітніх осіб, які потребують матеріальної допомоги, визначається у частці від заробітку (доходу) або у твердій грошовій сумі.</w:t>
            </w:r>
          </w:p>
          <w:p w:rsidR="00B463E4" w:rsidRPr="002A055E" w:rsidRDefault="00B463E4" w:rsidP="00216F8B">
            <w:pPr>
              <w:shd w:val="clear" w:color="auto" w:fill="FFFFFF"/>
              <w:ind w:firstLine="450"/>
              <w:jc w:val="both"/>
              <w:rPr>
                <w:sz w:val="28"/>
                <w:szCs w:val="28"/>
                <w:lang w:eastAsia="ru-RU"/>
              </w:rPr>
            </w:pPr>
            <w:bookmarkStart w:id="1" w:name="n1422"/>
            <w:bookmarkEnd w:id="1"/>
            <w:r w:rsidRPr="002A055E">
              <w:rPr>
                <w:sz w:val="28"/>
                <w:szCs w:val="28"/>
                <w:lang w:eastAsia="ru-RU"/>
              </w:rPr>
              <w:lastRenderedPageBreak/>
              <w:t>При визначенні розміру аліментів суд бере до уваги матеріальний та сімейний стан платника та одержувача аліментів.</w:t>
            </w:r>
          </w:p>
          <w:p w:rsidR="00B463E4" w:rsidRPr="002A055E" w:rsidRDefault="00B463E4" w:rsidP="00216F8B">
            <w:pPr>
              <w:shd w:val="clear" w:color="auto" w:fill="FFFFFF"/>
              <w:ind w:firstLine="450"/>
              <w:jc w:val="both"/>
              <w:rPr>
                <w:sz w:val="28"/>
                <w:szCs w:val="28"/>
                <w:lang w:eastAsia="ru-RU"/>
              </w:rPr>
            </w:pPr>
            <w:bookmarkStart w:id="2" w:name="n1423"/>
            <w:bookmarkEnd w:id="2"/>
            <w:r w:rsidRPr="002A055E">
              <w:rPr>
                <w:sz w:val="28"/>
                <w:szCs w:val="28"/>
                <w:lang w:eastAsia="ru-RU"/>
              </w:rPr>
              <w:t xml:space="preserve">2. Якщо позов пред'явлений не до всіх зобов'язаних осіб, а лише до деяких з них, розмір аліментів визначається з урахуванням обов'язку всіх зобов'язаних осіб надавати утримання. При цьому сукупний розмір аліментів, що підлягає стягненню, </w:t>
            </w:r>
            <w:r w:rsidRPr="002A055E">
              <w:rPr>
                <w:b/>
                <w:sz w:val="28"/>
                <w:szCs w:val="28"/>
                <w:lang w:eastAsia="ru-RU"/>
              </w:rPr>
              <w:t>не може бути меншим, ніж 30 відсотків прожиткового мінімуму для дитини відповідного віку</w:t>
            </w:r>
            <w:r w:rsidRPr="002A055E">
              <w:rPr>
                <w:sz w:val="28"/>
                <w:szCs w:val="28"/>
                <w:lang w:eastAsia="ru-RU"/>
              </w:rPr>
              <w:t>.</w:t>
            </w:r>
          </w:p>
          <w:p w:rsidR="00B463E4" w:rsidRPr="002A055E" w:rsidRDefault="00B463E4" w:rsidP="00216F8B">
            <w:pPr>
              <w:shd w:val="clear" w:color="auto" w:fill="FFFFFF"/>
              <w:ind w:firstLine="450"/>
              <w:jc w:val="both"/>
              <w:rPr>
                <w:sz w:val="28"/>
                <w:szCs w:val="28"/>
                <w:lang w:eastAsia="ru-RU"/>
              </w:rPr>
            </w:pPr>
            <w:bookmarkStart w:id="3" w:name="n1425"/>
            <w:bookmarkStart w:id="4" w:name="n1424"/>
            <w:bookmarkEnd w:id="3"/>
            <w:bookmarkEnd w:id="4"/>
            <w:r w:rsidRPr="002A055E">
              <w:rPr>
                <w:sz w:val="28"/>
                <w:szCs w:val="28"/>
                <w:lang w:eastAsia="ru-RU"/>
              </w:rPr>
              <w:t>3. Суд може визначити строк, протягом якого будуть стягуватися аліменти.</w:t>
            </w:r>
          </w:p>
          <w:p w:rsidR="00B463E4" w:rsidRPr="002A055E" w:rsidRDefault="00B463E4" w:rsidP="00216F8B">
            <w:pPr>
              <w:jc w:val="both"/>
              <w:rPr>
                <w:sz w:val="28"/>
                <w:szCs w:val="28"/>
                <w:lang w:eastAsia="ru-RU"/>
              </w:rPr>
            </w:pPr>
          </w:p>
        </w:tc>
        <w:tc>
          <w:tcPr>
            <w:tcW w:w="7620" w:type="dxa"/>
          </w:tcPr>
          <w:p w:rsidR="00B463E4" w:rsidRPr="002A055E" w:rsidRDefault="00B463E4" w:rsidP="00216F8B">
            <w:pPr>
              <w:shd w:val="clear" w:color="auto" w:fill="FFFFFF"/>
              <w:ind w:firstLine="450"/>
              <w:jc w:val="both"/>
              <w:rPr>
                <w:sz w:val="28"/>
                <w:szCs w:val="28"/>
                <w:lang w:eastAsia="ru-RU"/>
              </w:rPr>
            </w:pPr>
            <w:r w:rsidRPr="002A055E">
              <w:rPr>
                <w:b/>
                <w:sz w:val="28"/>
                <w:szCs w:val="28"/>
                <w:lang w:eastAsia="ru-RU"/>
              </w:rPr>
              <w:lastRenderedPageBreak/>
              <w:t>Стаття 272. Розмір аліментів, що стягуються з інших членів сім'ї та родичів, і строки їх стягнення</w:t>
            </w:r>
          </w:p>
          <w:p w:rsidR="00B463E4" w:rsidRPr="002A055E" w:rsidRDefault="00B463E4" w:rsidP="00216F8B">
            <w:pPr>
              <w:shd w:val="clear" w:color="auto" w:fill="FFFFFF"/>
              <w:ind w:firstLine="450"/>
              <w:jc w:val="both"/>
              <w:rPr>
                <w:sz w:val="28"/>
                <w:szCs w:val="28"/>
                <w:lang w:eastAsia="ru-RU"/>
              </w:rPr>
            </w:pPr>
            <w:r w:rsidRPr="002A055E">
              <w:rPr>
                <w:sz w:val="28"/>
                <w:szCs w:val="28"/>
                <w:lang w:eastAsia="ru-RU"/>
              </w:rPr>
              <w:t>1. Розмір аліментів, що стягуються з інших членів сім'ї та родичів на дітей і непрацездатних повнолітніх осіб, які потребують матеріальної допомоги, визначається у частці від заробітку (доходу) або у твердій грошовій сумі.</w:t>
            </w:r>
          </w:p>
          <w:p w:rsidR="00B463E4" w:rsidRPr="002A055E" w:rsidRDefault="00B463E4" w:rsidP="00216F8B">
            <w:pPr>
              <w:shd w:val="clear" w:color="auto" w:fill="FFFFFF"/>
              <w:ind w:firstLine="450"/>
              <w:jc w:val="both"/>
              <w:rPr>
                <w:sz w:val="28"/>
                <w:szCs w:val="28"/>
                <w:lang w:eastAsia="ru-RU"/>
              </w:rPr>
            </w:pPr>
            <w:r w:rsidRPr="002A055E">
              <w:rPr>
                <w:sz w:val="28"/>
                <w:szCs w:val="28"/>
                <w:lang w:eastAsia="ru-RU"/>
              </w:rPr>
              <w:lastRenderedPageBreak/>
              <w:t>При визначенні розміру аліментів суд бере до уваги матеріальний та сімейний стан платника та одержувача аліментів.</w:t>
            </w:r>
          </w:p>
          <w:p w:rsidR="00216F8B" w:rsidRPr="002A055E" w:rsidRDefault="00B463E4" w:rsidP="00216F8B">
            <w:pPr>
              <w:shd w:val="clear" w:color="auto" w:fill="FFFFFF"/>
              <w:ind w:firstLine="450"/>
              <w:jc w:val="both"/>
              <w:rPr>
                <w:b/>
                <w:sz w:val="28"/>
                <w:szCs w:val="28"/>
                <w:lang w:eastAsia="ru-RU"/>
              </w:rPr>
            </w:pPr>
            <w:r w:rsidRPr="002A055E">
              <w:rPr>
                <w:sz w:val="28"/>
                <w:szCs w:val="28"/>
                <w:lang w:eastAsia="ru-RU"/>
              </w:rPr>
              <w:t xml:space="preserve">2. Якщо позов пред'явлений не до всіх зобов'язаних осіб, а лише до деяких з них, розмір аліментів визначається з урахуванням обов'язку всіх зобов'язаних осіб надавати утримання. При цьому сукупний розмір аліментів, що підлягає стягненню, </w:t>
            </w:r>
            <w:r w:rsidR="00216F8B" w:rsidRPr="002A055E">
              <w:rPr>
                <w:b/>
                <w:sz w:val="28"/>
                <w:szCs w:val="28"/>
                <w:lang w:eastAsia="ru-RU"/>
              </w:rPr>
              <w:t>визначається</w:t>
            </w:r>
            <w:r w:rsidRPr="002A055E">
              <w:rPr>
                <w:b/>
                <w:sz w:val="28"/>
                <w:szCs w:val="28"/>
                <w:lang w:eastAsia="ru-RU"/>
              </w:rPr>
              <w:t xml:space="preserve"> </w:t>
            </w:r>
            <w:r w:rsidR="00216F8B" w:rsidRPr="002A055E">
              <w:rPr>
                <w:b/>
                <w:sz w:val="28"/>
                <w:szCs w:val="28"/>
                <w:lang w:eastAsia="ru-RU"/>
              </w:rPr>
              <w:t xml:space="preserve">відповідно до </w:t>
            </w:r>
            <w:r w:rsidR="00216F8B" w:rsidRPr="002A055E">
              <w:rPr>
                <w:b/>
                <w:iCs/>
                <w:sz w:val="28"/>
                <w:szCs w:val="28"/>
                <w:shd w:val="clear" w:color="auto" w:fill="FFFFFF"/>
              </w:rPr>
              <w:t>частини другої статті 182 цього Кодексу.</w:t>
            </w:r>
          </w:p>
          <w:p w:rsidR="00B463E4" w:rsidRPr="002A055E" w:rsidRDefault="00B463E4" w:rsidP="00216F8B">
            <w:pPr>
              <w:shd w:val="clear" w:color="auto" w:fill="FFFFFF"/>
              <w:ind w:firstLine="450"/>
              <w:jc w:val="both"/>
              <w:rPr>
                <w:sz w:val="28"/>
                <w:szCs w:val="28"/>
                <w:lang w:eastAsia="ru-RU"/>
              </w:rPr>
            </w:pPr>
            <w:r w:rsidRPr="002A055E">
              <w:rPr>
                <w:sz w:val="28"/>
                <w:szCs w:val="28"/>
                <w:lang w:eastAsia="ru-RU"/>
              </w:rPr>
              <w:t>3. Суд може визначити строк, протягом якого будуть стягуватися аліменти.</w:t>
            </w:r>
          </w:p>
          <w:p w:rsidR="00B463E4" w:rsidRPr="002A055E" w:rsidRDefault="00B463E4" w:rsidP="00216F8B">
            <w:pPr>
              <w:shd w:val="clear" w:color="auto" w:fill="FFFFFF"/>
              <w:ind w:firstLine="450"/>
              <w:jc w:val="both"/>
              <w:rPr>
                <w:b/>
                <w:sz w:val="28"/>
                <w:szCs w:val="28"/>
                <w:lang w:eastAsia="ru-RU"/>
              </w:rPr>
            </w:pPr>
          </w:p>
        </w:tc>
      </w:tr>
    </w:tbl>
    <w:p w:rsidR="009D7B58" w:rsidRPr="002A055E" w:rsidRDefault="009D7B58" w:rsidP="00BF2F7F">
      <w:pPr>
        <w:widowControl w:val="0"/>
        <w:tabs>
          <w:tab w:val="left" w:pos="7920"/>
        </w:tabs>
        <w:rPr>
          <w:b/>
          <w:bCs/>
          <w:sz w:val="28"/>
          <w:szCs w:val="28"/>
        </w:rPr>
      </w:pPr>
      <w:bookmarkStart w:id="5" w:name="BM6"/>
      <w:bookmarkEnd w:id="5"/>
    </w:p>
    <w:p w:rsidR="00355E49" w:rsidRPr="002A055E" w:rsidRDefault="00355E49" w:rsidP="00BF2F7F">
      <w:pPr>
        <w:widowControl w:val="0"/>
        <w:tabs>
          <w:tab w:val="left" w:pos="7920"/>
        </w:tabs>
        <w:rPr>
          <w:b/>
          <w:bCs/>
          <w:sz w:val="28"/>
          <w:szCs w:val="28"/>
        </w:rPr>
      </w:pPr>
    </w:p>
    <w:p w:rsidR="00355E49" w:rsidRPr="002A055E" w:rsidRDefault="00355E49" w:rsidP="00BF2F7F">
      <w:pPr>
        <w:widowControl w:val="0"/>
        <w:tabs>
          <w:tab w:val="left" w:pos="7920"/>
        </w:tabs>
        <w:rPr>
          <w:b/>
          <w:bCs/>
          <w:sz w:val="28"/>
          <w:szCs w:val="28"/>
        </w:rPr>
      </w:pPr>
    </w:p>
    <w:p w:rsidR="009D7B58" w:rsidRPr="002A055E" w:rsidRDefault="009D7B58" w:rsidP="009D7B58">
      <w:pPr>
        <w:pStyle w:val="ad"/>
        <w:spacing w:before="0"/>
        <w:ind w:firstLine="0"/>
        <w:jc w:val="center"/>
        <w:rPr>
          <w:rFonts w:ascii="Times New Roman" w:hAnsi="Times New Roman" w:cs="Times New Roman"/>
          <w:b/>
          <w:bCs/>
          <w:sz w:val="28"/>
          <w:szCs w:val="28"/>
        </w:rPr>
      </w:pPr>
      <w:r w:rsidRPr="002A055E">
        <w:rPr>
          <w:rFonts w:ascii="Times New Roman" w:hAnsi="Times New Roman" w:cs="Times New Roman"/>
          <w:b/>
          <w:bCs/>
          <w:sz w:val="28"/>
          <w:szCs w:val="28"/>
        </w:rPr>
        <w:t>Народн</w:t>
      </w:r>
      <w:r w:rsidR="00474DE1" w:rsidRPr="002A055E">
        <w:rPr>
          <w:rFonts w:ascii="Times New Roman" w:hAnsi="Times New Roman" w:cs="Times New Roman"/>
          <w:b/>
          <w:bCs/>
          <w:sz w:val="28"/>
          <w:szCs w:val="28"/>
        </w:rPr>
        <w:t>ий депутат</w:t>
      </w:r>
      <w:r w:rsidRPr="002A055E">
        <w:rPr>
          <w:rFonts w:ascii="Times New Roman" w:hAnsi="Times New Roman" w:cs="Times New Roman"/>
          <w:b/>
          <w:bCs/>
          <w:sz w:val="28"/>
          <w:szCs w:val="28"/>
        </w:rPr>
        <w:t xml:space="preserve"> України                                                                                             Королевська Н.Ю.</w:t>
      </w:r>
    </w:p>
    <w:p w:rsidR="00275E74" w:rsidRPr="002A055E" w:rsidRDefault="00275E74" w:rsidP="009D7B58">
      <w:pPr>
        <w:pStyle w:val="ad"/>
        <w:spacing w:before="0"/>
        <w:ind w:firstLine="0"/>
        <w:jc w:val="center"/>
        <w:rPr>
          <w:rFonts w:ascii="Times New Roman" w:hAnsi="Times New Roman" w:cs="Times New Roman"/>
          <w:b/>
          <w:bCs/>
          <w:sz w:val="28"/>
          <w:szCs w:val="28"/>
        </w:rPr>
      </w:pPr>
    </w:p>
    <w:sectPr w:rsidR="00275E74" w:rsidRPr="002A055E" w:rsidSect="00D26683">
      <w:headerReference w:type="default" r:id="rId11"/>
      <w:pgSz w:w="16838" w:h="11906" w:orient="landscape" w:code="9"/>
      <w:pgMar w:top="851" w:right="851" w:bottom="851" w:left="851" w:header="397" w:footer="43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A4F" w:rsidRDefault="00B51A4F" w:rsidP="005F13C8">
      <w:r>
        <w:separator/>
      </w:r>
    </w:p>
  </w:endnote>
  <w:endnote w:type="continuationSeparator" w:id="0">
    <w:p w:rsidR="00B51A4F" w:rsidRDefault="00B51A4F" w:rsidP="005F1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krainianLazurski">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A4F" w:rsidRDefault="00B51A4F" w:rsidP="005F13C8">
      <w:r>
        <w:separator/>
      </w:r>
    </w:p>
  </w:footnote>
  <w:footnote w:type="continuationSeparator" w:id="0">
    <w:p w:rsidR="00B51A4F" w:rsidRDefault="00B51A4F" w:rsidP="005F1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683" w:rsidRDefault="00D26683" w:rsidP="00655402">
    <w:pPr>
      <w:pStyle w:val="a5"/>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AF5D79">
      <w:rPr>
        <w:rStyle w:val="a3"/>
        <w:noProof/>
      </w:rPr>
      <w:t>2</w:t>
    </w:r>
    <w:r>
      <w:rPr>
        <w:rStyle w:val="a3"/>
      </w:rPr>
      <w:fldChar w:fldCharType="end"/>
    </w:r>
  </w:p>
  <w:p w:rsidR="00D26683" w:rsidRDefault="00D2668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1A27"/>
    <w:multiLevelType w:val="hybridMultilevel"/>
    <w:tmpl w:val="D852398E"/>
    <w:lvl w:ilvl="0" w:tplc="79EA9D6C">
      <w:start w:val="1"/>
      <w:numFmt w:val="decimal"/>
      <w:lvlText w:val="%1)"/>
      <w:lvlJc w:val="left"/>
      <w:pPr>
        <w:tabs>
          <w:tab w:val="num" w:pos="1445"/>
        </w:tabs>
        <w:ind w:left="1445" w:hanging="885"/>
      </w:pPr>
      <w:rPr>
        <w:rFonts w:ascii="UkrainianLazurski" w:hAnsi="UkrainianLazurski" w:cs="UkrainianLazurski" w:hint="default"/>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1" w15:restartNumberingAfterBreak="0">
    <w:nsid w:val="237B676B"/>
    <w:multiLevelType w:val="hybridMultilevel"/>
    <w:tmpl w:val="D63EC66E"/>
    <w:lvl w:ilvl="0" w:tplc="6DDC084E">
      <w:start w:val="1"/>
      <w:numFmt w:val="decimal"/>
      <w:lvlText w:val="%1."/>
      <w:lvlJc w:val="left"/>
      <w:pPr>
        <w:ind w:left="780" w:hanging="420"/>
      </w:pPr>
      <w:rPr>
        <w:b w:val="0"/>
        <w:bCs w:val="0"/>
        <w:sz w:val="24"/>
        <w:szCs w:val="24"/>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2F4E7F68"/>
    <w:multiLevelType w:val="hybridMultilevel"/>
    <w:tmpl w:val="0C70A6F2"/>
    <w:lvl w:ilvl="0" w:tplc="AD0C14E6">
      <w:start w:val="1"/>
      <w:numFmt w:val="decimal"/>
      <w:lvlText w:val="%1."/>
      <w:lvlJc w:val="left"/>
      <w:pPr>
        <w:ind w:left="780" w:hanging="42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477A49A8"/>
    <w:multiLevelType w:val="hybridMultilevel"/>
    <w:tmpl w:val="A3628264"/>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77D45533"/>
    <w:multiLevelType w:val="hybridMultilevel"/>
    <w:tmpl w:val="B5CE2E2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drawingGridHorizontalSpacing w:val="120"/>
  <w:drawingGridVerticalSpacing w:val="136"/>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3CD"/>
    <w:rsid w:val="0000413A"/>
    <w:rsid w:val="000144EF"/>
    <w:rsid w:val="0002438E"/>
    <w:rsid w:val="00027612"/>
    <w:rsid w:val="000307EB"/>
    <w:rsid w:val="00034A66"/>
    <w:rsid w:val="000377F5"/>
    <w:rsid w:val="000421D7"/>
    <w:rsid w:val="00046473"/>
    <w:rsid w:val="00051FAD"/>
    <w:rsid w:val="000546BE"/>
    <w:rsid w:val="0005775C"/>
    <w:rsid w:val="0006051A"/>
    <w:rsid w:val="0007534F"/>
    <w:rsid w:val="000804BE"/>
    <w:rsid w:val="000816AC"/>
    <w:rsid w:val="00083E04"/>
    <w:rsid w:val="00085293"/>
    <w:rsid w:val="0008532B"/>
    <w:rsid w:val="0009155D"/>
    <w:rsid w:val="00091A7E"/>
    <w:rsid w:val="000A1FD4"/>
    <w:rsid w:val="000A22EC"/>
    <w:rsid w:val="000A2F78"/>
    <w:rsid w:val="000A5564"/>
    <w:rsid w:val="000A7646"/>
    <w:rsid w:val="000B0A04"/>
    <w:rsid w:val="000B0F45"/>
    <w:rsid w:val="000B2A64"/>
    <w:rsid w:val="000B46C4"/>
    <w:rsid w:val="000B54B1"/>
    <w:rsid w:val="000B72E3"/>
    <w:rsid w:val="000C01C1"/>
    <w:rsid w:val="000C3822"/>
    <w:rsid w:val="000D2176"/>
    <w:rsid w:val="000D3542"/>
    <w:rsid w:val="000E295E"/>
    <w:rsid w:val="000E2BED"/>
    <w:rsid w:val="000F19E0"/>
    <w:rsid w:val="000F6C24"/>
    <w:rsid w:val="000F6D5C"/>
    <w:rsid w:val="00102D29"/>
    <w:rsid w:val="001036F7"/>
    <w:rsid w:val="00111051"/>
    <w:rsid w:val="001145C2"/>
    <w:rsid w:val="001145ED"/>
    <w:rsid w:val="00115967"/>
    <w:rsid w:val="00120C93"/>
    <w:rsid w:val="0012738E"/>
    <w:rsid w:val="00133D0A"/>
    <w:rsid w:val="001376F1"/>
    <w:rsid w:val="00141453"/>
    <w:rsid w:val="00147110"/>
    <w:rsid w:val="00152567"/>
    <w:rsid w:val="0015696C"/>
    <w:rsid w:val="00163D43"/>
    <w:rsid w:val="00164AD5"/>
    <w:rsid w:val="0016612D"/>
    <w:rsid w:val="00167369"/>
    <w:rsid w:val="00167C8D"/>
    <w:rsid w:val="00172C70"/>
    <w:rsid w:val="001751BF"/>
    <w:rsid w:val="00176B68"/>
    <w:rsid w:val="001834D4"/>
    <w:rsid w:val="00191C39"/>
    <w:rsid w:val="00195F63"/>
    <w:rsid w:val="001A48B6"/>
    <w:rsid w:val="001A4F2F"/>
    <w:rsid w:val="001A5F31"/>
    <w:rsid w:val="001A7096"/>
    <w:rsid w:val="001B1797"/>
    <w:rsid w:val="001B39B4"/>
    <w:rsid w:val="001B7E2A"/>
    <w:rsid w:val="001C073E"/>
    <w:rsid w:val="001C3AD6"/>
    <w:rsid w:val="001C64BE"/>
    <w:rsid w:val="001C6608"/>
    <w:rsid w:val="001C69B8"/>
    <w:rsid w:val="001C7FA6"/>
    <w:rsid w:val="001D027C"/>
    <w:rsid w:val="001D1AEA"/>
    <w:rsid w:val="001D2465"/>
    <w:rsid w:val="001D694B"/>
    <w:rsid w:val="001E3D6A"/>
    <w:rsid w:val="001E473E"/>
    <w:rsid w:val="001E7C0A"/>
    <w:rsid w:val="001F677F"/>
    <w:rsid w:val="00202F32"/>
    <w:rsid w:val="00205B94"/>
    <w:rsid w:val="00210A4A"/>
    <w:rsid w:val="00210C34"/>
    <w:rsid w:val="002144AD"/>
    <w:rsid w:val="00216F8B"/>
    <w:rsid w:val="002238B8"/>
    <w:rsid w:val="002242DF"/>
    <w:rsid w:val="00224BBF"/>
    <w:rsid w:val="00245E26"/>
    <w:rsid w:val="00252244"/>
    <w:rsid w:val="00252C62"/>
    <w:rsid w:val="00255CA2"/>
    <w:rsid w:val="00260A1D"/>
    <w:rsid w:val="002629E9"/>
    <w:rsid w:val="00264789"/>
    <w:rsid w:val="002735D6"/>
    <w:rsid w:val="00274EB9"/>
    <w:rsid w:val="00275554"/>
    <w:rsid w:val="00275E74"/>
    <w:rsid w:val="0027635C"/>
    <w:rsid w:val="002778B8"/>
    <w:rsid w:val="00277E45"/>
    <w:rsid w:val="00281CA9"/>
    <w:rsid w:val="00284268"/>
    <w:rsid w:val="002861E3"/>
    <w:rsid w:val="00291D9F"/>
    <w:rsid w:val="002922B5"/>
    <w:rsid w:val="002A055E"/>
    <w:rsid w:val="002A1F04"/>
    <w:rsid w:val="002A2F65"/>
    <w:rsid w:val="002A5D7C"/>
    <w:rsid w:val="002B4121"/>
    <w:rsid w:val="002B49CD"/>
    <w:rsid w:val="002B560D"/>
    <w:rsid w:val="002B73B0"/>
    <w:rsid w:val="002C1044"/>
    <w:rsid w:val="002C1060"/>
    <w:rsid w:val="002C60B1"/>
    <w:rsid w:val="002D1563"/>
    <w:rsid w:val="002D577F"/>
    <w:rsid w:val="002E10A9"/>
    <w:rsid w:val="002E2E97"/>
    <w:rsid w:val="002E4466"/>
    <w:rsid w:val="002E551C"/>
    <w:rsid w:val="002E6D2F"/>
    <w:rsid w:val="002E712F"/>
    <w:rsid w:val="002E7593"/>
    <w:rsid w:val="002F30A6"/>
    <w:rsid w:val="002F681D"/>
    <w:rsid w:val="002F7687"/>
    <w:rsid w:val="0030235A"/>
    <w:rsid w:val="00302DD4"/>
    <w:rsid w:val="00305495"/>
    <w:rsid w:val="00305A23"/>
    <w:rsid w:val="00310CA5"/>
    <w:rsid w:val="00312454"/>
    <w:rsid w:val="00324F2C"/>
    <w:rsid w:val="00327184"/>
    <w:rsid w:val="00327587"/>
    <w:rsid w:val="003300F3"/>
    <w:rsid w:val="0033262D"/>
    <w:rsid w:val="003338BD"/>
    <w:rsid w:val="0033671C"/>
    <w:rsid w:val="003367AA"/>
    <w:rsid w:val="00343E24"/>
    <w:rsid w:val="0034409A"/>
    <w:rsid w:val="00346926"/>
    <w:rsid w:val="0034692D"/>
    <w:rsid w:val="00347372"/>
    <w:rsid w:val="0035249B"/>
    <w:rsid w:val="00354FF6"/>
    <w:rsid w:val="00355E49"/>
    <w:rsid w:val="003560C6"/>
    <w:rsid w:val="00367107"/>
    <w:rsid w:val="0037454B"/>
    <w:rsid w:val="003745B9"/>
    <w:rsid w:val="00381A05"/>
    <w:rsid w:val="0038519D"/>
    <w:rsid w:val="00385C74"/>
    <w:rsid w:val="00390A75"/>
    <w:rsid w:val="003925EA"/>
    <w:rsid w:val="00393A3A"/>
    <w:rsid w:val="00393F87"/>
    <w:rsid w:val="003A0C92"/>
    <w:rsid w:val="003A2F68"/>
    <w:rsid w:val="003A423A"/>
    <w:rsid w:val="003B1CFF"/>
    <w:rsid w:val="003B2BC4"/>
    <w:rsid w:val="003B5DDD"/>
    <w:rsid w:val="003B71DC"/>
    <w:rsid w:val="003C124E"/>
    <w:rsid w:val="003D6066"/>
    <w:rsid w:val="003E1725"/>
    <w:rsid w:val="003E7243"/>
    <w:rsid w:val="003E7ADB"/>
    <w:rsid w:val="003F2CAA"/>
    <w:rsid w:val="003F6582"/>
    <w:rsid w:val="00401A54"/>
    <w:rsid w:val="00401F8A"/>
    <w:rsid w:val="004044C4"/>
    <w:rsid w:val="00407030"/>
    <w:rsid w:val="00407CBA"/>
    <w:rsid w:val="00412190"/>
    <w:rsid w:val="004142A9"/>
    <w:rsid w:val="00426424"/>
    <w:rsid w:val="00430A2D"/>
    <w:rsid w:val="004336D5"/>
    <w:rsid w:val="00443985"/>
    <w:rsid w:val="004442F5"/>
    <w:rsid w:val="004476DF"/>
    <w:rsid w:val="0045136D"/>
    <w:rsid w:val="004513AF"/>
    <w:rsid w:val="00454D7E"/>
    <w:rsid w:val="004559A2"/>
    <w:rsid w:val="004577B5"/>
    <w:rsid w:val="00460544"/>
    <w:rsid w:val="00463ACB"/>
    <w:rsid w:val="00464BF2"/>
    <w:rsid w:val="00466D84"/>
    <w:rsid w:val="0047223B"/>
    <w:rsid w:val="00474DE1"/>
    <w:rsid w:val="00480CAF"/>
    <w:rsid w:val="00482B8E"/>
    <w:rsid w:val="004A36EC"/>
    <w:rsid w:val="004A6C07"/>
    <w:rsid w:val="004B1781"/>
    <w:rsid w:val="004B19A3"/>
    <w:rsid w:val="004B1FDF"/>
    <w:rsid w:val="004B2732"/>
    <w:rsid w:val="004B4A16"/>
    <w:rsid w:val="004B5BC9"/>
    <w:rsid w:val="004C1B22"/>
    <w:rsid w:val="004C37E9"/>
    <w:rsid w:val="004C6623"/>
    <w:rsid w:val="004C76A0"/>
    <w:rsid w:val="004C7B29"/>
    <w:rsid w:val="004D172F"/>
    <w:rsid w:val="004D64C3"/>
    <w:rsid w:val="004E27EA"/>
    <w:rsid w:val="004E4016"/>
    <w:rsid w:val="004E5A1B"/>
    <w:rsid w:val="004F0499"/>
    <w:rsid w:val="004F1230"/>
    <w:rsid w:val="004F5377"/>
    <w:rsid w:val="004F5F06"/>
    <w:rsid w:val="004F7049"/>
    <w:rsid w:val="0050056C"/>
    <w:rsid w:val="00501A36"/>
    <w:rsid w:val="005020B4"/>
    <w:rsid w:val="00505982"/>
    <w:rsid w:val="00505CBC"/>
    <w:rsid w:val="00505DCF"/>
    <w:rsid w:val="005066D2"/>
    <w:rsid w:val="00507CC4"/>
    <w:rsid w:val="00510708"/>
    <w:rsid w:val="00512184"/>
    <w:rsid w:val="00513148"/>
    <w:rsid w:val="00517D20"/>
    <w:rsid w:val="00517DF3"/>
    <w:rsid w:val="00523F8F"/>
    <w:rsid w:val="00531FB9"/>
    <w:rsid w:val="00535919"/>
    <w:rsid w:val="00537FD5"/>
    <w:rsid w:val="0054377D"/>
    <w:rsid w:val="00544EE9"/>
    <w:rsid w:val="005462B3"/>
    <w:rsid w:val="005507B3"/>
    <w:rsid w:val="00556066"/>
    <w:rsid w:val="00560430"/>
    <w:rsid w:val="0056337B"/>
    <w:rsid w:val="00564C0D"/>
    <w:rsid w:val="00570BB1"/>
    <w:rsid w:val="00570BDF"/>
    <w:rsid w:val="00571D2F"/>
    <w:rsid w:val="005725D8"/>
    <w:rsid w:val="0057263F"/>
    <w:rsid w:val="00573CC0"/>
    <w:rsid w:val="00575FAF"/>
    <w:rsid w:val="00576372"/>
    <w:rsid w:val="00576CFD"/>
    <w:rsid w:val="005845AD"/>
    <w:rsid w:val="00585319"/>
    <w:rsid w:val="00585CCE"/>
    <w:rsid w:val="0058679C"/>
    <w:rsid w:val="00590866"/>
    <w:rsid w:val="0059200C"/>
    <w:rsid w:val="00592748"/>
    <w:rsid w:val="00594277"/>
    <w:rsid w:val="005A35C8"/>
    <w:rsid w:val="005A5314"/>
    <w:rsid w:val="005B0739"/>
    <w:rsid w:val="005B09E0"/>
    <w:rsid w:val="005B118F"/>
    <w:rsid w:val="005C3208"/>
    <w:rsid w:val="005C7589"/>
    <w:rsid w:val="005D2367"/>
    <w:rsid w:val="005D6841"/>
    <w:rsid w:val="005E0D77"/>
    <w:rsid w:val="005E3EB4"/>
    <w:rsid w:val="005E5714"/>
    <w:rsid w:val="005F13C8"/>
    <w:rsid w:val="005F31F8"/>
    <w:rsid w:val="005F5A01"/>
    <w:rsid w:val="00606156"/>
    <w:rsid w:val="00611218"/>
    <w:rsid w:val="00611647"/>
    <w:rsid w:val="00615D16"/>
    <w:rsid w:val="00623103"/>
    <w:rsid w:val="0062666A"/>
    <w:rsid w:val="00630FAE"/>
    <w:rsid w:val="0063425D"/>
    <w:rsid w:val="00640BFC"/>
    <w:rsid w:val="006462FD"/>
    <w:rsid w:val="00654933"/>
    <w:rsid w:val="00655402"/>
    <w:rsid w:val="00665B26"/>
    <w:rsid w:val="00673648"/>
    <w:rsid w:val="00675954"/>
    <w:rsid w:val="00677998"/>
    <w:rsid w:val="006800FA"/>
    <w:rsid w:val="006814DD"/>
    <w:rsid w:val="006816B9"/>
    <w:rsid w:val="00683F63"/>
    <w:rsid w:val="00684374"/>
    <w:rsid w:val="00687CF1"/>
    <w:rsid w:val="006A3DCB"/>
    <w:rsid w:val="006A4F3F"/>
    <w:rsid w:val="006A5A6D"/>
    <w:rsid w:val="006B39C1"/>
    <w:rsid w:val="006D2D96"/>
    <w:rsid w:val="006D3580"/>
    <w:rsid w:val="006D52B3"/>
    <w:rsid w:val="006D6271"/>
    <w:rsid w:val="006E0005"/>
    <w:rsid w:val="006E18EE"/>
    <w:rsid w:val="006E29EF"/>
    <w:rsid w:val="006F1094"/>
    <w:rsid w:val="00701164"/>
    <w:rsid w:val="00701A4F"/>
    <w:rsid w:val="0070364E"/>
    <w:rsid w:val="0070365D"/>
    <w:rsid w:val="00707882"/>
    <w:rsid w:val="00710EF9"/>
    <w:rsid w:val="00711A6D"/>
    <w:rsid w:val="00721693"/>
    <w:rsid w:val="007411C6"/>
    <w:rsid w:val="007413D1"/>
    <w:rsid w:val="00742CC3"/>
    <w:rsid w:val="007465CE"/>
    <w:rsid w:val="00750011"/>
    <w:rsid w:val="00751455"/>
    <w:rsid w:val="0075151B"/>
    <w:rsid w:val="0075290D"/>
    <w:rsid w:val="0075362D"/>
    <w:rsid w:val="00753AD0"/>
    <w:rsid w:val="00756FF1"/>
    <w:rsid w:val="007579B7"/>
    <w:rsid w:val="00757F32"/>
    <w:rsid w:val="00767F3D"/>
    <w:rsid w:val="00772C41"/>
    <w:rsid w:val="00773D1E"/>
    <w:rsid w:val="00774F40"/>
    <w:rsid w:val="00781F4E"/>
    <w:rsid w:val="007830EA"/>
    <w:rsid w:val="007837CD"/>
    <w:rsid w:val="00783CD7"/>
    <w:rsid w:val="00784FC8"/>
    <w:rsid w:val="00785EC1"/>
    <w:rsid w:val="007863AB"/>
    <w:rsid w:val="00787472"/>
    <w:rsid w:val="007910EB"/>
    <w:rsid w:val="00792E9D"/>
    <w:rsid w:val="00794AD0"/>
    <w:rsid w:val="007A60FF"/>
    <w:rsid w:val="007C0F24"/>
    <w:rsid w:val="007C5EE8"/>
    <w:rsid w:val="007D5A10"/>
    <w:rsid w:val="007E35EA"/>
    <w:rsid w:val="007E3F10"/>
    <w:rsid w:val="007E6F09"/>
    <w:rsid w:val="007E6F1E"/>
    <w:rsid w:val="007F590C"/>
    <w:rsid w:val="00802F6B"/>
    <w:rsid w:val="008108A4"/>
    <w:rsid w:val="00811121"/>
    <w:rsid w:val="008123CE"/>
    <w:rsid w:val="0081329D"/>
    <w:rsid w:val="00816E2C"/>
    <w:rsid w:val="0082237A"/>
    <w:rsid w:val="00822648"/>
    <w:rsid w:val="00822880"/>
    <w:rsid w:val="008251CF"/>
    <w:rsid w:val="008266A3"/>
    <w:rsid w:val="008430A2"/>
    <w:rsid w:val="00846D2D"/>
    <w:rsid w:val="008476B1"/>
    <w:rsid w:val="0085170D"/>
    <w:rsid w:val="00854233"/>
    <w:rsid w:val="00855CB8"/>
    <w:rsid w:val="008568CA"/>
    <w:rsid w:val="00857189"/>
    <w:rsid w:val="00860E78"/>
    <w:rsid w:val="008620A1"/>
    <w:rsid w:val="008675F9"/>
    <w:rsid w:val="00871F99"/>
    <w:rsid w:val="00873B42"/>
    <w:rsid w:val="008805AF"/>
    <w:rsid w:val="00885A52"/>
    <w:rsid w:val="0089080C"/>
    <w:rsid w:val="00890E17"/>
    <w:rsid w:val="00896CB2"/>
    <w:rsid w:val="008A1BCE"/>
    <w:rsid w:val="008B0A3C"/>
    <w:rsid w:val="008B1802"/>
    <w:rsid w:val="008B3B03"/>
    <w:rsid w:val="008C5344"/>
    <w:rsid w:val="008C5414"/>
    <w:rsid w:val="008D0896"/>
    <w:rsid w:val="008D0CEC"/>
    <w:rsid w:val="008D44AB"/>
    <w:rsid w:val="008D54E6"/>
    <w:rsid w:val="008E67C8"/>
    <w:rsid w:val="008E7ED7"/>
    <w:rsid w:val="008F27B9"/>
    <w:rsid w:val="008F5FE5"/>
    <w:rsid w:val="008F7599"/>
    <w:rsid w:val="009001AC"/>
    <w:rsid w:val="00902956"/>
    <w:rsid w:val="00914DC5"/>
    <w:rsid w:val="009150E8"/>
    <w:rsid w:val="0091510B"/>
    <w:rsid w:val="009164DC"/>
    <w:rsid w:val="00924DCC"/>
    <w:rsid w:val="0092568E"/>
    <w:rsid w:val="00925B99"/>
    <w:rsid w:val="009313E1"/>
    <w:rsid w:val="009325EE"/>
    <w:rsid w:val="0093479F"/>
    <w:rsid w:val="00934C8E"/>
    <w:rsid w:val="00937FA9"/>
    <w:rsid w:val="00940991"/>
    <w:rsid w:val="009431B9"/>
    <w:rsid w:val="00945283"/>
    <w:rsid w:val="00945923"/>
    <w:rsid w:val="00946018"/>
    <w:rsid w:val="0095724C"/>
    <w:rsid w:val="00957D85"/>
    <w:rsid w:val="0097208A"/>
    <w:rsid w:val="00972E47"/>
    <w:rsid w:val="00973513"/>
    <w:rsid w:val="009745B8"/>
    <w:rsid w:val="0097464A"/>
    <w:rsid w:val="009746F4"/>
    <w:rsid w:val="00975B04"/>
    <w:rsid w:val="00985093"/>
    <w:rsid w:val="00991CC5"/>
    <w:rsid w:val="009948E0"/>
    <w:rsid w:val="009952E0"/>
    <w:rsid w:val="009970E7"/>
    <w:rsid w:val="009A18D0"/>
    <w:rsid w:val="009A1949"/>
    <w:rsid w:val="009A311C"/>
    <w:rsid w:val="009B2D37"/>
    <w:rsid w:val="009B3675"/>
    <w:rsid w:val="009B648E"/>
    <w:rsid w:val="009C49D1"/>
    <w:rsid w:val="009C7E4C"/>
    <w:rsid w:val="009D0C06"/>
    <w:rsid w:val="009D40E1"/>
    <w:rsid w:val="009D7B58"/>
    <w:rsid w:val="009E439F"/>
    <w:rsid w:val="009F20F5"/>
    <w:rsid w:val="009F3999"/>
    <w:rsid w:val="009F45B6"/>
    <w:rsid w:val="009F7C57"/>
    <w:rsid w:val="00A02E7D"/>
    <w:rsid w:val="00A04C4D"/>
    <w:rsid w:val="00A16EEA"/>
    <w:rsid w:val="00A2607C"/>
    <w:rsid w:val="00A263C7"/>
    <w:rsid w:val="00A2658F"/>
    <w:rsid w:val="00A320CD"/>
    <w:rsid w:val="00A33BF5"/>
    <w:rsid w:val="00A3505E"/>
    <w:rsid w:val="00A3552C"/>
    <w:rsid w:val="00A373CD"/>
    <w:rsid w:val="00A418AB"/>
    <w:rsid w:val="00A41ADE"/>
    <w:rsid w:val="00A43354"/>
    <w:rsid w:val="00A4389A"/>
    <w:rsid w:val="00A4423C"/>
    <w:rsid w:val="00A45C56"/>
    <w:rsid w:val="00A5353D"/>
    <w:rsid w:val="00A61704"/>
    <w:rsid w:val="00A628C0"/>
    <w:rsid w:val="00A62E2D"/>
    <w:rsid w:val="00A66395"/>
    <w:rsid w:val="00A67679"/>
    <w:rsid w:val="00A720B4"/>
    <w:rsid w:val="00A743ED"/>
    <w:rsid w:val="00A748F2"/>
    <w:rsid w:val="00A80E5E"/>
    <w:rsid w:val="00A81E8C"/>
    <w:rsid w:val="00AA2C27"/>
    <w:rsid w:val="00AA7DE1"/>
    <w:rsid w:val="00AB1BD2"/>
    <w:rsid w:val="00AC287C"/>
    <w:rsid w:val="00AC6867"/>
    <w:rsid w:val="00AD22C2"/>
    <w:rsid w:val="00AD4AA0"/>
    <w:rsid w:val="00AD4D54"/>
    <w:rsid w:val="00AE0CC8"/>
    <w:rsid w:val="00AF1CA1"/>
    <w:rsid w:val="00AF31D0"/>
    <w:rsid w:val="00AF5D79"/>
    <w:rsid w:val="00B0371E"/>
    <w:rsid w:val="00B0375B"/>
    <w:rsid w:val="00B0458C"/>
    <w:rsid w:val="00B07173"/>
    <w:rsid w:val="00B11F8E"/>
    <w:rsid w:val="00B12575"/>
    <w:rsid w:val="00B14B5F"/>
    <w:rsid w:val="00B1604A"/>
    <w:rsid w:val="00B162CC"/>
    <w:rsid w:val="00B2143A"/>
    <w:rsid w:val="00B247E6"/>
    <w:rsid w:val="00B25828"/>
    <w:rsid w:val="00B33F60"/>
    <w:rsid w:val="00B463E4"/>
    <w:rsid w:val="00B473D7"/>
    <w:rsid w:val="00B51A4F"/>
    <w:rsid w:val="00B52EF9"/>
    <w:rsid w:val="00B53E38"/>
    <w:rsid w:val="00B605E0"/>
    <w:rsid w:val="00B6398A"/>
    <w:rsid w:val="00B656C7"/>
    <w:rsid w:val="00B659FA"/>
    <w:rsid w:val="00B66204"/>
    <w:rsid w:val="00B7205A"/>
    <w:rsid w:val="00B756F1"/>
    <w:rsid w:val="00B839B6"/>
    <w:rsid w:val="00B85AFC"/>
    <w:rsid w:val="00B87B54"/>
    <w:rsid w:val="00B94294"/>
    <w:rsid w:val="00B9510F"/>
    <w:rsid w:val="00BA08F5"/>
    <w:rsid w:val="00BA256D"/>
    <w:rsid w:val="00BA43B2"/>
    <w:rsid w:val="00BA6F37"/>
    <w:rsid w:val="00BA7902"/>
    <w:rsid w:val="00BB0E19"/>
    <w:rsid w:val="00BC0648"/>
    <w:rsid w:val="00BC09B7"/>
    <w:rsid w:val="00BC18E6"/>
    <w:rsid w:val="00BC4B6F"/>
    <w:rsid w:val="00BC57FE"/>
    <w:rsid w:val="00BC5EE9"/>
    <w:rsid w:val="00BC7524"/>
    <w:rsid w:val="00BC76EB"/>
    <w:rsid w:val="00BD3CCD"/>
    <w:rsid w:val="00BE0037"/>
    <w:rsid w:val="00BE4B63"/>
    <w:rsid w:val="00BE5DAA"/>
    <w:rsid w:val="00BE692E"/>
    <w:rsid w:val="00BE7065"/>
    <w:rsid w:val="00BF2F7F"/>
    <w:rsid w:val="00BF63E3"/>
    <w:rsid w:val="00BF7B2C"/>
    <w:rsid w:val="00C0184D"/>
    <w:rsid w:val="00C02AFC"/>
    <w:rsid w:val="00C03D04"/>
    <w:rsid w:val="00C07542"/>
    <w:rsid w:val="00C11073"/>
    <w:rsid w:val="00C13195"/>
    <w:rsid w:val="00C140AD"/>
    <w:rsid w:val="00C14929"/>
    <w:rsid w:val="00C17101"/>
    <w:rsid w:val="00C21D45"/>
    <w:rsid w:val="00C231C9"/>
    <w:rsid w:val="00C248B0"/>
    <w:rsid w:val="00C30010"/>
    <w:rsid w:val="00C34766"/>
    <w:rsid w:val="00C350CF"/>
    <w:rsid w:val="00C3664F"/>
    <w:rsid w:val="00C4166C"/>
    <w:rsid w:val="00C437E4"/>
    <w:rsid w:val="00C44F26"/>
    <w:rsid w:val="00C51F95"/>
    <w:rsid w:val="00C52F76"/>
    <w:rsid w:val="00C53153"/>
    <w:rsid w:val="00C535DB"/>
    <w:rsid w:val="00C539FF"/>
    <w:rsid w:val="00C6147D"/>
    <w:rsid w:val="00C702BD"/>
    <w:rsid w:val="00C719B8"/>
    <w:rsid w:val="00C7352E"/>
    <w:rsid w:val="00C7425D"/>
    <w:rsid w:val="00C746AA"/>
    <w:rsid w:val="00C77D27"/>
    <w:rsid w:val="00C82A79"/>
    <w:rsid w:val="00C83D14"/>
    <w:rsid w:val="00C84B57"/>
    <w:rsid w:val="00C943D1"/>
    <w:rsid w:val="00CB08C1"/>
    <w:rsid w:val="00CB1E05"/>
    <w:rsid w:val="00CB4D91"/>
    <w:rsid w:val="00CB5A4A"/>
    <w:rsid w:val="00CC51E0"/>
    <w:rsid w:val="00CC62AD"/>
    <w:rsid w:val="00CC78CB"/>
    <w:rsid w:val="00CD03BC"/>
    <w:rsid w:val="00CD2117"/>
    <w:rsid w:val="00CD4BA6"/>
    <w:rsid w:val="00CD52BF"/>
    <w:rsid w:val="00CD5A50"/>
    <w:rsid w:val="00CD6138"/>
    <w:rsid w:val="00CD61BA"/>
    <w:rsid w:val="00CD6E70"/>
    <w:rsid w:val="00CD7D42"/>
    <w:rsid w:val="00CE0841"/>
    <w:rsid w:val="00CE2269"/>
    <w:rsid w:val="00CE4C62"/>
    <w:rsid w:val="00CE53B0"/>
    <w:rsid w:val="00CE578A"/>
    <w:rsid w:val="00CE7465"/>
    <w:rsid w:val="00CE7A1E"/>
    <w:rsid w:val="00CF4894"/>
    <w:rsid w:val="00CF67C2"/>
    <w:rsid w:val="00D00545"/>
    <w:rsid w:val="00D031B7"/>
    <w:rsid w:val="00D054FA"/>
    <w:rsid w:val="00D0775A"/>
    <w:rsid w:val="00D07E26"/>
    <w:rsid w:val="00D16603"/>
    <w:rsid w:val="00D16E2D"/>
    <w:rsid w:val="00D2173C"/>
    <w:rsid w:val="00D26683"/>
    <w:rsid w:val="00D346F9"/>
    <w:rsid w:val="00D40AFD"/>
    <w:rsid w:val="00D429D7"/>
    <w:rsid w:val="00D44265"/>
    <w:rsid w:val="00D46825"/>
    <w:rsid w:val="00D46FA0"/>
    <w:rsid w:val="00D50927"/>
    <w:rsid w:val="00D50D04"/>
    <w:rsid w:val="00D61B96"/>
    <w:rsid w:val="00D6312A"/>
    <w:rsid w:val="00D646CE"/>
    <w:rsid w:val="00D64C9D"/>
    <w:rsid w:val="00D676BD"/>
    <w:rsid w:val="00D71ADB"/>
    <w:rsid w:val="00D74473"/>
    <w:rsid w:val="00D76FDE"/>
    <w:rsid w:val="00D77971"/>
    <w:rsid w:val="00D82C30"/>
    <w:rsid w:val="00D83398"/>
    <w:rsid w:val="00D87583"/>
    <w:rsid w:val="00DA2449"/>
    <w:rsid w:val="00DA49D7"/>
    <w:rsid w:val="00DA6FAC"/>
    <w:rsid w:val="00DB0303"/>
    <w:rsid w:val="00DB25FC"/>
    <w:rsid w:val="00DB2A8E"/>
    <w:rsid w:val="00DB5920"/>
    <w:rsid w:val="00DC6B0E"/>
    <w:rsid w:val="00DC7DB2"/>
    <w:rsid w:val="00DD01F2"/>
    <w:rsid w:val="00DD3AF2"/>
    <w:rsid w:val="00DE6F79"/>
    <w:rsid w:val="00DF4E14"/>
    <w:rsid w:val="00E030AA"/>
    <w:rsid w:val="00E03696"/>
    <w:rsid w:val="00E0558C"/>
    <w:rsid w:val="00E13073"/>
    <w:rsid w:val="00E13263"/>
    <w:rsid w:val="00E1529F"/>
    <w:rsid w:val="00E17CFE"/>
    <w:rsid w:val="00E221E3"/>
    <w:rsid w:val="00E22A8F"/>
    <w:rsid w:val="00E2303A"/>
    <w:rsid w:val="00E25F95"/>
    <w:rsid w:val="00E26275"/>
    <w:rsid w:val="00E300FE"/>
    <w:rsid w:val="00E356E0"/>
    <w:rsid w:val="00E3649A"/>
    <w:rsid w:val="00E37985"/>
    <w:rsid w:val="00E42F76"/>
    <w:rsid w:val="00E45BF0"/>
    <w:rsid w:val="00E4610A"/>
    <w:rsid w:val="00E46604"/>
    <w:rsid w:val="00E505BC"/>
    <w:rsid w:val="00E51746"/>
    <w:rsid w:val="00E526DA"/>
    <w:rsid w:val="00E56242"/>
    <w:rsid w:val="00E61439"/>
    <w:rsid w:val="00E615E4"/>
    <w:rsid w:val="00E64F36"/>
    <w:rsid w:val="00E741C9"/>
    <w:rsid w:val="00E770E0"/>
    <w:rsid w:val="00E83912"/>
    <w:rsid w:val="00E94FBA"/>
    <w:rsid w:val="00E95E40"/>
    <w:rsid w:val="00EA324A"/>
    <w:rsid w:val="00EB0CC5"/>
    <w:rsid w:val="00EB1598"/>
    <w:rsid w:val="00EB6D03"/>
    <w:rsid w:val="00EB79E5"/>
    <w:rsid w:val="00EC1638"/>
    <w:rsid w:val="00EC3251"/>
    <w:rsid w:val="00EC7ED8"/>
    <w:rsid w:val="00ED11D9"/>
    <w:rsid w:val="00ED11FC"/>
    <w:rsid w:val="00EE4782"/>
    <w:rsid w:val="00EE4C19"/>
    <w:rsid w:val="00EF203A"/>
    <w:rsid w:val="00EF3578"/>
    <w:rsid w:val="00EF38ED"/>
    <w:rsid w:val="00EF662B"/>
    <w:rsid w:val="00EF7FD2"/>
    <w:rsid w:val="00F05518"/>
    <w:rsid w:val="00F05DE2"/>
    <w:rsid w:val="00F074E8"/>
    <w:rsid w:val="00F139BA"/>
    <w:rsid w:val="00F146B9"/>
    <w:rsid w:val="00F1569F"/>
    <w:rsid w:val="00F17913"/>
    <w:rsid w:val="00F21937"/>
    <w:rsid w:val="00F2370A"/>
    <w:rsid w:val="00F334C9"/>
    <w:rsid w:val="00F33ED1"/>
    <w:rsid w:val="00F378AB"/>
    <w:rsid w:val="00F4221F"/>
    <w:rsid w:val="00F5352B"/>
    <w:rsid w:val="00F6416E"/>
    <w:rsid w:val="00F70A8B"/>
    <w:rsid w:val="00F720AB"/>
    <w:rsid w:val="00F73DDB"/>
    <w:rsid w:val="00F779EB"/>
    <w:rsid w:val="00F80E7B"/>
    <w:rsid w:val="00F855EA"/>
    <w:rsid w:val="00F879F2"/>
    <w:rsid w:val="00F92918"/>
    <w:rsid w:val="00F93990"/>
    <w:rsid w:val="00FA0DD1"/>
    <w:rsid w:val="00FA16F3"/>
    <w:rsid w:val="00FA3546"/>
    <w:rsid w:val="00FA39C6"/>
    <w:rsid w:val="00FA4D6D"/>
    <w:rsid w:val="00FB1479"/>
    <w:rsid w:val="00FB1F11"/>
    <w:rsid w:val="00FB35DC"/>
    <w:rsid w:val="00FB62A1"/>
    <w:rsid w:val="00FB7BF1"/>
    <w:rsid w:val="00FC090D"/>
    <w:rsid w:val="00FC0C72"/>
    <w:rsid w:val="00FC157E"/>
    <w:rsid w:val="00FC6B2A"/>
    <w:rsid w:val="00FC6CCA"/>
    <w:rsid w:val="00FC7D6E"/>
    <w:rsid w:val="00FD3ADA"/>
    <w:rsid w:val="00FD5888"/>
    <w:rsid w:val="00FD69FD"/>
    <w:rsid w:val="00FE5E2E"/>
    <w:rsid w:val="00FE6B18"/>
    <w:rsid w:val="00FE6E8E"/>
    <w:rsid w:val="00FE736C"/>
    <w:rsid w:val="00FF1CC0"/>
    <w:rsid w:val="00FF6F49"/>
    <w:rsid w:val="00FF7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25A0B-D5D1-4265-835C-6A72D7E8B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243"/>
    <w:pPr>
      <w:spacing w:after="0" w:line="240" w:lineRule="auto"/>
    </w:pPr>
    <w:rPr>
      <w:sz w:val="24"/>
      <w:szCs w:val="24"/>
      <w:lang w:val="uk-UA" w:eastAsia="uk-UA"/>
    </w:rPr>
  </w:style>
  <w:style w:type="paragraph" w:styleId="1">
    <w:name w:val="heading 1"/>
    <w:basedOn w:val="a"/>
    <w:next w:val="a"/>
    <w:link w:val="10"/>
    <w:uiPriority w:val="99"/>
    <w:qFormat/>
    <w:rsid w:val="00A743ED"/>
    <w:pPr>
      <w:keepNext/>
      <w:ind w:firstLine="691"/>
      <w:jc w:val="center"/>
      <w:outlineLvl w:val="0"/>
    </w:pPr>
    <w:rPr>
      <w:b/>
      <w:bCs/>
      <w:color w:val="000000"/>
      <w:sz w:val="28"/>
      <w:szCs w:val="28"/>
      <w:lang w:eastAsia="ru-RU"/>
    </w:rPr>
  </w:style>
  <w:style w:type="paragraph" w:styleId="2">
    <w:name w:val="heading 2"/>
    <w:basedOn w:val="a"/>
    <w:next w:val="a"/>
    <w:link w:val="20"/>
    <w:uiPriority w:val="99"/>
    <w:qFormat/>
    <w:rsid w:val="008A1BCE"/>
    <w:pPr>
      <w:keepNext/>
      <w:jc w:val="center"/>
      <w:outlineLvl w:val="1"/>
    </w:pPr>
    <w:rPr>
      <w:b/>
      <w:bCs/>
      <w:color w:val="000000"/>
      <w:sz w:val="28"/>
      <w:szCs w:val="28"/>
      <w:lang w:eastAsia="ru-RU"/>
    </w:rPr>
  </w:style>
  <w:style w:type="paragraph" w:styleId="3">
    <w:name w:val="heading 3"/>
    <w:basedOn w:val="a"/>
    <w:link w:val="30"/>
    <w:uiPriority w:val="99"/>
    <w:qFormat/>
    <w:rsid w:val="008A1BCE"/>
    <w:pPr>
      <w:spacing w:before="100" w:beforeAutospacing="1" w:after="100" w:afterAutospacing="1"/>
      <w:outlineLvl w:val="2"/>
    </w:pPr>
    <w:rPr>
      <w:b/>
      <w:bCs/>
      <w:sz w:val="27"/>
      <w:szCs w:val="27"/>
      <w:lang w:val="ru-RU" w:eastAsia="ru-RU"/>
    </w:rPr>
  </w:style>
  <w:style w:type="paragraph" w:styleId="6">
    <w:name w:val="heading 6"/>
    <w:basedOn w:val="a"/>
    <w:next w:val="a"/>
    <w:link w:val="60"/>
    <w:uiPriority w:val="99"/>
    <w:qFormat/>
    <w:rsid w:val="008A1BCE"/>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743ED"/>
    <w:rPr>
      <w:b/>
      <w:bCs/>
      <w:color w:val="000000"/>
      <w:sz w:val="28"/>
      <w:szCs w:val="28"/>
      <w:lang w:val="x-none" w:eastAsia="ru-RU"/>
    </w:rPr>
  </w:style>
  <w:style w:type="character" w:customStyle="1" w:styleId="20">
    <w:name w:val="Заголовок 2 Знак"/>
    <w:basedOn w:val="a0"/>
    <w:link w:val="2"/>
    <w:uiPriority w:val="99"/>
    <w:locked/>
    <w:rsid w:val="008A1BCE"/>
    <w:rPr>
      <w:b/>
      <w:bCs/>
      <w:color w:val="000000"/>
      <w:sz w:val="26"/>
      <w:szCs w:val="26"/>
      <w:lang w:val="x-none" w:eastAsia="ru-RU"/>
    </w:rPr>
  </w:style>
  <w:style w:type="character" w:customStyle="1" w:styleId="30">
    <w:name w:val="Заголовок 3 Знак"/>
    <w:basedOn w:val="a0"/>
    <w:link w:val="3"/>
    <w:uiPriority w:val="99"/>
    <w:locked/>
    <w:rsid w:val="008A1BCE"/>
    <w:rPr>
      <w:b/>
      <w:bCs/>
      <w:sz w:val="27"/>
      <w:szCs w:val="27"/>
      <w:lang w:val="ru-RU" w:eastAsia="ru-RU"/>
    </w:rPr>
  </w:style>
  <w:style w:type="character" w:customStyle="1" w:styleId="60">
    <w:name w:val="Заголовок 6 Знак"/>
    <w:basedOn w:val="a0"/>
    <w:link w:val="6"/>
    <w:uiPriority w:val="99"/>
    <w:locked/>
    <w:rsid w:val="008A1BCE"/>
    <w:rPr>
      <w:b/>
      <w:bCs/>
      <w:sz w:val="22"/>
      <w:szCs w:val="22"/>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8A1BCE"/>
    <w:rPr>
      <w:rFonts w:ascii="Verdana" w:hAnsi="Verdana" w:cs="Verdana"/>
      <w:lang w:val="en-US"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semiHidden/>
    <w:locked/>
    <w:rPr>
      <w:rFonts w:ascii="Courier New" w:hAnsi="Courier New" w:cs="Courier New"/>
      <w:sz w:val="20"/>
      <w:szCs w:val="20"/>
    </w:rPr>
  </w:style>
  <w:style w:type="character" w:styleId="a3">
    <w:name w:val="page number"/>
    <w:basedOn w:val="a0"/>
    <w:uiPriority w:val="99"/>
    <w:rsid w:val="008A1BCE"/>
  </w:style>
  <w:style w:type="paragraph" w:customStyle="1" w:styleId="a4">
    <w:name w:val="Знак Знак Знак Знак"/>
    <w:basedOn w:val="a"/>
    <w:uiPriority w:val="99"/>
    <w:rsid w:val="00CB5A4A"/>
    <w:pPr>
      <w:ind w:firstLine="720"/>
    </w:pPr>
    <w:rPr>
      <w:rFonts w:ascii="Verdana" w:hAnsi="Verdana" w:cs="Verdana"/>
      <w:color w:val="000000"/>
      <w:sz w:val="20"/>
      <w:szCs w:val="20"/>
      <w:lang w:val="en-US" w:eastAsia="en-US"/>
    </w:rPr>
  </w:style>
  <w:style w:type="paragraph" w:styleId="a5">
    <w:name w:val="header"/>
    <w:basedOn w:val="a"/>
    <w:link w:val="a6"/>
    <w:uiPriority w:val="99"/>
    <w:rsid w:val="005F13C8"/>
    <w:pPr>
      <w:tabs>
        <w:tab w:val="center" w:pos="4819"/>
        <w:tab w:val="right" w:pos="9639"/>
      </w:tabs>
    </w:pPr>
    <w:rPr>
      <w:lang w:eastAsia="ru-RU"/>
    </w:rPr>
  </w:style>
  <w:style w:type="character" w:customStyle="1" w:styleId="a6">
    <w:name w:val="Верхній колонтитул Знак"/>
    <w:basedOn w:val="a0"/>
    <w:link w:val="a5"/>
    <w:uiPriority w:val="99"/>
    <w:locked/>
    <w:rsid w:val="005F13C8"/>
    <w:rPr>
      <w:sz w:val="24"/>
      <w:szCs w:val="24"/>
    </w:rPr>
  </w:style>
  <w:style w:type="paragraph" w:styleId="a7">
    <w:name w:val="footer"/>
    <w:basedOn w:val="a"/>
    <w:link w:val="a8"/>
    <w:uiPriority w:val="99"/>
    <w:rsid w:val="005F13C8"/>
    <w:pPr>
      <w:tabs>
        <w:tab w:val="center" w:pos="4819"/>
        <w:tab w:val="right" w:pos="9639"/>
      </w:tabs>
    </w:pPr>
    <w:rPr>
      <w:lang w:eastAsia="ru-RU"/>
    </w:rPr>
  </w:style>
  <w:style w:type="character" w:customStyle="1" w:styleId="a8">
    <w:name w:val="Нижній колонтитул Знак"/>
    <w:basedOn w:val="a0"/>
    <w:link w:val="a7"/>
    <w:uiPriority w:val="99"/>
    <w:locked/>
    <w:rsid w:val="005F13C8"/>
    <w:rPr>
      <w:sz w:val="24"/>
      <w:szCs w:val="24"/>
    </w:rPr>
  </w:style>
  <w:style w:type="paragraph" w:styleId="a9">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a"/>
    <w:uiPriority w:val="99"/>
    <w:rsid w:val="00896CB2"/>
    <w:pPr>
      <w:spacing w:before="100" w:beforeAutospacing="1" w:after="100" w:afterAutospacing="1"/>
    </w:pPr>
  </w:style>
  <w:style w:type="paragraph" w:styleId="ab">
    <w:name w:val="Balloon Text"/>
    <w:basedOn w:val="a"/>
    <w:link w:val="ac"/>
    <w:uiPriority w:val="99"/>
    <w:semiHidden/>
    <w:rsid w:val="0038519D"/>
    <w:rPr>
      <w:rFonts w:ascii="Tahoma" w:hAnsi="Tahoma" w:cs="Tahoma"/>
      <w:sz w:val="16"/>
      <w:szCs w:val="16"/>
      <w:lang w:eastAsia="ru-RU"/>
    </w:rPr>
  </w:style>
  <w:style w:type="character" w:customStyle="1" w:styleId="ac">
    <w:name w:val="Текст у виносці Знак"/>
    <w:basedOn w:val="a0"/>
    <w:link w:val="ab"/>
    <w:uiPriority w:val="99"/>
    <w:semiHidden/>
    <w:locked/>
    <w:rsid w:val="0038519D"/>
    <w:rPr>
      <w:rFonts w:ascii="Tahoma" w:hAnsi="Tahoma" w:cs="Tahoma"/>
      <w:sz w:val="16"/>
      <w:szCs w:val="16"/>
    </w:rPr>
  </w:style>
  <w:style w:type="paragraph" w:customStyle="1" w:styleId="ad">
    <w:name w:val="Нормальний текст"/>
    <w:basedOn w:val="a"/>
    <w:link w:val="ae"/>
    <w:uiPriority w:val="99"/>
    <w:rsid w:val="00A743ED"/>
    <w:pPr>
      <w:spacing w:before="120"/>
      <w:ind w:firstLine="567"/>
    </w:pPr>
    <w:rPr>
      <w:rFonts w:ascii="Antiqua" w:hAnsi="Antiqua" w:cs="Antiqua"/>
      <w:sz w:val="26"/>
      <w:szCs w:val="26"/>
      <w:lang w:eastAsia="ru-RU"/>
    </w:rPr>
  </w:style>
  <w:style w:type="paragraph" w:customStyle="1" w:styleId="rvps2">
    <w:name w:val="rvps2"/>
    <w:basedOn w:val="a"/>
    <w:uiPriority w:val="99"/>
    <w:rsid w:val="00A743ED"/>
    <w:pPr>
      <w:spacing w:before="100" w:beforeAutospacing="1" w:after="100" w:afterAutospacing="1"/>
    </w:pPr>
    <w:rPr>
      <w:lang w:val="ru-RU" w:eastAsia="ru-RU"/>
    </w:rPr>
  </w:style>
  <w:style w:type="character" w:customStyle="1" w:styleId="rvts0">
    <w:name w:val="rvts0"/>
    <w:basedOn w:val="a0"/>
    <w:uiPriority w:val="99"/>
    <w:rsid w:val="00A743ED"/>
  </w:style>
  <w:style w:type="character" w:customStyle="1" w:styleId="rvts9">
    <w:name w:val="rvts9"/>
    <w:basedOn w:val="a0"/>
    <w:uiPriority w:val="99"/>
    <w:rsid w:val="00A743ED"/>
  </w:style>
  <w:style w:type="paragraph" w:styleId="af">
    <w:name w:val="Body Text Indent"/>
    <w:basedOn w:val="a"/>
    <w:link w:val="af0"/>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i/>
      <w:iCs/>
      <w:color w:val="000000"/>
      <w:sz w:val="28"/>
      <w:szCs w:val="28"/>
      <w:lang w:eastAsia="ru-RU"/>
    </w:rPr>
  </w:style>
  <w:style w:type="character" w:customStyle="1" w:styleId="af0">
    <w:name w:val="Основний текст з відступом Знак"/>
    <w:basedOn w:val="a0"/>
    <w:link w:val="af"/>
    <w:uiPriority w:val="99"/>
    <w:locked/>
    <w:rsid w:val="00A743ED"/>
    <w:rPr>
      <w:rFonts w:ascii="UkrainianLazurski" w:hAnsi="UkrainianLazurski" w:cs="UkrainianLazurski"/>
      <w:i/>
      <w:iCs/>
      <w:color w:val="000000"/>
      <w:sz w:val="28"/>
      <w:szCs w:val="28"/>
      <w:lang w:val="x-none" w:eastAsia="ru-RU"/>
    </w:rPr>
  </w:style>
  <w:style w:type="paragraph" w:styleId="21">
    <w:name w:val="Body Text Indent 2"/>
    <w:basedOn w:val="a"/>
    <w:link w:val="2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b/>
      <w:bCs/>
      <w:color w:val="000000"/>
      <w:sz w:val="28"/>
      <w:szCs w:val="28"/>
      <w:lang w:eastAsia="ru-RU"/>
    </w:rPr>
  </w:style>
  <w:style w:type="character" w:customStyle="1" w:styleId="22">
    <w:name w:val="Основний текст з відступом 2 Знак"/>
    <w:basedOn w:val="a0"/>
    <w:link w:val="21"/>
    <w:uiPriority w:val="99"/>
    <w:locked/>
    <w:rsid w:val="00A743ED"/>
    <w:rPr>
      <w:rFonts w:ascii="UkrainianLazurski" w:hAnsi="UkrainianLazurski" w:cs="UkrainianLazurski"/>
      <w:b/>
      <w:bCs/>
      <w:color w:val="000000"/>
      <w:sz w:val="28"/>
      <w:szCs w:val="28"/>
      <w:lang w:val="x-none" w:eastAsia="ru-RU"/>
    </w:rPr>
  </w:style>
  <w:style w:type="paragraph" w:styleId="31">
    <w:name w:val="Body Text Indent 3"/>
    <w:basedOn w:val="a"/>
    <w:link w:val="32"/>
    <w:uiPriority w:val="99"/>
    <w:rsid w:val="00A74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firstLine="432"/>
      <w:jc w:val="both"/>
    </w:pPr>
    <w:rPr>
      <w:rFonts w:ascii="UkrainianLazurski" w:hAnsi="UkrainianLazurski" w:cs="UkrainianLazurski"/>
      <w:color w:val="000000"/>
      <w:sz w:val="28"/>
      <w:szCs w:val="28"/>
      <w:lang w:eastAsia="ru-RU"/>
    </w:rPr>
  </w:style>
  <w:style w:type="character" w:customStyle="1" w:styleId="32">
    <w:name w:val="Основний текст з відступом 3 Знак"/>
    <w:basedOn w:val="a0"/>
    <w:link w:val="31"/>
    <w:uiPriority w:val="99"/>
    <w:locked/>
    <w:rsid w:val="00A743ED"/>
    <w:rPr>
      <w:rFonts w:ascii="UkrainianLazurski" w:hAnsi="UkrainianLazurski" w:cs="UkrainianLazurski"/>
      <w:color w:val="000000"/>
      <w:sz w:val="28"/>
      <w:szCs w:val="28"/>
      <w:lang w:val="x-none" w:eastAsia="ru-RU"/>
    </w:rPr>
  </w:style>
  <w:style w:type="paragraph" w:styleId="af1">
    <w:name w:val="List Paragraph"/>
    <w:basedOn w:val="a"/>
    <w:uiPriority w:val="99"/>
    <w:qFormat/>
    <w:rsid w:val="005B0739"/>
    <w:pPr>
      <w:spacing w:after="200" w:line="276" w:lineRule="auto"/>
      <w:ind w:left="720"/>
    </w:pPr>
    <w:rPr>
      <w:rFonts w:ascii="Calibri" w:hAnsi="Calibri" w:cs="Calibri"/>
      <w:sz w:val="22"/>
      <w:szCs w:val="22"/>
      <w:lang w:eastAsia="en-US"/>
    </w:rPr>
  </w:style>
  <w:style w:type="table" w:styleId="af2">
    <w:name w:val="Table Grid"/>
    <w:basedOn w:val="a1"/>
    <w:uiPriority w:val="99"/>
    <w:rsid w:val="00E94FBA"/>
    <w:pPr>
      <w:spacing w:after="0" w:line="240" w:lineRule="auto"/>
    </w:pPr>
    <w:rPr>
      <w:rFonts w:ascii="Calibri" w:hAnsi="Calibri" w:cs="Calibri"/>
      <w:lang w:val="uk-UA"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uiPriority w:val="99"/>
    <w:rsid w:val="008A1BCE"/>
    <w:pPr>
      <w:spacing w:after="120"/>
    </w:pPr>
  </w:style>
  <w:style w:type="character" w:customStyle="1" w:styleId="af4">
    <w:name w:val="Основний текст Знак"/>
    <w:basedOn w:val="a0"/>
    <w:link w:val="af3"/>
    <w:uiPriority w:val="99"/>
    <w:semiHidden/>
    <w:locked/>
    <w:rsid w:val="008A1BCE"/>
    <w:rPr>
      <w:sz w:val="24"/>
      <w:szCs w:val="24"/>
    </w:rPr>
  </w:style>
  <w:style w:type="character" w:styleId="af5">
    <w:name w:val="Hyperlink"/>
    <w:basedOn w:val="a0"/>
    <w:uiPriority w:val="99"/>
    <w:rsid w:val="008A1BCE"/>
    <w:rPr>
      <w:color w:val="auto"/>
      <w:u w:val="none"/>
      <w:effect w:val="none"/>
    </w:rPr>
  </w:style>
  <w:style w:type="paragraph" w:customStyle="1" w:styleId="11">
    <w:name w:val="Знак Знак1 Знак Знак Знак1 Знак Знак Знак Знак Знак Знак Знак Знак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13">
    <w:name w:val="Знак Знак Знак1 Знак Знак Знак Знак Знак Знак Знак Знак Знак Знак Знак Знак3 Знак"/>
    <w:basedOn w:val="a"/>
    <w:uiPriority w:val="99"/>
    <w:rsid w:val="008A1BCE"/>
    <w:rPr>
      <w:rFonts w:ascii="Verdana" w:hAnsi="Verdana" w:cs="Verdana"/>
      <w:sz w:val="20"/>
      <w:szCs w:val="20"/>
      <w:lang w:val="en-US" w:eastAsia="en-US"/>
    </w:rPr>
  </w:style>
  <w:style w:type="paragraph" w:customStyle="1" w:styleId="110">
    <w:name w:val="Знак Знак Знак1 Знак Знак Знак Знак Знак Знак1"/>
    <w:basedOn w:val="a"/>
    <w:uiPriority w:val="99"/>
    <w:rsid w:val="008A1BCE"/>
    <w:rPr>
      <w:rFonts w:ascii="Verdana" w:hAnsi="Verdana" w:cs="Verdana"/>
      <w:sz w:val="20"/>
      <w:szCs w:val="20"/>
      <w:lang w:val="en-US" w:eastAsia="en-US"/>
    </w:rPr>
  </w:style>
  <w:style w:type="paragraph" w:customStyle="1" w:styleId="12">
    <w:name w:val="Знак Знак1 Знак Знак Знак"/>
    <w:basedOn w:val="a"/>
    <w:uiPriority w:val="99"/>
    <w:rsid w:val="008A1BCE"/>
    <w:rPr>
      <w:rFonts w:ascii="Verdana" w:hAnsi="Verdana" w:cs="Verdana"/>
      <w:lang w:val="en-US" w:eastAsia="en-US"/>
    </w:rPr>
  </w:style>
  <w:style w:type="paragraph" w:customStyle="1" w:styleId="14">
    <w:name w:val="Підпис1"/>
    <w:basedOn w:val="a"/>
    <w:uiPriority w:val="99"/>
    <w:rsid w:val="008A1BCE"/>
    <w:pPr>
      <w:keepLines/>
      <w:tabs>
        <w:tab w:val="center" w:pos="2268"/>
        <w:tab w:val="left" w:pos="6804"/>
      </w:tabs>
      <w:spacing w:before="360"/>
    </w:pPr>
    <w:rPr>
      <w:rFonts w:ascii="Antiqua" w:hAnsi="Antiqua" w:cs="Antiqua"/>
      <w:b/>
      <w:bCs/>
      <w:position w:val="-48"/>
      <w:sz w:val="26"/>
      <w:szCs w:val="26"/>
      <w:lang w:eastAsia="ru-RU"/>
    </w:rPr>
  </w:style>
  <w:style w:type="paragraph" w:customStyle="1" w:styleId="af6">
    <w:name w:val="Назва документа"/>
    <w:basedOn w:val="a"/>
    <w:next w:val="a"/>
    <w:uiPriority w:val="99"/>
    <w:rsid w:val="008A1BCE"/>
    <w:pPr>
      <w:keepNext/>
      <w:keepLines/>
      <w:spacing w:before="240" w:after="240"/>
      <w:jc w:val="center"/>
    </w:pPr>
    <w:rPr>
      <w:rFonts w:ascii="Antiqua" w:hAnsi="Antiqua" w:cs="Antiqua"/>
      <w:b/>
      <w:bCs/>
      <w:sz w:val="26"/>
      <w:szCs w:val="26"/>
      <w:lang w:eastAsia="ru-RU"/>
    </w:rPr>
  </w:style>
  <w:style w:type="paragraph" w:customStyle="1" w:styleId="15">
    <w:name w:val="Знак Знак1 Знак Знак Знак Знак Знак Знак"/>
    <w:basedOn w:val="a"/>
    <w:uiPriority w:val="99"/>
    <w:rsid w:val="008A1BCE"/>
    <w:rPr>
      <w:rFonts w:ascii="Verdana" w:hAnsi="Verdana" w:cs="Verdana"/>
      <w:lang w:val="en-US" w:eastAsia="en-US"/>
    </w:rPr>
  </w:style>
  <w:style w:type="paragraph" w:customStyle="1" w:styleId="23">
    <w:name w:val="Знак Знак2 Знак Знак Знак"/>
    <w:basedOn w:val="a"/>
    <w:uiPriority w:val="99"/>
    <w:rsid w:val="008A1BCE"/>
    <w:rPr>
      <w:rFonts w:ascii="Verdana" w:hAnsi="Verdana" w:cs="Verdana"/>
      <w:color w:val="000000"/>
      <w:sz w:val="20"/>
      <w:szCs w:val="20"/>
      <w:lang w:val="en-US" w:eastAsia="en-US"/>
    </w:rPr>
  </w:style>
  <w:style w:type="paragraph" w:customStyle="1" w:styleId="16">
    <w:name w:val="Знак Знак1 Знак Знак Знак Знак Знак Знак Знак Знак Знак"/>
    <w:basedOn w:val="a"/>
    <w:uiPriority w:val="99"/>
    <w:rsid w:val="008A1BCE"/>
    <w:rPr>
      <w:rFonts w:ascii="Verdana" w:hAnsi="Verdana" w:cs="Verdana"/>
      <w:lang w:val="en-US" w:eastAsia="en-US"/>
    </w:rPr>
  </w:style>
  <w:style w:type="paragraph" w:customStyle="1" w:styleId="111">
    <w:name w:val="Знак Знак1 Знак Знак Знак1 Знак"/>
    <w:basedOn w:val="a"/>
    <w:uiPriority w:val="99"/>
    <w:rsid w:val="008A1BCE"/>
    <w:rPr>
      <w:rFonts w:ascii="Verdana" w:hAnsi="Verdana" w:cs="Verdana"/>
      <w:lang w:val="en-US" w:eastAsia="en-US"/>
    </w:rPr>
  </w:style>
  <w:style w:type="character" w:customStyle="1" w:styleId="rvts11">
    <w:name w:val="rvts11"/>
    <w:basedOn w:val="a0"/>
    <w:uiPriority w:val="99"/>
    <w:rsid w:val="008A1BCE"/>
  </w:style>
  <w:style w:type="paragraph" w:customStyle="1" w:styleId="af7">
    <w:name w:val="Стиль"/>
    <w:uiPriority w:val="99"/>
    <w:rsid w:val="008A1BCE"/>
    <w:pPr>
      <w:widowControl w:val="0"/>
      <w:autoSpaceDE w:val="0"/>
      <w:autoSpaceDN w:val="0"/>
      <w:adjustRightInd w:val="0"/>
      <w:spacing w:after="0" w:line="240" w:lineRule="auto"/>
    </w:pPr>
    <w:rPr>
      <w:sz w:val="24"/>
      <w:szCs w:val="24"/>
    </w:rPr>
  </w:style>
  <w:style w:type="character" w:customStyle="1" w:styleId="xfmc0">
    <w:name w:val="xfmc0"/>
    <w:basedOn w:val="a0"/>
    <w:uiPriority w:val="99"/>
    <w:rsid w:val="008A1BCE"/>
  </w:style>
  <w:style w:type="character" w:customStyle="1" w:styleId="rvts46">
    <w:name w:val="rvts46"/>
    <w:basedOn w:val="a0"/>
    <w:uiPriority w:val="99"/>
    <w:rsid w:val="008A1BCE"/>
  </w:style>
  <w:style w:type="character" w:customStyle="1" w:styleId="rvts23">
    <w:name w:val="rvts23"/>
    <w:basedOn w:val="a0"/>
    <w:uiPriority w:val="99"/>
    <w:rsid w:val="008A1BCE"/>
  </w:style>
  <w:style w:type="paragraph" w:customStyle="1" w:styleId="112">
    <w:name w:val="Знак Знак1 Знак Знак Знак1 Знак Знак Знак Знак Знак Знак Знак Знак Знак Знак"/>
    <w:basedOn w:val="a"/>
    <w:uiPriority w:val="99"/>
    <w:rsid w:val="008A1BCE"/>
    <w:rPr>
      <w:rFonts w:ascii="Verdana" w:hAnsi="Verdana" w:cs="Verdana"/>
      <w:lang w:val="en-US" w:eastAsia="en-US"/>
    </w:rPr>
  </w:style>
  <w:style w:type="paragraph" w:customStyle="1" w:styleId="af8">
    <w:name w:val="Знак Знак Знак Знак Знак Знак"/>
    <w:basedOn w:val="a"/>
    <w:uiPriority w:val="99"/>
    <w:rsid w:val="008A1BCE"/>
    <w:rPr>
      <w:rFonts w:ascii="Verdana" w:hAnsi="Verdana" w:cs="Verdana"/>
      <w:lang w:val="en-US" w:eastAsia="en-US"/>
    </w:rPr>
  </w:style>
  <w:style w:type="paragraph" w:styleId="33">
    <w:name w:val="Body Text 3"/>
    <w:basedOn w:val="a"/>
    <w:link w:val="34"/>
    <w:uiPriority w:val="99"/>
    <w:rsid w:val="008A1BCE"/>
    <w:pPr>
      <w:spacing w:after="120"/>
    </w:pPr>
    <w:rPr>
      <w:sz w:val="16"/>
      <w:szCs w:val="16"/>
      <w:lang w:val="ru-RU" w:eastAsia="ru-RU"/>
    </w:rPr>
  </w:style>
  <w:style w:type="character" w:customStyle="1" w:styleId="34">
    <w:name w:val="Основний текст 3 Знак"/>
    <w:basedOn w:val="a0"/>
    <w:link w:val="33"/>
    <w:uiPriority w:val="99"/>
    <w:semiHidden/>
    <w:locked/>
    <w:rPr>
      <w:sz w:val="16"/>
      <w:szCs w:val="16"/>
    </w:rPr>
  </w:style>
  <w:style w:type="paragraph" w:customStyle="1" w:styleId="tjbmf">
    <w:name w:val="tj bmf"/>
    <w:basedOn w:val="a"/>
    <w:uiPriority w:val="99"/>
    <w:rsid w:val="008A1BCE"/>
    <w:pPr>
      <w:spacing w:before="100" w:beforeAutospacing="1" w:after="100" w:afterAutospacing="1"/>
    </w:pPr>
    <w:rPr>
      <w:lang w:val="ru-RU" w:eastAsia="ru-RU"/>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8A1BCE"/>
    <w:rPr>
      <w:rFonts w:ascii="Verdana" w:hAnsi="Verdana" w:cs="Verdana"/>
      <w:color w:val="000000"/>
      <w:sz w:val="20"/>
      <w:szCs w:val="20"/>
      <w:lang w:val="en-US" w:eastAsia="en-US"/>
    </w:rPr>
  </w:style>
  <w:style w:type="paragraph" w:styleId="af9">
    <w:name w:val="Plain Text"/>
    <w:basedOn w:val="a"/>
    <w:link w:val="afa"/>
    <w:uiPriority w:val="99"/>
    <w:rsid w:val="008A1BCE"/>
    <w:pPr>
      <w:widowControl w:val="0"/>
    </w:pPr>
    <w:rPr>
      <w:rFonts w:ascii="Courier New" w:hAnsi="Courier New" w:cs="Courier New"/>
      <w:sz w:val="20"/>
      <w:szCs w:val="20"/>
      <w:lang w:eastAsia="ru-RU"/>
    </w:rPr>
  </w:style>
  <w:style w:type="character" w:customStyle="1" w:styleId="afa">
    <w:name w:val="Текст Знак"/>
    <w:basedOn w:val="a0"/>
    <w:link w:val="af9"/>
    <w:uiPriority w:val="99"/>
    <w:semiHidden/>
    <w:locked/>
    <w:rPr>
      <w:rFonts w:ascii="Courier New" w:hAnsi="Courier New" w:cs="Courier New"/>
      <w:sz w:val="20"/>
      <w:szCs w:val="20"/>
    </w:rPr>
  </w:style>
  <w:style w:type="character" w:customStyle="1" w:styleId="rvts15">
    <w:name w:val="rvts15"/>
    <w:basedOn w:val="a0"/>
    <w:uiPriority w:val="99"/>
    <w:rsid w:val="008A1BCE"/>
  </w:style>
  <w:style w:type="paragraph" w:customStyle="1" w:styleId="17">
    <w:name w:val="Абзац списку1"/>
    <w:basedOn w:val="a"/>
    <w:uiPriority w:val="99"/>
    <w:rsid w:val="008A1BCE"/>
    <w:pPr>
      <w:spacing w:after="200" w:line="276" w:lineRule="auto"/>
      <w:ind w:left="720"/>
    </w:pPr>
    <w:rPr>
      <w:rFonts w:ascii="Calibri" w:hAnsi="Calibri" w:cs="Calibri"/>
      <w:sz w:val="22"/>
      <w:szCs w:val="22"/>
      <w:lang w:eastAsia="en-US"/>
    </w:rPr>
  </w:style>
  <w:style w:type="paragraph" w:customStyle="1" w:styleId="StyleAwt">
    <w:name w:val="StyleAwt"/>
    <w:basedOn w:val="a"/>
    <w:uiPriority w:val="99"/>
    <w:rsid w:val="008A1BCE"/>
    <w:pPr>
      <w:spacing w:line="220" w:lineRule="exact"/>
    </w:pPr>
    <w:rPr>
      <w:b/>
      <w:bCs/>
      <w:i/>
      <w:iCs/>
      <w:sz w:val="18"/>
      <w:szCs w:val="18"/>
      <w:u w:val="single"/>
      <w:lang w:eastAsia="ru-RU"/>
    </w:rPr>
  </w:style>
  <w:style w:type="table" w:customStyle="1" w:styleId="18">
    <w:name w:val="Сітка таблиці1"/>
    <w:uiPriority w:val="99"/>
    <w:rsid w:val="00FE5E2E"/>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0">
    <w:name w:val="Знак Знак1 Знак Знак Знак1 Знак Знак Знак Знак Знак Знак Знак Знак Знак Знак Знак Знак Знак Знак Знак Знак Знак Знак1"/>
    <w:basedOn w:val="a"/>
    <w:uiPriority w:val="99"/>
    <w:rsid w:val="00FE5E2E"/>
    <w:rPr>
      <w:rFonts w:ascii="Verdana" w:hAnsi="Verdana" w:cs="Verdana"/>
      <w:lang w:val="en-US" w:eastAsia="en-US"/>
    </w:rPr>
  </w:style>
  <w:style w:type="table" w:customStyle="1" w:styleId="24">
    <w:name w:val="Сітка таблиці2"/>
    <w:uiPriority w:val="99"/>
    <w:rsid w:val="00FE5E2E"/>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ітка таблиці3"/>
    <w:uiPriority w:val="99"/>
    <w:rsid w:val="00FE5E2E"/>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uiPriority w:val="99"/>
    <w:rsid w:val="00FE5E2E"/>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ітка таблиці5"/>
    <w:uiPriority w:val="99"/>
    <w:rsid w:val="00957D85"/>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2,Обычный (веб) Знак2 Знак,Обычный (веб) Знак1 Знак Знак,Обычный (веб) Знак Знак Знак Знак"/>
    <w:basedOn w:val="a0"/>
    <w:link w:val="a9"/>
    <w:uiPriority w:val="99"/>
    <w:locked/>
    <w:rsid w:val="0000413A"/>
    <w:rPr>
      <w:sz w:val="24"/>
      <w:szCs w:val="24"/>
    </w:rPr>
  </w:style>
  <w:style w:type="character" w:customStyle="1" w:styleId="apple-converted-space">
    <w:name w:val="apple-converted-space"/>
    <w:basedOn w:val="a0"/>
    <w:uiPriority w:val="99"/>
    <w:rsid w:val="00F17913"/>
  </w:style>
  <w:style w:type="character" w:customStyle="1" w:styleId="ae">
    <w:name w:val="Нормальний текст Знак"/>
    <w:link w:val="ad"/>
    <w:uiPriority w:val="99"/>
    <w:locked/>
    <w:rsid w:val="009D7B58"/>
    <w:rPr>
      <w:rFonts w:ascii="Antiqua" w:hAnsi="Antiqua" w:cs="Antiqua"/>
      <w:sz w:val="26"/>
      <w:szCs w:val="26"/>
      <w:lang w:val="uk-UA" w:eastAsia="ru-RU"/>
    </w:rPr>
  </w:style>
  <w:style w:type="paragraph" w:styleId="afb">
    <w:name w:val="Title"/>
    <w:basedOn w:val="a"/>
    <w:link w:val="afc"/>
    <w:uiPriority w:val="99"/>
    <w:qFormat/>
    <w:locked/>
    <w:rsid w:val="009D7B58"/>
    <w:pPr>
      <w:jc w:val="center"/>
    </w:pPr>
    <w:rPr>
      <w:b/>
      <w:bCs/>
      <w:sz w:val="28"/>
      <w:szCs w:val="28"/>
      <w:lang w:eastAsia="ru-RU"/>
    </w:rPr>
  </w:style>
  <w:style w:type="character" w:customStyle="1" w:styleId="afc">
    <w:name w:val="Назва Знак"/>
    <w:basedOn w:val="a0"/>
    <w:link w:val="afb"/>
    <w:uiPriority w:val="10"/>
    <w:rPr>
      <w:rFonts w:asciiTheme="majorHAnsi" w:eastAsiaTheme="majorEastAsia" w:hAnsiTheme="majorHAnsi" w:cstheme="majorBidi"/>
      <w:b/>
      <w:bCs/>
      <w:kern w:val="28"/>
      <w:sz w:val="32"/>
      <w:szCs w:val="32"/>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263159">
      <w:marLeft w:val="0"/>
      <w:marRight w:val="0"/>
      <w:marTop w:val="0"/>
      <w:marBottom w:val="0"/>
      <w:divBdr>
        <w:top w:val="none" w:sz="0" w:space="0" w:color="auto"/>
        <w:left w:val="none" w:sz="0" w:space="0" w:color="auto"/>
        <w:bottom w:val="none" w:sz="0" w:space="0" w:color="auto"/>
        <w:right w:val="none" w:sz="0" w:space="0" w:color="auto"/>
      </w:divBdr>
    </w:div>
    <w:div w:id="1121263160">
      <w:marLeft w:val="0"/>
      <w:marRight w:val="0"/>
      <w:marTop w:val="0"/>
      <w:marBottom w:val="0"/>
      <w:divBdr>
        <w:top w:val="none" w:sz="0" w:space="0" w:color="auto"/>
        <w:left w:val="none" w:sz="0" w:space="0" w:color="auto"/>
        <w:bottom w:val="none" w:sz="0" w:space="0" w:color="auto"/>
        <w:right w:val="none" w:sz="0" w:space="0" w:color="auto"/>
      </w:divBdr>
    </w:div>
    <w:div w:id="1121263161">
      <w:marLeft w:val="0"/>
      <w:marRight w:val="0"/>
      <w:marTop w:val="0"/>
      <w:marBottom w:val="0"/>
      <w:divBdr>
        <w:top w:val="none" w:sz="0" w:space="0" w:color="auto"/>
        <w:left w:val="none" w:sz="0" w:space="0" w:color="auto"/>
        <w:bottom w:val="none" w:sz="0" w:space="0" w:color="auto"/>
        <w:right w:val="none" w:sz="0" w:space="0" w:color="auto"/>
      </w:divBdr>
    </w:div>
    <w:div w:id="1121263162">
      <w:marLeft w:val="0"/>
      <w:marRight w:val="0"/>
      <w:marTop w:val="0"/>
      <w:marBottom w:val="0"/>
      <w:divBdr>
        <w:top w:val="none" w:sz="0" w:space="0" w:color="auto"/>
        <w:left w:val="none" w:sz="0" w:space="0" w:color="auto"/>
        <w:bottom w:val="none" w:sz="0" w:space="0" w:color="auto"/>
        <w:right w:val="none" w:sz="0" w:space="0" w:color="auto"/>
      </w:divBdr>
    </w:div>
    <w:div w:id="1121263163">
      <w:marLeft w:val="0"/>
      <w:marRight w:val="0"/>
      <w:marTop w:val="0"/>
      <w:marBottom w:val="0"/>
      <w:divBdr>
        <w:top w:val="none" w:sz="0" w:space="0" w:color="auto"/>
        <w:left w:val="none" w:sz="0" w:space="0" w:color="auto"/>
        <w:bottom w:val="none" w:sz="0" w:space="0" w:color="auto"/>
        <w:right w:val="none" w:sz="0" w:space="0" w:color="auto"/>
      </w:divBdr>
    </w:div>
    <w:div w:id="1121263164">
      <w:marLeft w:val="0"/>
      <w:marRight w:val="0"/>
      <w:marTop w:val="0"/>
      <w:marBottom w:val="0"/>
      <w:divBdr>
        <w:top w:val="none" w:sz="0" w:space="0" w:color="auto"/>
        <w:left w:val="none" w:sz="0" w:space="0" w:color="auto"/>
        <w:bottom w:val="none" w:sz="0" w:space="0" w:color="auto"/>
        <w:right w:val="none" w:sz="0" w:space="0" w:color="auto"/>
      </w:divBdr>
    </w:div>
    <w:div w:id="1121263165">
      <w:marLeft w:val="0"/>
      <w:marRight w:val="0"/>
      <w:marTop w:val="0"/>
      <w:marBottom w:val="0"/>
      <w:divBdr>
        <w:top w:val="none" w:sz="0" w:space="0" w:color="auto"/>
        <w:left w:val="none" w:sz="0" w:space="0" w:color="auto"/>
        <w:bottom w:val="none" w:sz="0" w:space="0" w:color="auto"/>
        <w:right w:val="none" w:sz="0" w:space="0" w:color="auto"/>
      </w:divBdr>
    </w:div>
    <w:div w:id="1121263166">
      <w:marLeft w:val="0"/>
      <w:marRight w:val="0"/>
      <w:marTop w:val="0"/>
      <w:marBottom w:val="0"/>
      <w:divBdr>
        <w:top w:val="none" w:sz="0" w:space="0" w:color="auto"/>
        <w:left w:val="none" w:sz="0" w:space="0" w:color="auto"/>
        <w:bottom w:val="none" w:sz="0" w:space="0" w:color="auto"/>
        <w:right w:val="none" w:sz="0" w:space="0" w:color="auto"/>
      </w:divBdr>
    </w:div>
    <w:div w:id="1121263167">
      <w:marLeft w:val="0"/>
      <w:marRight w:val="0"/>
      <w:marTop w:val="0"/>
      <w:marBottom w:val="0"/>
      <w:divBdr>
        <w:top w:val="none" w:sz="0" w:space="0" w:color="auto"/>
        <w:left w:val="none" w:sz="0" w:space="0" w:color="auto"/>
        <w:bottom w:val="none" w:sz="0" w:space="0" w:color="auto"/>
        <w:right w:val="none" w:sz="0" w:space="0" w:color="auto"/>
      </w:divBdr>
    </w:div>
    <w:div w:id="1121263168">
      <w:marLeft w:val="0"/>
      <w:marRight w:val="0"/>
      <w:marTop w:val="0"/>
      <w:marBottom w:val="0"/>
      <w:divBdr>
        <w:top w:val="none" w:sz="0" w:space="0" w:color="auto"/>
        <w:left w:val="none" w:sz="0" w:space="0" w:color="auto"/>
        <w:bottom w:val="none" w:sz="0" w:space="0" w:color="auto"/>
        <w:right w:val="none" w:sz="0" w:space="0" w:color="auto"/>
      </w:divBdr>
    </w:div>
    <w:div w:id="1121263169">
      <w:marLeft w:val="0"/>
      <w:marRight w:val="0"/>
      <w:marTop w:val="0"/>
      <w:marBottom w:val="0"/>
      <w:divBdr>
        <w:top w:val="none" w:sz="0" w:space="0" w:color="auto"/>
        <w:left w:val="none" w:sz="0" w:space="0" w:color="auto"/>
        <w:bottom w:val="none" w:sz="0" w:space="0" w:color="auto"/>
        <w:right w:val="none" w:sz="0" w:space="0" w:color="auto"/>
      </w:divBdr>
    </w:div>
    <w:div w:id="1121263170">
      <w:marLeft w:val="0"/>
      <w:marRight w:val="0"/>
      <w:marTop w:val="0"/>
      <w:marBottom w:val="0"/>
      <w:divBdr>
        <w:top w:val="none" w:sz="0" w:space="0" w:color="auto"/>
        <w:left w:val="none" w:sz="0" w:space="0" w:color="auto"/>
        <w:bottom w:val="none" w:sz="0" w:space="0" w:color="auto"/>
        <w:right w:val="none" w:sz="0" w:space="0" w:color="auto"/>
      </w:divBdr>
    </w:div>
    <w:div w:id="1121263171">
      <w:marLeft w:val="0"/>
      <w:marRight w:val="0"/>
      <w:marTop w:val="0"/>
      <w:marBottom w:val="0"/>
      <w:divBdr>
        <w:top w:val="none" w:sz="0" w:space="0" w:color="auto"/>
        <w:left w:val="none" w:sz="0" w:space="0" w:color="auto"/>
        <w:bottom w:val="none" w:sz="0" w:space="0" w:color="auto"/>
        <w:right w:val="none" w:sz="0" w:space="0" w:color="auto"/>
      </w:divBdr>
    </w:div>
    <w:div w:id="1121263172">
      <w:marLeft w:val="0"/>
      <w:marRight w:val="0"/>
      <w:marTop w:val="0"/>
      <w:marBottom w:val="0"/>
      <w:divBdr>
        <w:top w:val="none" w:sz="0" w:space="0" w:color="auto"/>
        <w:left w:val="none" w:sz="0" w:space="0" w:color="auto"/>
        <w:bottom w:val="none" w:sz="0" w:space="0" w:color="auto"/>
        <w:right w:val="none" w:sz="0" w:space="0" w:color="auto"/>
      </w:divBdr>
    </w:div>
    <w:div w:id="1121263173">
      <w:marLeft w:val="0"/>
      <w:marRight w:val="0"/>
      <w:marTop w:val="0"/>
      <w:marBottom w:val="0"/>
      <w:divBdr>
        <w:top w:val="none" w:sz="0" w:space="0" w:color="auto"/>
        <w:left w:val="none" w:sz="0" w:space="0" w:color="auto"/>
        <w:bottom w:val="none" w:sz="0" w:space="0" w:color="auto"/>
        <w:right w:val="none" w:sz="0" w:space="0" w:color="auto"/>
      </w:divBdr>
    </w:div>
    <w:div w:id="1121263174">
      <w:marLeft w:val="0"/>
      <w:marRight w:val="0"/>
      <w:marTop w:val="0"/>
      <w:marBottom w:val="0"/>
      <w:divBdr>
        <w:top w:val="none" w:sz="0" w:space="0" w:color="auto"/>
        <w:left w:val="none" w:sz="0" w:space="0" w:color="auto"/>
        <w:bottom w:val="none" w:sz="0" w:space="0" w:color="auto"/>
        <w:right w:val="none" w:sz="0" w:space="0" w:color="auto"/>
      </w:divBdr>
    </w:div>
    <w:div w:id="1121263175">
      <w:marLeft w:val="0"/>
      <w:marRight w:val="0"/>
      <w:marTop w:val="0"/>
      <w:marBottom w:val="0"/>
      <w:divBdr>
        <w:top w:val="none" w:sz="0" w:space="0" w:color="auto"/>
        <w:left w:val="none" w:sz="0" w:space="0" w:color="auto"/>
        <w:bottom w:val="none" w:sz="0" w:space="0" w:color="auto"/>
        <w:right w:val="none" w:sz="0" w:space="0" w:color="auto"/>
      </w:divBdr>
    </w:div>
    <w:div w:id="1121263176">
      <w:marLeft w:val="0"/>
      <w:marRight w:val="0"/>
      <w:marTop w:val="0"/>
      <w:marBottom w:val="0"/>
      <w:divBdr>
        <w:top w:val="none" w:sz="0" w:space="0" w:color="auto"/>
        <w:left w:val="none" w:sz="0" w:space="0" w:color="auto"/>
        <w:bottom w:val="none" w:sz="0" w:space="0" w:color="auto"/>
        <w:right w:val="none" w:sz="0" w:space="0" w:color="auto"/>
      </w:divBdr>
    </w:div>
    <w:div w:id="1121263177">
      <w:marLeft w:val="0"/>
      <w:marRight w:val="0"/>
      <w:marTop w:val="0"/>
      <w:marBottom w:val="0"/>
      <w:divBdr>
        <w:top w:val="none" w:sz="0" w:space="0" w:color="auto"/>
        <w:left w:val="none" w:sz="0" w:space="0" w:color="auto"/>
        <w:bottom w:val="none" w:sz="0" w:space="0" w:color="auto"/>
        <w:right w:val="none" w:sz="0" w:space="0" w:color="auto"/>
      </w:divBdr>
    </w:div>
    <w:div w:id="1121263178">
      <w:marLeft w:val="0"/>
      <w:marRight w:val="0"/>
      <w:marTop w:val="0"/>
      <w:marBottom w:val="0"/>
      <w:divBdr>
        <w:top w:val="none" w:sz="0" w:space="0" w:color="auto"/>
        <w:left w:val="none" w:sz="0" w:space="0" w:color="auto"/>
        <w:bottom w:val="none" w:sz="0" w:space="0" w:color="auto"/>
        <w:right w:val="none" w:sz="0" w:space="0" w:color="auto"/>
      </w:divBdr>
    </w:div>
    <w:div w:id="1121263179">
      <w:marLeft w:val="0"/>
      <w:marRight w:val="0"/>
      <w:marTop w:val="0"/>
      <w:marBottom w:val="0"/>
      <w:divBdr>
        <w:top w:val="none" w:sz="0" w:space="0" w:color="auto"/>
        <w:left w:val="none" w:sz="0" w:space="0" w:color="auto"/>
        <w:bottom w:val="none" w:sz="0" w:space="0" w:color="auto"/>
        <w:right w:val="none" w:sz="0" w:space="0" w:color="auto"/>
      </w:divBdr>
    </w:div>
    <w:div w:id="1121263180">
      <w:marLeft w:val="0"/>
      <w:marRight w:val="0"/>
      <w:marTop w:val="0"/>
      <w:marBottom w:val="0"/>
      <w:divBdr>
        <w:top w:val="none" w:sz="0" w:space="0" w:color="auto"/>
        <w:left w:val="none" w:sz="0" w:space="0" w:color="auto"/>
        <w:bottom w:val="none" w:sz="0" w:space="0" w:color="auto"/>
        <w:right w:val="none" w:sz="0" w:space="0" w:color="auto"/>
      </w:divBdr>
    </w:div>
    <w:div w:id="1121263181">
      <w:marLeft w:val="0"/>
      <w:marRight w:val="0"/>
      <w:marTop w:val="0"/>
      <w:marBottom w:val="0"/>
      <w:divBdr>
        <w:top w:val="none" w:sz="0" w:space="0" w:color="auto"/>
        <w:left w:val="none" w:sz="0" w:space="0" w:color="auto"/>
        <w:bottom w:val="none" w:sz="0" w:space="0" w:color="auto"/>
        <w:right w:val="none" w:sz="0" w:space="0" w:color="auto"/>
      </w:divBdr>
    </w:div>
    <w:div w:id="1121263182">
      <w:marLeft w:val="0"/>
      <w:marRight w:val="0"/>
      <w:marTop w:val="0"/>
      <w:marBottom w:val="0"/>
      <w:divBdr>
        <w:top w:val="none" w:sz="0" w:space="0" w:color="auto"/>
        <w:left w:val="none" w:sz="0" w:space="0" w:color="auto"/>
        <w:bottom w:val="none" w:sz="0" w:space="0" w:color="auto"/>
        <w:right w:val="none" w:sz="0" w:space="0" w:color="auto"/>
      </w:divBdr>
    </w:div>
    <w:div w:id="1121263183">
      <w:marLeft w:val="0"/>
      <w:marRight w:val="0"/>
      <w:marTop w:val="0"/>
      <w:marBottom w:val="0"/>
      <w:divBdr>
        <w:top w:val="none" w:sz="0" w:space="0" w:color="auto"/>
        <w:left w:val="none" w:sz="0" w:space="0" w:color="auto"/>
        <w:bottom w:val="none" w:sz="0" w:space="0" w:color="auto"/>
        <w:right w:val="none" w:sz="0" w:space="0" w:color="auto"/>
      </w:divBdr>
    </w:div>
    <w:div w:id="1121263184">
      <w:marLeft w:val="0"/>
      <w:marRight w:val="0"/>
      <w:marTop w:val="0"/>
      <w:marBottom w:val="0"/>
      <w:divBdr>
        <w:top w:val="none" w:sz="0" w:space="0" w:color="auto"/>
        <w:left w:val="none" w:sz="0" w:space="0" w:color="auto"/>
        <w:bottom w:val="none" w:sz="0" w:space="0" w:color="auto"/>
        <w:right w:val="none" w:sz="0" w:space="0" w:color="auto"/>
      </w:divBdr>
    </w:div>
    <w:div w:id="1121263185">
      <w:marLeft w:val="0"/>
      <w:marRight w:val="0"/>
      <w:marTop w:val="0"/>
      <w:marBottom w:val="0"/>
      <w:divBdr>
        <w:top w:val="none" w:sz="0" w:space="0" w:color="auto"/>
        <w:left w:val="none" w:sz="0" w:space="0" w:color="auto"/>
        <w:bottom w:val="none" w:sz="0" w:space="0" w:color="auto"/>
        <w:right w:val="none" w:sz="0" w:space="0" w:color="auto"/>
      </w:divBdr>
    </w:div>
    <w:div w:id="1121263186">
      <w:marLeft w:val="0"/>
      <w:marRight w:val="0"/>
      <w:marTop w:val="0"/>
      <w:marBottom w:val="0"/>
      <w:divBdr>
        <w:top w:val="none" w:sz="0" w:space="0" w:color="auto"/>
        <w:left w:val="none" w:sz="0" w:space="0" w:color="auto"/>
        <w:bottom w:val="none" w:sz="0" w:space="0" w:color="auto"/>
        <w:right w:val="none" w:sz="0" w:space="0" w:color="auto"/>
      </w:divBdr>
    </w:div>
    <w:div w:id="1121263187">
      <w:marLeft w:val="0"/>
      <w:marRight w:val="0"/>
      <w:marTop w:val="0"/>
      <w:marBottom w:val="0"/>
      <w:divBdr>
        <w:top w:val="none" w:sz="0" w:space="0" w:color="auto"/>
        <w:left w:val="none" w:sz="0" w:space="0" w:color="auto"/>
        <w:bottom w:val="none" w:sz="0" w:space="0" w:color="auto"/>
        <w:right w:val="none" w:sz="0" w:space="0" w:color="auto"/>
      </w:divBdr>
    </w:div>
    <w:div w:id="1121263188">
      <w:marLeft w:val="0"/>
      <w:marRight w:val="0"/>
      <w:marTop w:val="0"/>
      <w:marBottom w:val="0"/>
      <w:divBdr>
        <w:top w:val="none" w:sz="0" w:space="0" w:color="auto"/>
        <w:left w:val="none" w:sz="0" w:space="0" w:color="auto"/>
        <w:bottom w:val="none" w:sz="0" w:space="0" w:color="auto"/>
        <w:right w:val="none" w:sz="0" w:space="0" w:color="auto"/>
      </w:divBdr>
    </w:div>
    <w:div w:id="1121263189">
      <w:marLeft w:val="0"/>
      <w:marRight w:val="0"/>
      <w:marTop w:val="0"/>
      <w:marBottom w:val="0"/>
      <w:divBdr>
        <w:top w:val="none" w:sz="0" w:space="0" w:color="auto"/>
        <w:left w:val="none" w:sz="0" w:space="0" w:color="auto"/>
        <w:bottom w:val="none" w:sz="0" w:space="0" w:color="auto"/>
        <w:right w:val="none" w:sz="0" w:space="0" w:color="auto"/>
      </w:divBdr>
    </w:div>
    <w:div w:id="1121263190">
      <w:marLeft w:val="0"/>
      <w:marRight w:val="0"/>
      <w:marTop w:val="0"/>
      <w:marBottom w:val="0"/>
      <w:divBdr>
        <w:top w:val="none" w:sz="0" w:space="0" w:color="auto"/>
        <w:left w:val="none" w:sz="0" w:space="0" w:color="auto"/>
        <w:bottom w:val="none" w:sz="0" w:space="0" w:color="auto"/>
        <w:right w:val="none" w:sz="0" w:space="0" w:color="auto"/>
      </w:divBdr>
    </w:div>
    <w:div w:id="1121263191">
      <w:marLeft w:val="0"/>
      <w:marRight w:val="0"/>
      <w:marTop w:val="0"/>
      <w:marBottom w:val="0"/>
      <w:divBdr>
        <w:top w:val="none" w:sz="0" w:space="0" w:color="auto"/>
        <w:left w:val="none" w:sz="0" w:space="0" w:color="auto"/>
        <w:bottom w:val="none" w:sz="0" w:space="0" w:color="auto"/>
        <w:right w:val="none" w:sz="0" w:space="0" w:color="auto"/>
      </w:divBdr>
    </w:div>
    <w:div w:id="1121263192">
      <w:marLeft w:val="0"/>
      <w:marRight w:val="0"/>
      <w:marTop w:val="0"/>
      <w:marBottom w:val="0"/>
      <w:divBdr>
        <w:top w:val="none" w:sz="0" w:space="0" w:color="auto"/>
        <w:left w:val="none" w:sz="0" w:space="0" w:color="auto"/>
        <w:bottom w:val="none" w:sz="0" w:space="0" w:color="auto"/>
        <w:right w:val="none" w:sz="0" w:space="0" w:color="auto"/>
      </w:divBdr>
    </w:div>
    <w:div w:id="11212631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zakon0.rada.gov.ua/rada/show/2947-14/page4?text=%E4%EE%EF%EE%EC%EE%E3"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E6ED3C-E8DD-45D6-A3B4-BB92EB1C5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7F0890-C593-4F20-BEA0-93D55ED307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C96E10-7534-4FAB-8C9D-C9C03F2AFB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2093</Words>
  <Characters>1194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2020-07-24T12:00:00Z</dcterms:created>
  <dcterms:modified xsi:type="dcterms:W3CDTF">2020-07-24T12:00:00Z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