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36B" w:rsidRPr="004466E3" w:rsidRDefault="00A5236B" w:rsidP="00A5236B">
      <w:pPr>
        <w:widowControl w:val="0"/>
        <w:spacing w:after="0" w:line="240" w:lineRule="auto"/>
        <w:ind w:right="29"/>
        <w:jc w:val="center"/>
        <w:rPr>
          <w:rStyle w:val="rvts15"/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466E3">
        <w:rPr>
          <w:rStyle w:val="rvts15"/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A5236B" w:rsidRPr="004466E3" w:rsidRDefault="00A5236B" w:rsidP="00A5236B">
      <w:pPr>
        <w:widowControl w:val="0"/>
        <w:spacing w:after="0" w:line="240" w:lineRule="auto"/>
        <w:ind w:right="2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проєкту Закону України «Про внесення змін до Кодексу України</w:t>
      </w:r>
      <w:r w:rsidRPr="00446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про адміністративні правопорушення»</w:t>
      </w:r>
    </w:p>
    <w:p w:rsidR="00A5236B" w:rsidRPr="004466E3" w:rsidRDefault="00A5236B" w:rsidP="00A5236B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9"/>
          <w:b/>
          <w:bCs/>
          <w:sz w:val="28"/>
          <w:szCs w:val="28"/>
        </w:rPr>
      </w:pPr>
      <w:bookmarkStart w:id="1" w:name="n1976"/>
      <w:bookmarkEnd w:id="1"/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Резюме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n1977"/>
      <w:bookmarkStart w:id="3" w:name="n1978"/>
      <w:bookmarkEnd w:id="2"/>
      <w:bookmarkEnd w:id="3"/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Необхідність посилення контролю за дотриманням суб’єктами господарювання вимог законодавства щодо якості лікарських засобів в частині посилення адміністративних санкцій за: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hAnsi="Times New Roman" w:cs="Times New Roman"/>
          <w:sz w:val="28"/>
          <w:szCs w:val="28"/>
        </w:rPr>
        <w:t>продаж лікарських засобів в аптечних закладах без рецепта у заборонених законодавством випадках;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введення в обіг або реалізацію продукції, яка не відповідає вимогам стандартів;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виконання робіт, надання послуг громадянам-споживачам, що не відповідають вимогам стандартів, норм і правил;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засобів.</w:t>
      </w:r>
    </w:p>
    <w:p w:rsidR="00A5236B" w:rsidRPr="004466E3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rvts9"/>
          <w:b/>
          <w:bCs/>
          <w:sz w:val="28"/>
          <w:szCs w:val="28"/>
          <w:highlight w:val="red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Проблема, яка потребує розв’язання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n1979"/>
      <w:bookmarkStart w:id="5" w:name="n1980"/>
      <w:bookmarkEnd w:id="4"/>
      <w:bookmarkEnd w:id="5"/>
      <w:r w:rsidRPr="004466E3">
        <w:rPr>
          <w:rFonts w:ascii="Times New Roman" w:eastAsia="Calibri" w:hAnsi="Times New Roman" w:cs="Times New Roman"/>
          <w:sz w:val="28"/>
          <w:szCs w:val="28"/>
        </w:rPr>
        <w:t>Передбачені статтями 42</w:t>
      </w:r>
      <w:r w:rsidRPr="004466E3">
        <w:rPr>
          <w:rFonts w:ascii="Times New Roman" w:eastAsia="Calibri" w:hAnsi="Times New Roman" w:cs="Times New Roman"/>
          <w:sz w:val="28"/>
          <w:szCs w:val="28"/>
          <w:vertAlign w:val="superscript"/>
        </w:rPr>
        <w:t>4</w:t>
      </w:r>
      <w:r w:rsidRPr="004466E3">
        <w:rPr>
          <w:rFonts w:ascii="Times New Roman" w:eastAsia="Calibri" w:hAnsi="Times New Roman" w:cs="Times New Roman"/>
          <w:sz w:val="28"/>
          <w:szCs w:val="28"/>
        </w:rPr>
        <w:t>, 167, 168</w:t>
      </w:r>
      <w:r w:rsidRPr="004466E3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4466E3">
        <w:rPr>
          <w:rFonts w:ascii="Times New Roman" w:eastAsia="Calibri" w:hAnsi="Times New Roman" w:cs="Times New Roman"/>
          <w:sz w:val="28"/>
          <w:szCs w:val="28"/>
        </w:rPr>
        <w:t>, 188</w:t>
      </w:r>
      <w:r w:rsidRPr="004466E3">
        <w:rPr>
          <w:rFonts w:ascii="Times New Roman" w:eastAsia="Calibri" w:hAnsi="Times New Roman" w:cs="Times New Roman"/>
          <w:sz w:val="28"/>
          <w:szCs w:val="28"/>
          <w:vertAlign w:val="superscript"/>
        </w:rPr>
        <w:t>10</w:t>
      </w:r>
      <w:r w:rsidRPr="004466E3">
        <w:rPr>
          <w:rFonts w:ascii="Times New Roman" w:eastAsia="Calibri" w:hAnsi="Times New Roman" w:cs="Times New Roman"/>
          <w:sz w:val="28"/>
          <w:szCs w:val="28"/>
        </w:rPr>
        <w:t xml:space="preserve"> Кодексу України про адміністративні правопорушення санкції наразі не діють, оскільки на сьогодні розмір штрафних санкцій є невідповідним у порівнянні з об'ємами випущеної в обіг неякісної продукції, та значно нижчим, ніж в інших сферах господарської діяльності. 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Зазначена проблема полягає зокрема у низькому рівні адміністративної відповідальності за: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hAnsi="Times New Roman" w:cs="Times New Roman"/>
          <w:sz w:val="28"/>
          <w:szCs w:val="28"/>
        </w:rPr>
        <w:t>продаж лікарських засобів в аптечних закладах без рецепта у заборонених законодавством випадках;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введення в обіг або реалізацію продукції, яка не відповідає вимогам стандартів;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виконання робіт, надання послуг громадянам-споживачам, що не відповідають вимогам стандартів, норм і правил;</w:t>
      </w:r>
    </w:p>
    <w:p w:rsidR="00A5236B" w:rsidRPr="004466E3" w:rsidRDefault="00A5236B" w:rsidP="00A5236B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hAnsi="Times New Roman" w:cs="Times New Roman"/>
          <w:sz w:val="28"/>
          <w:szCs w:val="28"/>
        </w:rPr>
        <w:t>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6E3">
        <w:rPr>
          <w:rFonts w:ascii="Times New Roman" w:eastAsia="Calibri" w:hAnsi="Times New Roman" w:cs="Times New Roman"/>
          <w:sz w:val="28"/>
          <w:szCs w:val="28"/>
        </w:rPr>
        <w:t xml:space="preserve">За статистичною інформацією, за період з 01 січня 2017 року по                                   31 грудня 2017 року розпорядженнями Державної служби України з лікарських засобів та контролю за наркотиками (далі – Держлікслужба) було заборонено </w:t>
      </w:r>
      <w:r w:rsidRPr="004466E3">
        <w:rPr>
          <w:rFonts w:ascii="Times New Roman" w:eastAsia="Calibri" w:hAnsi="Times New Roman" w:cs="Times New Roman"/>
          <w:sz w:val="28"/>
          <w:szCs w:val="28"/>
        </w:rPr>
        <w:lastRenderedPageBreak/>
        <w:t>261 серію лікарських засобів, а з 01 січня 2018 року по 31 грудня 2018 року – 700 серій лікарських засобів.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6E3">
        <w:rPr>
          <w:rFonts w:ascii="Times New Roman" w:eastAsia="Calibri" w:hAnsi="Times New Roman" w:cs="Times New Roman"/>
          <w:sz w:val="28"/>
          <w:szCs w:val="28"/>
        </w:rPr>
        <w:t>Середня вартість на фармацевтичному ринку України однієї упаковки заборонених лікарських засобів становить приблизно 500-600 грн. Водночас, серед заборонених лікарських засобів є й такі, вартість яких становить понад  20 000 грн.</w:t>
      </w:r>
    </w:p>
    <w:p w:rsidR="00A5236B" w:rsidRPr="004466E3" w:rsidRDefault="00A5236B" w:rsidP="00A5236B">
      <w:pPr>
        <w:pStyle w:val="a3"/>
        <w:widowControl w:val="0"/>
        <w:tabs>
          <w:tab w:val="left" w:pos="708"/>
        </w:tabs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6E3">
        <w:rPr>
          <w:rFonts w:ascii="Times New Roman" w:eastAsia="Calibri" w:hAnsi="Times New Roman" w:cs="Times New Roman"/>
          <w:sz w:val="28"/>
          <w:szCs w:val="28"/>
        </w:rPr>
        <w:t>Розроблений Держлікслужбою спільно з Міністерством охорони здоров'я України проєкт Закону України</w:t>
      </w:r>
      <w:r w:rsidRPr="004466E3">
        <w:rPr>
          <w:rFonts w:ascii="Times New Roman" w:eastAsia="Calibri" w:hAnsi="Times New Roman" w:cs="Times New Roman"/>
          <w:bCs/>
          <w:sz w:val="28"/>
          <w:szCs w:val="28"/>
        </w:rPr>
        <w:t xml:space="preserve"> «Про внесення змін до  Кодексу України про адміністративні правопорушення» (далі – проєкт</w:t>
      </w:r>
      <w:r w:rsidRPr="004466E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466E3">
        <w:rPr>
          <w:rFonts w:ascii="Times New Roman" w:eastAsia="Calibri" w:hAnsi="Times New Roman" w:cs="Times New Roman"/>
          <w:sz w:val="28"/>
          <w:szCs w:val="28"/>
        </w:rPr>
        <w:t>акта) щодо посилення адміністративних санкцій (підвищення суми штрафів) має на меті підвищити ефективність заходів державного контролю та посилення відповідальності суб’єктів господарювання на фармацевтичному ринку України за:</w:t>
      </w:r>
    </w:p>
    <w:p w:rsidR="00A5236B" w:rsidRPr="004466E3" w:rsidRDefault="00A5236B" w:rsidP="00A5236B">
      <w:pPr>
        <w:pStyle w:val="a3"/>
        <w:widowControl w:val="0"/>
        <w:tabs>
          <w:tab w:val="left" w:pos="708"/>
        </w:tabs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6E3">
        <w:rPr>
          <w:rFonts w:ascii="Times New Roman" w:eastAsia="Calibri" w:hAnsi="Times New Roman" w:cs="Times New Roman"/>
          <w:sz w:val="28"/>
          <w:szCs w:val="28"/>
        </w:rPr>
        <w:t>відпуск неякісних лікарських засобів, що не відповідають вимогам державних стандартів;</w:t>
      </w:r>
    </w:p>
    <w:p w:rsidR="00A5236B" w:rsidRPr="004466E3" w:rsidRDefault="00A5236B" w:rsidP="00A5236B">
      <w:pPr>
        <w:pStyle w:val="a3"/>
        <w:widowControl w:val="0"/>
        <w:tabs>
          <w:tab w:val="left" w:pos="708"/>
        </w:tabs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6E3">
        <w:rPr>
          <w:rFonts w:ascii="Times New Roman" w:eastAsia="Calibri" w:hAnsi="Times New Roman" w:cs="Times New Roman"/>
          <w:sz w:val="28"/>
          <w:szCs w:val="28"/>
        </w:rPr>
        <w:t>продаж лікарських засобів без рецепта лікаря (у заборонених законодавством випадках);</w:t>
      </w:r>
    </w:p>
    <w:p w:rsidR="00A5236B" w:rsidRPr="004466E3" w:rsidRDefault="00A5236B" w:rsidP="00A5236B">
      <w:pPr>
        <w:pStyle w:val="a3"/>
        <w:widowControl w:val="0"/>
        <w:tabs>
          <w:tab w:val="left" w:pos="708"/>
        </w:tabs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6E3">
        <w:rPr>
          <w:rFonts w:ascii="Times New Roman" w:eastAsia="Calibri" w:hAnsi="Times New Roman" w:cs="Times New Roman"/>
          <w:sz w:val="28"/>
          <w:szCs w:val="28"/>
        </w:rPr>
        <w:t>недотримання умов зберігання лікарських засобів;</w:t>
      </w:r>
    </w:p>
    <w:p w:rsidR="00A5236B" w:rsidRPr="004466E3" w:rsidRDefault="00A5236B" w:rsidP="00A5236B">
      <w:pPr>
        <w:pStyle w:val="a3"/>
        <w:widowControl w:val="0"/>
        <w:tabs>
          <w:tab w:val="left" w:pos="708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засобів.</w:t>
      </w:r>
    </w:p>
    <w:p w:rsidR="00A5236B" w:rsidRPr="004466E3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rvts9"/>
          <w:b/>
          <w:bCs/>
          <w:sz w:val="28"/>
          <w:szCs w:val="28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Суть проєкту акта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rStyle w:val="rvts9"/>
          <w:b/>
          <w:bCs/>
          <w:sz w:val="28"/>
          <w:szCs w:val="28"/>
        </w:rPr>
      </w:pPr>
    </w:p>
    <w:p w:rsidR="00A5236B" w:rsidRPr="004466E3" w:rsidRDefault="00A5236B" w:rsidP="00A523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 xml:space="preserve">Посилення </w:t>
      </w:r>
      <w:r w:rsidRPr="004466E3">
        <w:rPr>
          <w:rFonts w:ascii="Times New Roman" w:eastAsia="Calibri" w:hAnsi="Times New Roman" w:cs="Times New Roman"/>
          <w:sz w:val="28"/>
          <w:szCs w:val="28"/>
        </w:rPr>
        <w:t>санкцій за</w:t>
      </w:r>
      <w:r w:rsidRPr="004466E3">
        <w:rPr>
          <w:rFonts w:ascii="Times New Roman" w:hAnsi="Times New Roman" w:cs="Times New Roman"/>
          <w:sz w:val="28"/>
          <w:szCs w:val="28"/>
        </w:rPr>
        <w:t xml:space="preserve"> правопорушення, що передбачені у статтях </w:t>
      </w:r>
      <w:r w:rsidRPr="004466E3">
        <w:rPr>
          <w:rFonts w:ascii="Times New Roman" w:eastAsia="Calibri" w:hAnsi="Times New Roman" w:cs="Times New Roman"/>
          <w:sz w:val="28"/>
          <w:szCs w:val="28"/>
        </w:rPr>
        <w:t>42</w:t>
      </w:r>
      <w:r w:rsidRPr="004466E3">
        <w:rPr>
          <w:rFonts w:ascii="Times New Roman" w:eastAsia="Calibri" w:hAnsi="Times New Roman" w:cs="Times New Roman"/>
          <w:sz w:val="28"/>
          <w:szCs w:val="28"/>
          <w:vertAlign w:val="superscript"/>
        </w:rPr>
        <w:t>4</w:t>
      </w:r>
      <w:r w:rsidRPr="004466E3">
        <w:rPr>
          <w:rFonts w:ascii="Times New Roman" w:eastAsia="Calibri" w:hAnsi="Times New Roman" w:cs="Times New Roman"/>
          <w:sz w:val="28"/>
          <w:szCs w:val="28"/>
        </w:rPr>
        <w:t>, 167, 168</w:t>
      </w:r>
      <w:r w:rsidRPr="004466E3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4466E3">
        <w:rPr>
          <w:rFonts w:ascii="Times New Roman" w:eastAsia="Calibri" w:hAnsi="Times New Roman" w:cs="Times New Roman"/>
          <w:sz w:val="28"/>
          <w:szCs w:val="28"/>
        </w:rPr>
        <w:t>, 188</w:t>
      </w:r>
      <w:r w:rsidRPr="004466E3">
        <w:rPr>
          <w:rFonts w:ascii="Times New Roman" w:eastAsia="Calibri" w:hAnsi="Times New Roman" w:cs="Times New Roman"/>
          <w:sz w:val="28"/>
          <w:szCs w:val="28"/>
          <w:vertAlign w:val="superscript"/>
        </w:rPr>
        <w:t>10</w:t>
      </w:r>
      <w:r w:rsidRPr="004466E3">
        <w:rPr>
          <w:rFonts w:ascii="Times New Roman" w:eastAsia="Calibri" w:hAnsi="Times New Roman" w:cs="Times New Roman"/>
          <w:sz w:val="28"/>
          <w:szCs w:val="28"/>
        </w:rPr>
        <w:t xml:space="preserve"> Кодексу України про адміністративні правопорушення, </w:t>
      </w:r>
      <w:r w:rsidRPr="004466E3">
        <w:rPr>
          <w:rFonts w:ascii="Times New Roman" w:hAnsi="Times New Roman" w:cs="Times New Roman"/>
          <w:sz w:val="28"/>
          <w:szCs w:val="28"/>
        </w:rPr>
        <w:t>буде сприяти забезпеченню подальшої гармонізації національної нормативно-правової бази у сфері обігу лікарських засобів із міжнародним та європейським законодавством; створенню належних умов для ведення підприємницької діяльності на фармацевтичному ринку України, що позитивно вплине на процеси детінізації економіки у цій сфері; випуску в обіг лікарських засобів, які відповідають встановленим вимогам; дотриманню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засобів; забезпеченню населення України якісними, безпечними та ефективними лікарськими засобами.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Вплив на бюджет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296897" w:rsidRDefault="00296897" w:rsidP="0029689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n1983"/>
      <w:bookmarkStart w:id="7" w:name="n1985"/>
      <w:bookmarkEnd w:id="6"/>
      <w:bookmarkEnd w:id="7"/>
      <w:r w:rsidRPr="00031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031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акта </w:t>
      </w:r>
      <w:r w:rsidRPr="00DE2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031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фінансування з д</w:t>
      </w:r>
      <w:r w:rsidRPr="00031EE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ержавного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 місцевого</w:t>
      </w:r>
      <w:r w:rsidRPr="00031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ів.</w:t>
      </w:r>
    </w:p>
    <w:p w:rsidR="00A5236B" w:rsidRPr="004466E3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rvts9"/>
          <w:b/>
          <w:bCs/>
          <w:sz w:val="28"/>
          <w:szCs w:val="28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Позиція заінтересованих сторін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A5236B" w:rsidRPr="008D2EA1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bookmarkStart w:id="8" w:name="n1986"/>
      <w:bookmarkStart w:id="9" w:name="n1990"/>
      <w:bookmarkEnd w:id="8"/>
      <w:bookmarkEnd w:id="9"/>
      <w:r w:rsidRPr="008D2EA1">
        <w:rPr>
          <w:color w:val="000000"/>
          <w:sz w:val="28"/>
          <w:szCs w:val="28"/>
        </w:rPr>
        <w:t>Проєкт акта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тому не потребує погодження з уповноваженими представниками всеукраїнських асоціацій органів місцевого самоврядування, відповідних органів місцевого самоврядування, уповноважених представників всеукраїнських профспілок, їх об’єднань та всеукраїнських об’єднань організацій роботодавців, всеукраїнських громадських організацій осіб з інвалідністю, їх спілок.</w:t>
      </w:r>
    </w:p>
    <w:p w:rsidR="00A5236B" w:rsidRPr="008D2EA1" w:rsidRDefault="00A5236B" w:rsidP="00A523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</w:rPr>
        <w:t>Проєкт акта не стосується сфери наукової та науково-технічної діяльності, тому не потребує погодження із Науковим комітетом Національної ради з питань розвитку науки і технологій.</w:t>
      </w:r>
    </w:p>
    <w:p w:rsidR="00A5236B" w:rsidRPr="008D2EA1" w:rsidRDefault="00A5236B" w:rsidP="00A523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EA1">
        <w:rPr>
          <w:rFonts w:ascii="Times New Roman" w:hAnsi="Times New Roman" w:cs="Times New Roman"/>
          <w:sz w:val="28"/>
          <w:szCs w:val="28"/>
        </w:rPr>
        <w:t>Реалізація проєкту акта не впливає на ринок праці.</w:t>
      </w:r>
    </w:p>
    <w:p w:rsidR="00A5236B" w:rsidRPr="008D2EA1" w:rsidRDefault="00A5236B" w:rsidP="00A5236B">
      <w:pPr>
        <w:spacing w:after="0"/>
        <w:ind w:right="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Проєкт акта не потребує погодження з регіонами, оскільки не стосується питань розвитку адміністративно-територіальних одиниць.</w:t>
      </w:r>
    </w:p>
    <w:p w:rsidR="00A5236B" w:rsidRPr="008D2EA1" w:rsidRDefault="00A5236B" w:rsidP="00A5236B">
      <w:pPr>
        <w:spacing w:after="0"/>
        <w:ind w:right="11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Проєкт акта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пройшов процедуру</w:t>
      </w:r>
      <w:r w:rsidRPr="008D2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проведення консультацій з громадськістю шляхом розміщення проєкту акта на офіційному вебсайті Міністерства охорони здоров'я України.</w:t>
      </w:r>
    </w:p>
    <w:p w:rsidR="00A5236B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Прогноз впливу реалізації проєкту акта додається.</w:t>
      </w:r>
    </w:p>
    <w:p w:rsidR="00A5236B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rvts9"/>
          <w:b/>
          <w:bCs/>
          <w:sz w:val="28"/>
          <w:szCs w:val="28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Прогноз впливу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n1991"/>
      <w:bookmarkStart w:id="11" w:name="n1992"/>
      <w:bookmarkEnd w:id="10"/>
      <w:bookmarkEnd w:id="11"/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Проєкт акта впливає на ринкове середовище, забезпечення прав та інтересів населення. 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 впровадження проєкту акта очікується: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посилення контролю за якістю лікарських засобів;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недопущення виробництва і розповсюдження лікарських засобів невідповідної якості;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умов, що гарантують надходження на національний ринок України тільки якісних, ефективних та безпечних лікарських засобів, вироблених відповідно до вимог стандартів, що є запорукою захисту здоров'я і життя громадян та безпеки держави в цілому.</w:t>
      </w:r>
    </w:p>
    <w:p w:rsidR="00A5236B" w:rsidRPr="004466E3" w:rsidRDefault="00A5236B" w:rsidP="00A5236B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rvts9"/>
          <w:b/>
          <w:bCs/>
          <w:sz w:val="28"/>
          <w:szCs w:val="28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Позиція заінтересованих органів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A5236B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n1993"/>
      <w:bookmarkStart w:id="13" w:name="n1994"/>
      <w:bookmarkEnd w:id="12"/>
      <w:bookmarkEnd w:id="13"/>
      <w:r w:rsidRPr="004466E3">
        <w:rPr>
          <w:rFonts w:ascii="Times New Roman" w:hAnsi="Times New Roman" w:cs="Times New Roman"/>
          <w:sz w:val="28"/>
          <w:szCs w:val="28"/>
        </w:rPr>
        <w:t xml:space="preserve">Проєкт акта </w:t>
      </w:r>
      <w:r>
        <w:rPr>
          <w:rFonts w:ascii="Times New Roman" w:hAnsi="Times New Roman" w:cs="Times New Roman"/>
          <w:sz w:val="28"/>
          <w:szCs w:val="28"/>
        </w:rPr>
        <w:t>погоджено без зауважень</w:t>
      </w:r>
      <w:r w:rsidRPr="004466E3">
        <w:rPr>
          <w:rFonts w:ascii="Times New Roman" w:hAnsi="Times New Roman" w:cs="Times New Roman"/>
          <w:sz w:val="28"/>
          <w:szCs w:val="28"/>
        </w:rPr>
        <w:t xml:space="preserve"> Міністерством фінансів України, </w:t>
      </w:r>
      <w:r w:rsidRPr="004466E3">
        <w:rPr>
          <w:rFonts w:ascii="Times New Roman" w:hAnsi="Times New Roman" w:cs="Times New Roman"/>
          <w:sz w:val="28"/>
          <w:szCs w:val="28"/>
        </w:rPr>
        <w:lastRenderedPageBreak/>
        <w:t>Міністерством розвитку економіки, торгівлі та сільського господарства України, Державною регуляторною службою України, Уповноваженим Верховної Ради України з прав людини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236B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532A">
        <w:rPr>
          <w:rFonts w:ascii="Times New Roman" w:hAnsi="Times New Roman" w:cs="Times New Roman"/>
          <w:sz w:val="28"/>
          <w:szCs w:val="28"/>
        </w:rPr>
        <w:t xml:space="preserve">До проєкту акта отримано висновок Міністерства юстиції України </w:t>
      </w:r>
      <w:r w:rsidR="00F078B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7532A" w:rsidRPr="00B7532A">
        <w:rPr>
          <w:rFonts w:ascii="Times New Roman" w:hAnsi="Times New Roman" w:cs="Times New Roman"/>
          <w:sz w:val="28"/>
          <w:szCs w:val="28"/>
        </w:rPr>
        <w:t xml:space="preserve">від 03 липня 2020 року № 3209-11.1.2-20, яким проєкту </w:t>
      </w:r>
      <w:r w:rsidR="00B7532A">
        <w:rPr>
          <w:rFonts w:ascii="Times New Roman" w:hAnsi="Times New Roman" w:cs="Times New Roman"/>
          <w:sz w:val="28"/>
          <w:szCs w:val="28"/>
        </w:rPr>
        <w:t xml:space="preserve">акта </w:t>
      </w:r>
      <w:r w:rsidR="00B7532A" w:rsidRPr="00B7532A">
        <w:rPr>
          <w:rFonts w:ascii="Times New Roman" w:hAnsi="Times New Roman" w:cs="Times New Roman"/>
          <w:sz w:val="28"/>
          <w:szCs w:val="28"/>
        </w:rPr>
        <w:t xml:space="preserve">надано загальну підсумкову оцінку «відповідний». </w:t>
      </w:r>
    </w:p>
    <w:p w:rsidR="00B7532A" w:rsidRPr="00B7532A" w:rsidRDefault="00B7532A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Ризики та обмеження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296897" w:rsidRPr="008D2EA1" w:rsidRDefault="00296897" w:rsidP="0029689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4" w:name="n1995"/>
      <w:bookmarkStart w:id="15" w:name="n1997"/>
      <w:bookmarkEnd w:id="14"/>
      <w:bookmarkEnd w:id="15"/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8D2EA1">
        <w:rPr>
          <w:rFonts w:ascii="Times New Roman" w:hAnsi="Times New Roman" w:cs="Times New Roman"/>
          <w:color w:val="000000"/>
          <w:sz w:val="28"/>
          <w:szCs w:val="28"/>
        </w:rPr>
        <w:t>проєкті акта відсутні положення, які порушують принцип забезпечення рівних прав та можливостей жінок і чоловіків.</w:t>
      </w:r>
    </w:p>
    <w:p w:rsidR="00296897" w:rsidRPr="008D2EA1" w:rsidRDefault="00296897" w:rsidP="0029689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</w:rPr>
        <w:t>Проєкт акта направлений на мінімізацію ризиків вчинення корупційних правопорушень.</w:t>
      </w:r>
    </w:p>
    <w:p w:rsidR="00296897" w:rsidRPr="008D2EA1" w:rsidRDefault="00296897" w:rsidP="0029689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</w:rPr>
        <w:t>Положення проєкту акта не містять ознаки дискримінації. Проєкт акта не потребує проведення громадської антидискримінаційної експертизи.</w:t>
      </w:r>
    </w:p>
    <w:p w:rsidR="00296897" w:rsidRPr="008D2EA1" w:rsidRDefault="00296897" w:rsidP="0029689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</w:rPr>
        <w:t xml:space="preserve">Проєкт акта не є документом державного планування у розумінні Закону України «Про стратегічну екологічну оцінку» та не матиме наслідків для довкілля,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8D2EA1">
        <w:rPr>
          <w:rFonts w:ascii="Times New Roman" w:hAnsi="Times New Roman" w:cs="Times New Roman"/>
          <w:color w:val="000000"/>
          <w:sz w:val="28"/>
          <w:szCs w:val="28"/>
        </w:rPr>
        <w:t xml:space="preserve"> тому числі для здоров’я населення.</w:t>
      </w:r>
    </w:p>
    <w:p w:rsidR="00296897" w:rsidRPr="008D2EA1" w:rsidRDefault="00296897" w:rsidP="0029689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2EA1">
        <w:rPr>
          <w:rFonts w:ascii="Times New Roman" w:hAnsi="Times New Roman" w:cs="Times New Roman"/>
          <w:color w:val="000000"/>
          <w:sz w:val="28"/>
          <w:szCs w:val="28"/>
        </w:rPr>
        <w:t>Проєкт акта не потребує проведення цифрової експертизи та отримання висновку Міністерства цифрової трансформації України про проведення цифрової експертизи у зв’язку з тим, що проєкт акт не стосується питань інформатизації, електронного урядування, формування та використання національних електронних інформаційних ресурсів, розвитку інформаційного суспільства, електронної демократії, надання адміністративних послуг або цифрового розвитку.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236B" w:rsidRDefault="00A5236B" w:rsidP="00296897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rvts9"/>
          <w:b/>
          <w:bCs/>
          <w:sz w:val="28"/>
          <w:szCs w:val="28"/>
        </w:rPr>
      </w:pPr>
      <w:r w:rsidRPr="004466E3">
        <w:rPr>
          <w:rStyle w:val="rvts9"/>
          <w:b/>
          <w:bCs/>
          <w:sz w:val="28"/>
          <w:szCs w:val="28"/>
        </w:rPr>
        <w:t>Підстава розроблення проєкту акта</w:t>
      </w:r>
    </w:p>
    <w:p w:rsidR="00296897" w:rsidRPr="004466E3" w:rsidRDefault="00296897" w:rsidP="00296897">
      <w:pPr>
        <w:pStyle w:val="rvps2"/>
        <w:shd w:val="clear" w:color="auto" w:fill="FFFFFF"/>
        <w:spacing w:before="0" w:beforeAutospacing="0" w:after="0" w:afterAutospacing="0" w:line="276" w:lineRule="auto"/>
        <w:ind w:left="927"/>
        <w:jc w:val="both"/>
        <w:rPr>
          <w:sz w:val="28"/>
          <w:szCs w:val="28"/>
        </w:rPr>
      </w:pP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n1998"/>
      <w:bookmarkEnd w:id="16"/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Статтею 14 Закону України «Про лікарські засоби» встановлено, що контроль за якістю лікарських засобів та умовами їх виробництва здійснюється центральним органом виконавчої влади, що реалізує державну політику у сфері контролю якості та безпеки лікарських засобів.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Положення про Державну службу України з лікарських засобів та контролю за наркотиками, затвердженого постановою Кабінету Міністрів України від 12.08.2015 № 647, Держлікслужба реалізує державну політику у сферах контролю якості та безпеки лікарських засобів, у тому числі медичних імунобіологічних препаратів, медичної техніки і виробів медичного призначення, а також обігу наркотичних засобів, психотропних речовин і прекурсорів, протидії їх незаконному обігу.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6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відповідності до статті 15 вказаного Закону посадові особи центрального органу виконавчої влади, що реалізує державну  політику у сфері контролю якості та безпеки лікарських засобів, в межах компетенції, визначеної законодавством, мають право, в тому числі, накладати штрафи на суб'єктів господарювання незалежно від форм власності у разі порушення ними стандартів і технічних умов, фармакопейних статей і технологічних регламентів під час виробництва, зберігання, транспортування та реалізації лікарських засобів.</w:t>
      </w:r>
    </w:p>
    <w:p w:rsidR="00A5236B" w:rsidRPr="004466E3" w:rsidRDefault="00A5236B" w:rsidP="00A5236B">
      <w:pPr>
        <w:widowControl w:val="0"/>
        <w:tabs>
          <w:tab w:val="left" w:pos="708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36B" w:rsidRDefault="00A5236B" w:rsidP="00A523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Міністр</w:t>
      </w:r>
    </w:p>
    <w:p w:rsidR="00A5236B" w:rsidRPr="004466E3" w:rsidRDefault="00A5236B" w:rsidP="00A523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охорони </w:t>
      </w:r>
      <w:r w:rsidRPr="004466E3">
        <w:rPr>
          <w:rFonts w:ascii="Times New Roman" w:hAnsi="Times New Roman" w:cs="Times New Roman"/>
          <w:b/>
          <w:sz w:val="28"/>
          <w:szCs w:val="28"/>
        </w:rPr>
        <w:t xml:space="preserve">здоров'я України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4466E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Максим СТЕПАНОВ</w:t>
      </w:r>
      <w:r w:rsidRPr="004466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36B" w:rsidRDefault="00A5236B" w:rsidP="00A523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236B" w:rsidRPr="004466E3" w:rsidRDefault="00A5236B" w:rsidP="00A523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66E3">
        <w:rPr>
          <w:rFonts w:ascii="Times New Roman" w:hAnsi="Times New Roman" w:cs="Times New Roman"/>
          <w:sz w:val="28"/>
          <w:szCs w:val="28"/>
        </w:rPr>
        <w:t>«____» ____________20__ р.</w:t>
      </w:r>
    </w:p>
    <w:p w:rsidR="00A5236B" w:rsidRPr="004466E3" w:rsidRDefault="00A5236B" w:rsidP="00A5236B">
      <w:pPr>
        <w:spacing w:after="0" w:line="240" w:lineRule="auto"/>
        <w:rPr>
          <w:rFonts w:ascii="Times New Roman" w:hAnsi="Times New Roman" w:cs="Times New Roman"/>
        </w:rPr>
      </w:pPr>
    </w:p>
    <w:p w:rsidR="00CF16CE" w:rsidRDefault="00CF16CE">
      <w:pPr>
        <w:rPr>
          <w:lang w:val="en-US"/>
        </w:rPr>
      </w:pPr>
    </w:p>
    <w:p w:rsidR="00672BFD" w:rsidRDefault="00672BFD">
      <w:pPr>
        <w:rPr>
          <w:lang w:val="en-US"/>
        </w:rPr>
      </w:pPr>
    </w:p>
    <w:p w:rsidR="00672BFD" w:rsidRDefault="00672BFD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Default="00296897"/>
    <w:p w:rsidR="00296897" w:rsidRPr="00296897" w:rsidRDefault="00296897"/>
    <w:p w:rsidR="00672BFD" w:rsidRDefault="00672BFD" w:rsidP="00672B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532A" w:rsidRPr="00B7532A" w:rsidRDefault="00B7532A" w:rsidP="00672B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6"/>
      </w:tblGrid>
      <w:tr w:rsidR="00672BFD" w:rsidRPr="00CD308F" w:rsidTr="00976169">
        <w:tc>
          <w:tcPr>
            <w:tcW w:w="4646" w:type="dxa"/>
          </w:tcPr>
          <w:p w:rsidR="00672BFD" w:rsidRPr="00CD308F" w:rsidRDefault="00672BFD" w:rsidP="00976169">
            <w:pPr>
              <w:ind w:firstLine="567"/>
              <w:rPr>
                <w:bCs/>
                <w:i/>
                <w:lang w:eastAsia="ru-RU"/>
              </w:rPr>
            </w:pPr>
            <w:r w:rsidRPr="00CD308F">
              <w:rPr>
                <w:bCs/>
                <w:i/>
                <w:lang w:eastAsia="ru-RU"/>
              </w:rPr>
              <w:lastRenderedPageBreak/>
              <w:t>Додаток до Пояснювальної записки</w:t>
            </w:r>
          </w:p>
        </w:tc>
      </w:tr>
    </w:tbl>
    <w:p w:rsidR="00672BFD" w:rsidRDefault="00672BFD" w:rsidP="00672BF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2BFD" w:rsidRPr="00B045F4" w:rsidRDefault="00672BFD" w:rsidP="00672BF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2BFD" w:rsidRPr="00B045F4" w:rsidRDefault="00672BFD" w:rsidP="00672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4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 ВПЛИВУ</w:t>
      </w:r>
    </w:p>
    <w:p w:rsidR="00672BFD" w:rsidRPr="00B045F4" w:rsidRDefault="00672BFD" w:rsidP="00672BFD">
      <w:pPr>
        <w:widowControl w:val="0"/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045F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реалізації акта на ключові інтереси заінтересованих сторін</w:t>
      </w:r>
    </w:p>
    <w:p w:rsidR="00672BFD" w:rsidRPr="00B045F4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72BFD" w:rsidRPr="00B22153" w:rsidRDefault="00672BFD" w:rsidP="00672BFD">
      <w:pPr>
        <w:pStyle w:val="a3"/>
        <w:widowControl w:val="0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1. </w:t>
      </w:r>
      <w:r w:rsidRPr="00B221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Суть проєкту акта</w:t>
      </w:r>
    </w:p>
    <w:p w:rsidR="00672BFD" w:rsidRPr="00B22153" w:rsidRDefault="00672BFD" w:rsidP="00672BFD">
      <w:pPr>
        <w:widowControl w:val="0"/>
        <w:tabs>
          <w:tab w:val="left" w:pos="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2BFD" w:rsidRPr="00B045F4" w:rsidRDefault="00672BFD" w:rsidP="00672BFD">
      <w:pPr>
        <w:pStyle w:val="a3"/>
        <w:widowControl w:val="0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 впровадження проєкту акта очікується:</w:t>
      </w:r>
    </w:p>
    <w:p w:rsidR="00672BFD" w:rsidRPr="00B045F4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посилення контролю за якістю лікарських засобів; </w:t>
      </w:r>
    </w:p>
    <w:p w:rsidR="00672BFD" w:rsidRPr="00B045F4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недопущення виробництва і розповсюдження лікарських засобів неналежної якості; </w:t>
      </w:r>
    </w:p>
    <w:p w:rsidR="00672BFD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8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умов, що гарантують надходження на національний ринок України тільки якісних, ефективних та безпечних лікарських засобів, що вироблені відповідно до вимог стандартів, що є запорукою захисту здоров'я і життя громадян та безпеки держави в цілому.</w:t>
      </w:r>
    </w:p>
    <w:p w:rsidR="00672BFD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2BFD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74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7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плив на ключові інтереси усіх заінтересованих сторін</w:t>
      </w:r>
    </w:p>
    <w:p w:rsidR="00672BFD" w:rsidRPr="008744EF" w:rsidRDefault="00672BFD" w:rsidP="00672BFD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314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1843"/>
        <w:gridCol w:w="2205"/>
        <w:gridCol w:w="2018"/>
        <w:gridCol w:w="2518"/>
      </w:tblGrid>
      <w:tr w:rsidR="00672BFD" w:rsidRPr="00C67F81" w:rsidTr="00976169">
        <w:tc>
          <w:tcPr>
            <w:tcW w:w="1730" w:type="dxa"/>
            <w:vMerge w:val="restart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Заінтересована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 xml:space="preserve"> </w:t>
            </w: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сторона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Ключовий інтерес</w:t>
            </w:r>
          </w:p>
        </w:tc>
        <w:tc>
          <w:tcPr>
            <w:tcW w:w="4223" w:type="dxa"/>
            <w:gridSpan w:val="2"/>
            <w:shd w:val="clear" w:color="auto" w:fill="auto"/>
          </w:tcPr>
          <w:p w:rsidR="00672BFD" w:rsidRPr="00FD389D" w:rsidRDefault="00672BFD" w:rsidP="00976169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2518" w:type="dxa"/>
            <w:vMerge w:val="restart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Пояснення (чому саме реалізація акта призведе до очікуваного впливу)</w:t>
            </w:r>
          </w:p>
        </w:tc>
      </w:tr>
      <w:tr w:rsidR="00672BFD" w:rsidRPr="00C67F81" w:rsidTr="00976169">
        <w:tc>
          <w:tcPr>
            <w:tcW w:w="1730" w:type="dxa"/>
            <w:vMerge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left="34" w:firstLine="567"/>
              <w:jc w:val="center"/>
              <w:rPr>
                <w:rFonts w:ascii="Calibri" w:eastAsia="Calibri" w:hAnsi="Calibri" w:cs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firstLine="567"/>
              <w:jc w:val="center"/>
              <w:rPr>
                <w:rFonts w:ascii="Calibri" w:eastAsia="Calibri" w:hAnsi="Calibri" w:cs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2205" w:type="dxa"/>
            <w:shd w:val="clear" w:color="auto" w:fill="auto"/>
          </w:tcPr>
          <w:p w:rsidR="00672BFD" w:rsidRPr="00FD389D" w:rsidRDefault="00672BFD" w:rsidP="009761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К</w:t>
            </w: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ороткостроко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-</w:t>
            </w: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вий вплив (до року)</w:t>
            </w:r>
          </w:p>
        </w:tc>
        <w:tc>
          <w:tcPr>
            <w:tcW w:w="2018" w:type="dxa"/>
            <w:shd w:val="clear" w:color="auto" w:fill="auto"/>
          </w:tcPr>
          <w:p w:rsidR="00672BFD" w:rsidRPr="00FD389D" w:rsidRDefault="00672BFD" w:rsidP="009761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Середньо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-</w:t>
            </w:r>
            <w:r w:rsidRPr="00FD389D">
              <w:rPr>
                <w:rFonts w:ascii="Times New Roman" w:eastAsia="Calibri" w:hAnsi="Times New Roman" w:cs="Times New Roman"/>
                <w:b/>
                <w:bCs/>
                <w:sz w:val="24"/>
                <w:lang w:eastAsia="ru-RU"/>
              </w:rPr>
              <w:t>строковий вплив (більше року)</w:t>
            </w:r>
          </w:p>
        </w:tc>
        <w:tc>
          <w:tcPr>
            <w:tcW w:w="2518" w:type="dxa"/>
            <w:vMerge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firstLine="567"/>
              <w:jc w:val="center"/>
              <w:rPr>
                <w:rFonts w:ascii="Calibri" w:eastAsia="Calibri" w:hAnsi="Calibri" w:cs="Times New Roman"/>
                <w:b/>
                <w:bCs/>
                <w:sz w:val="24"/>
                <w:lang w:eastAsia="ru-RU"/>
              </w:rPr>
            </w:pPr>
          </w:p>
        </w:tc>
      </w:tr>
      <w:tr w:rsidR="00672BFD" w:rsidRPr="008640F8" w:rsidTr="00976169">
        <w:trPr>
          <w:trHeight w:val="1014"/>
        </w:trPr>
        <w:tc>
          <w:tcPr>
            <w:tcW w:w="1730" w:type="dxa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sz w:val="24"/>
                <w:lang w:eastAsia="ru-RU"/>
              </w:rPr>
              <w:t>Громадяни</w:t>
            </w:r>
          </w:p>
        </w:tc>
        <w:tc>
          <w:tcPr>
            <w:tcW w:w="1843" w:type="dxa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Забезпечення прав та інтересів населення</w:t>
            </w:r>
          </w:p>
        </w:tc>
        <w:tc>
          <w:tcPr>
            <w:tcW w:w="2205" w:type="dxa"/>
            <w:shd w:val="clear" w:color="auto" w:fill="auto"/>
          </w:tcPr>
          <w:p w:rsidR="00672BFD" w:rsidRPr="00CD308F" w:rsidRDefault="00672BFD" w:rsidP="00976169">
            <w:pPr>
              <w:tabs>
                <w:tab w:val="left" w:pos="176"/>
              </w:tabs>
              <w:spacing w:before="100" w:beforeAutospacing="1" w:after="100" w:afterAutospacing="1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CD308F">
              <w:rPr>
                <w:rFonts w:ascii="Times New Roman" w:eastAsia="Calibri" w:hAnsi="Times New Roman" w:cs="Times New Roman"/>
                <w:sz w:val="24"/>
                <w:lang w:eastAsia="ru-RU"/>
              </w:rPr>
              <w:t>+</w:t>
            </w:r>
          </w:p>
        </w:tc>
        <w:tc>
          <w:tcPr>
            <w:tcW w:w="2018" w:type="dxa"/>
            <w:shd w:val="clear" w:color="auto" w:fill="auto"/>
          </w:tcPr>
          <w:p w:rsidR="00672BFD" w:rsidRPr="00FD389D" w:rsidRDefault="00672BFD" w:rsidP="00976169">
            <w:pPr>
              <w:tabs>
                <w:tab w:val="left" w:pos="317"/>
              </w:tabs>
              <w:spacing w:before="100" w:beforeAutospacing="1" w:after="100" w:afterAutospacing="1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sz w:val="24"/>
                <w:lang w:eastAsia="ru-RU"/>
              </w:rPr>
              <w:t>+</w:t>
            </w:r>
          </w:p>
        </w:tc>
        <w:tc>
          <w:tcPr>
            <w:tcW w:w="2518" w:type="dxa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sz w:val="24"/>
                <w:lang w:eastAsia="ru-RU"/>
              </w:rPr>
              <w:t>Забезпечення пацієнтів якісними та безпечними лікарськими засобами та недопущення застосування лікарських засобів, термін придатності яких минув</w:t>
            </w:r>
          </w:p>
        </w:tc>
      </w:tr>
      <w:tr w:rsidR="00672BFD" w:rsidRPr="008640F8" w:rsidTr="00976169">
        <w:trPr>
          <w:trHeight w:val="1619"/>
        </w:trPr>
        <w:tc>
          <w:tcPr>
            <w:tcW w:w="1730" w:type="dxa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С</w:t>
            </w:r>
            <w:r w:rsidRPr="00FD389D">
              <w:rPr>
                <w:rFonts w:ascii="Times New Roman" w:eastAsia="Calibri" w:hAnsi="Times New Roman" w:cs="Times New Roman"/>
                <w:sz w:val="24"/>
                <w:lang w:eastAsia="ru-RU"/>
              </w:rPr>
              <w:t>уб’єкти господарю</w:t>
            </w: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-</w:t>
            </w:r>
            <w:r w:rsidRPr="00FD389D">
              <w:rPr>
                <w:rFonts w:ascii="Times New Roman" w:eastAsia="Calibri" w:hAnsi="Times New Roman" w:cs="Times New Roman"/>
                <w:sz w:val="24"/>
                <w:lang w:eastAsia="ru-RU"/>
              </w:rPr>
              <w:t>вання</w:t>
            </w:r>
          </w:p>
        </w:tc>
        <w:tc>
          <w:tcPr>
            <w:tcW w:w="1843" w:type="dxa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Стимул до виробництва більш якісної продукції</w:t>
            </w:r>
          </w:p>
        </w:tc>
        <w:tc>
          <w:tcPr>
            <w:tcW w:w="2205" w:type="dxa"/>
            <w:shd w:val="clear" w:color="auto" w:fill="auto"/>
          </w:tcPr>
          <w:p w:rsidR="00672BFD" w:rsidRPr="00CD308F" w:rsidRDefault="00672BFD" w:rsidP="00976169">
            <w:pPr>
              <w:tabs>
                <w:tab w:val="left" w:pos="176"/>
              </w:tabs>
              <w:spacing w:before="100" w:beforeAutospacing="1" w:after="100" w:afterAutospacing="1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CD308F">
              <w:rPr>
                <w:rFonts w:ascii="Times New Roman" w:eastAsia="Calibri" w:hAnsi="Times New Roman" w:cs="Times New Roman"/>
                <w:sz w:val="24"/>
                <w:lang w:eastAsia="ru-RU"/>
              </w:rPr>
              <w:t>+</w:t>
            </w:r>
          </w:p>
        </w:tc>
        <w:tc>
          <w:tcPr>
            <w:tcW w:w="2018" w:type="dxa"/>
            <w:shd w:val="clear" w:color="auto" w:fill="auto"/>
          </w:tcPr>
          <w:p w:rsidR="00672BFD" w:rsidRPr="00FD389D" w:rsidRDefault="00672BFD" w:rsidP="00976169">
            <w:pPr>
              <w:tabs>
                <w:tab w:val="left" w:pos="317"/>
              </w:tabs>
              <w:spacing w:before="100" w:beforeAutospacing="1" w:after="100" w:afterAutospacing="1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FD389D">
              <w:rPr>
                <w:rFonts w:ascii="Times New Roman" w:eastAsia="Calibri" w:hAnsi="Times New Roman" w:cs="Times New Roman"/>
                <w:sz w:val="24"/>
                <w:lang w:eastAsia="ru-RU"/>
              </w:rPr>
              <w:t>+</w:t>
            </w:r>
          </w:p>
        </w:tc>
        <w:tc>
          <w:tcPr>
            <w:tcW w:w="2518" w:type="dxa"/>
            <w:shd w:val="clear" w:color="auto" w:fill="auto"/>
          </w:tcPr>
          <w:p w:rsidR="00672BFD" w:rsidRPr="00FD389D" w:rsidRDefault="00672BFD" w:rsidP="0097616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D389D">
              <w:rPr>
                <w:rFonts w:ascii="Times New Roman" w:hAnsi="Times New Roman" w:cs="Times New Roman"/>
                <w:sz w:val="24"/>
              </w:rPr>
              <w:t>Зменшення кількості порушень вимог законодавства щодо якості лікарських засобів, забезпечення належних умов зберігання лікарських засобів під час їх транспортування та зберігання</w:t>
            </w:r>
          </w:p>
        </w:tc>
      </w:tr>
    </w:tbl>
    <w:p w:rsidR="00672BFD" w:rsidRPr="00672BFD" w:rsidRDefault="00672BFD" w:rsidP="00672BFD">
      <w:pPr>
        <w:jc w:val="center"/>
        <w:rPr>
          <w:lang w:val="en-US"/>
        </w:rPr>
      </w:pPr>
      <w:r>
        <w:rPr>
          <w:lang w:val="en-US"/>
        </w:rPr>
        <w:t>___________________________________________</w:t>
      </w:r>
    </w:p>
    <w:sectPr w:rsidR="00672BFD" w:rsidRPr="00672BFD" w:rsidSect="00A5236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C85" w:rsidRDefault="00445C85" w:rsidP="00A5236B">
      <w:pPr>
        <w:spacing w:after="0" w:line="240" w:lineRule="auto"/>
      </w:pPr>
      <w:r>
        <w:separator/>
      </w:r>
    </w:p>
  </w:endnote>
  <w:endnote w:type="continuationSeparator" w:id="0">
    <w:p w:rsidR="00445C85" w:rsidRDefault="00445C85" w:rsidP="00A52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C85" w:rsidRDefault="00445C85" w:rsidP="00A5236B">
      <w:pPr>
        <w:spacing w:after="0" w:line="240" w:lineRule="auto"/>
      </w:pPr>
      <w:r>
        <w:separator/>
      </w:r>
    </w:p>
  </w:footnote>
  <w:footnote w:type="continuationSeparator" w:id="0">
    <w:p w:rsidR="00445C85" w:rsidRDefault="00445C85" w:rsidP="00A52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0152233"/>
      <w:docPartObj>
        <w:docPartGallery w:val="Page Numbers (Top of Page)"/>
        <w:docPartUnique/>
      </w:docPartObj>
    </w:sdtPr>
    <w:sdtEndPr/>
    <w:sdtContent>
      <w:p w:rsidR="00A5236B" w:rsidRDefault="00A5236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AAD">
          <w:rPr>
            <w:noProof/>
          </w:rPr>
          <w:t>2</w:t>
        </w:r>
        <w:r>
          <w:fldChar w:fldCharType="end"/>
        </w:r>
      </w:p>
    </w:sdtContent>
  </w:sdt>
  <w:p w:rsidR="00A5236B" w:rsidRDefault="00A5236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C3C76"/>
    <w:multiLevelType w:val="hybridMultilevel"/>
    <w:tmpl w:val="879A91F0"/>
    <w:lvl w:ilvl="0" w:tplc="5DC230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8CE"/>
    <w:rsid w:val="00044960"/>
    <w:rsid w:val="00102AAD"/>
    <w:rsid w:val="00156A04"/>
    <w:rsid w:val="001924CE"/>
    <w:rsid w:val="00296897"/>
    <w:rsid w:val="003F5017"/>
    <w:rsid w:val="00445C85"/>
    <w:rsid w:val="004D07D1"/>
    <w:rsid w:val="005B21DE"/>
    <w:rsid w:val="005C519B"/>
    <w:rsid w:val="00660F09"/>
    <w:rsid w:val="00672BFD"/>
    <w:rsid w:val="00680937"/>
    <w:rsid w:val="008118CE"/>
    <w:rsid w:val="00884027"/>
    <w:rsid w:val="00A5236B"/>
    <w:rsid w:val="00B7532A"/>
    <w:rsid w:val="00CF16CE"/>
    <w:rsid w:val="00F0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A5CEE-8BCE-457A-AE13-ADDB7101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A5236B"/>
  </w:style>
  <w:style w:type="paragraph" w:customStyle="1" w:styleId="rvps2">
    <w:name w:val="rvps2"/>
    <w:basedOn w:val="a"/>
    <w:rsid w:val="00A52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A5236B"/>
  </w:style>
  <w:style w:type="paragraph" w:styleId="a3">
    <w:name w:val="List Paragraph"/>
    <w:basedOn w:val="a"/>
    <w:uiPriority w:val="34"/>
    <w:qFormat/>
    <w:rsid w:val="00A5236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523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ій колонтитул Знак"/>
    <w:basedOn w:val="a0"/>
    <w:link w:val="a4"/>
    <w:uiPriority w:val="99"/>
    <w:rsid w:val="00A523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523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5236B"/>
  </w:style>
  <w:style w:type="table" w:styleId="a8">
    <w:name w:val="Table Grid"/>
    <w:basedOn w:val="a1"/>
    <w:uiPriority w:val="59"/>
    <w:rsid w:val="0067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6377</Words>
  <Characters>3636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2020-07-16T05:50:00Z</cp:lastPrinted>
  <dcterms:created xsi:type="dcterms:W3CDTF">2020-07-30T15:54:00Z</dcterms:created>
  <dcterms:modified xsi:type="dcterms:W3CDTF">2020-07-30T15:54:00Z</dcterms:modified>
</cp:coreProperties>
</file>