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EFE" w:rsidRDefault="00694EFE" w:rsidP="00694EFE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694EFE" w:rsidRPr="00785682" w:rsidRDefault="00694EFE" w:rsidP="00694EFE">
      <w:pPr>
        <w:jc w:val="center"/>
        <w:rPr>
          <w:rFonts w:ascii="Times New Roman" w:hAnsi="Times New Roman" w:cs="Times New Roman"/>
          <w:b/>
        </w:rPr>
      </w:pPr>
      <w:r w:rsidRPr="00785682">
        <w:rPr>
          <w:rFonts w:ascii="Times New Roman" w:hAnsi="Times New Roman" w:cs="Times New Roman"/>
          <w:b/>
        </w:rPr>
        <w:t>ПОРІВНЯЛЬНА ТАБЛИЦЯ</w:t>
      </w:r>
    </w:p>
    <w:p w:rsidR="00694EFE" w:rsidRDefault="00694EFE" w:rsidP="00694EFE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</w:p>
    <w:p w:rsidR="00694EFE" w:rsidRDefault="00694EFE" w:rsidP="00694EFE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  <w:r w:rsidRPr="00785682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Pr="00785682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є</w:t>
      </w:r>
      <w:r w:rsidRPr="00785682">
        <w:rPr>
          <w:rFonts w:ascii="Times New Roman" w:hAnsi="Times New Roman"/>
          <w:sz w:val="28"/>
          <w:szCs w:val="28"/>
        </w:rPr>
        <w:t>кту</w:t>
      </w:r>
      <w:proofErr w:type="spellEnd"/>
      <w:r w:rsidRPr="00785682">
        <w:rPr>
          <w:rFonts w:ascii="Times New Roman" w:hAnsi="Times New Roman"/>
          <w:sz w:val="28"/>
          <w:szCs w:val="28"/>
        </w:rPr>
        <w:t xml:space="preserve"> Закону України </w:t>
      </w:r>
    </w:p>
    <w:p w:rsidR="00694EFE" w:rsidRDefault="00694EFE" w:rsidP="00694EFE">
      <w:pPr>
        <w:pStyle w:val="a8"/>
        <w:spacing w:before="0" w:after="0"/>
        <w:rPr>
          <w:rFonts w:ascii="Times New Roman" w:hAnsi="Times New Roman"/>
          <w:bCs/>
          <w:sz w:val="28"/>
          <w:szCs w:val="28"/>
        </w:rPr>
      </w:pPr>
      <w:r w:rsidRPr="00D05E20">
        <w:rPr>
          <w:rFonts w:ascii="Times New Roman" w:hAnsi="Times New Roman"/>
          <w:spacing w:val="-5"/>
          <w:sz w:val="28"/>
          <w:szCs w:val="28"/>
        </w:rPr>
        <w:t>"Про внесення змін до Закону України "Про бухгалтерський облік та фінансову звітність" (щодо термінів оприлюднення фінансової звітності та аудиторських висновків)"</w:t>
      </w:r>
    </w:p>
    <w:p w:rsidR="00694EFE" w:rsidRPr="003A70A6" w:rsidRDefault="00694EFE" w:rsidP="00694EFE">
      <w:pPr>
        <w:rPr>
          <w:lang w:eastAsia="ru-RU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4"/>
        <w:gridCol w:w="19"/>
        <w:gridCol w:w="7355"/>
        <w:gridCol w:w="38"/>
      </w:tblGrid>
      <w:tr w:rsidR="00694EFE" w:rsidRPr="002109D6" w:rsidTr="004979BF">
        <w:trPr>
          <w:trHeight w:val="490"/>
        </w:trPr>
        <w:tc>
          <w:tcPr>
            <w:tcW w:w="7393" w:type="dxa"/>
            <w:gridSpan w:val="2"/>
            <w:vAlign w:val="center"/>
          </w:tcPr>
          <w:p w:rsidR="00694EFE" w:rsidRPr="002109D6" w:rsidRDefault="00694EFE" w:rsidP="004979BF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2109D6">
              <w:rPr>
                <w:rFonts w:ascii="Times New Roman" w:hAnsi="Times New Roman"/>
                <w:b/>
              </w:rPr>
              <w:t>Зміст положення (норми) чинного законодавства</w:t>
            </w:r>
          </w:p>
        </w:tc>
        <w:tc>
          <w:tcPr>
            <w:tcW w:w="7393" w:type="dxa"/>
            <w:gridSpan w:val="2"/>
            <w:vAlign w:val="center"/>
          </w:tcPr>
          <w:p w:rsidR="00694EFE" w:rsidRPr="002109D6" w:rsidRDefault="00694EFE" w:rsidP="004979BF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2109D6">
              <w:rPr>
                <w:rFonts w:ascii="Times New Roman" w:hAnsi="Times New Roman"/>
                <w:b/>
              </w:rPr>
              <w:t xml:space="preserve">Зміст відповідного положення (норми) проекту </w:t>
            </w:r>
            <w:proofErr w:type="spellStart"/>
            <w:r w:rsidRPr="002109D6">
              <w:rPr>
                <w:rFonts w:ascii="Times New Roman" w:hAnsi="Times New Roman"/>
                <w:b/>
              </w:rPr>
              <w:t>акта</w:t>
            </w:r>
            <w:proofErr w:type="spellEnd"/>
          </w:p>
        </w:tc>
      </w:tr>
      <w:tr w:rsidR="00694EFE" w:rsidRPr="00785682" w:rsidTr="004979BF">
        <w:trPr>
          <w:gridAfter w:val="1"/>
          <w:wAfter w:w="38" w:type="dxa"/>
        </w:trPr>
        <w:tc>
          <w:tcPr>
            <w:tcW w:w="14748" w:type="dxa"/>
            <w:gridSpan w:val="3"/>
          </w:tcPr>
          <w:p w:rsidR="00694EFE" w:rsidRPr="008B3ACF" w:rsidRDefault="00694EFE" w:rsidP="004979B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Закон</w:t>
            </w:r>
            <w:r w:rsidRPr="008B3ACF">
              <w:rPr>
                <w:rFonts w:ascii="Times New Roman" w:hAnsi="Times New Roman"/>
                <w:b/>
              </w:rPr>
              <w:t xml:space="preserve"> України "Про бухгалтерський облік та фінансову звітність"</w:t>
            </w:r>
          </w:p>
        </w:tc>
      </w:tr>
      <w:tr w:rsidR="00694EFE" w:rsidRPr="00785682" w:rsidTr="004979BF">
        <w:trPr>
          <w:gridAfter w:val="1"/>
          <w:wAfter w:w="38" w:type="dxa"/>
          <w:trHeight w:val="3534"/>
        </w:trPr>
        <w:tc>
          <w:tcPr>
            <w:tcW w:w="7374" w:type="dxa"/>
          </w:tcPr>
          <w:p w:rsidR="00694EFE" w:rsidRPr="007C25D9" w:rsidRDefault="00694EFE" w:rsidP="004979BF">
            <w:pPr>
              <w:pStyle w:val="rvps2"/>
              <w:shd w:val="clear" w:color="auto" w:fill="FFFFFF"/>
              <w:spacing w:before="12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C25D9">
              <w:rPr>
                <w:b/>
                <w:sz w:val="28"/>
                <w:szCs w:val="28"/>
                <w:lang w:val="uk-UA"/>
              </w:rPr>
              <w:t>Стаття 14.</w:t>
            </w:r>
            <w:r w:rsidRPr="007C25D9">
              <w:rPr>
                <w:color w:val="000000"/>
                <w:sz w:val="28"/>
                <w:szCs w:val="28"/>
                <w:lang w:val="uk-UA"/>
              </w:rPr>
              <w:t> Подання та оприлюднення фінансової звітності</w:t>
            </w:r>
          </w:p>
          <w:p w:rsidR="00694EFE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694EFE" w:rsidRPr="00FA2AEA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br/>
            </w:r>
            <w:r w:rsidRPr="00FA2AEA">
              <w:rPr>
                <w:color w:val="000000"/>
                <w:sz w:val="28"/>
                <w:szCs w:val="28"/>
                <w:lang w:val="uk-UA"/>
              </w:rPr>
              <w:t>3. Підприємства, що становлять суспільний інтерес (крім великих підприємств, які не є емітентами цінних паперів), публічні акціонерні товариства, суб’єкти природних монополій на загальнодержавному ринку та суб’єкти господарювання, які здійснюють діяльність у видобувних галузях, зобов’язані не пізніше ніж до 30 квітня року, що настає за звітним періодом, оприлюднювати річну фінансову звітність та річну консолідовану фінансову звітність разом з аудиторським висновком на своїй веб-сторінці (у повному обсязі) та в інший спосіб у випадках, визначених законодавством.</w:t>
            </w:r>
          </w:p>
          <w:p w:rsidR="00694EFE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241"/>
            <w:bookmarkEnd w:id="1"/>
            <w:r w:rsidRPr="00FA2AEA">
              <w:rPr>
                <w:color w:val="000000"/>
                <w:sz w:val="28"/>
                <w:szCs w:val="28"/>
                <w:lang w:val="uk-UA"/>
              </w:rPr>
              <w:t xml:space="preserve">Великі підприємства, які не є емітентами цінних паперів, та середні підприємства зобов’язані не пізніше ніж до 1 червня року, що настає за звітним періодом, оприлюднювати річну фінансову звітність разом з </w:t>
            </w:r>
            <w:r w:rsidRPr="00FA2AEA">
              <w:rPr>
                <w:color w:val="000000"/>
                <w:sz w:val="28"/>
                <w:szCs w:val="28"/>
                <w:lang w:val="uk-UA"/>
              </w:rPr>
              <w:lastRenderedPageBreak/>
              <w:t>аудиторським висновком на своїй веб-сторінці (у повному обсязі).</w:t>
            </w:r>
          </w:p>
          <w:p w:rsidR="00694EFE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694EFE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694EFE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694EFE" w:rsidRPr="007C25D9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2" w:name="n243"/>
            <w:bookmarkEnd w:id="2"/>
            <w:r w:rsidRPr="007C25D9">
              <w:rPr>
                <w:color w:val="000000"/>
                <w:sz w:val="28"/>
                <w:szCs w:val="28"/>
                <w:lang w:val="uk-UA"/>
              </w:rPr>
              <w:t>Інші фінансові установи, що належать до мікропідприємств та малих підприємств, зобов’язані не пізніше ніж до 1 червня року, що настає за звітним періодом, оприлюднювати річну фінансову звітність разом з аудиторським висновком на власній веб-сторінці (у повному обсязі).</w:t>
            </w:r>
            <w:bookmarkStart w:id="3" w:name="n244"/>
            <w:bookmarkStart w:id="4" w:name="n245"/>
            <w:bookmarkEnd w:id="3"/>
            <w:bookmarkEnd w:id="4"/>
          </w:p>
        </w:tc>
        <w:tc>
          <w:tcPr>
            <w:tcW w:w="7374" w:type="dxa"/>
            <w:gridSpan w:val="2"/>
          </w:tcPr>
          <w:p w:rsidR="00694EFE" w:rsidRPr="007C25D9" w:rsidRDefault="00694EFE" w:rsidP="004979BF">
            <w:pPr>
              <w:pStyle w:val="rvps2"/>
              <w:shd w:val="clear" w:color="auto" w:fill="FFFFFF"/>
              <w:spacing w:before="12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C25D9">
              <w:rPr>
                <w:b/>
                <w:sz w:val="28"/>
                <w:szCs w:val="28"/>
                <w:lang w:val="uk-UA"/>
              </w:rPr>
              <w:lastRenderedPageBreak/>
              <w:t>Стаття 14.</w:t>
            </w:r>
            <w:r w:rsidRPr="007C25D9">
              <w:rPr>
                <w:color w:val="000000"/>
                <w:sz w:val="28"/>
                <w:szCs w:val="28"/>
                <w:lang w:val="uk-UA"/>
              </w:rPr>
              <w:t> Подання та оприлюднення фінансової звітності</w:t>
            </w:r>
          </w:p>
          <w:p w:rsidR="00694EFE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694EFE" w:rsidRPr="00FA2AEA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br/>
            </w:r>
            <w:r w:rsidRPr="00FA2AEA">
              <w:rPr>
                <w:color w:val="000000"/>
                <w:sz w:val="28"/>
                <w:szCs w:val="28"/>
                <w:lang w:val="uk-UA"/>
              </w:rPr>
              <w:t xml:space="preserve">3. Підприємства, що становлять суспільний інтерес (крім великих підприємств, які не є емітентами цінних паперів), публічні акціонерні товариства, суб’єкти природних монополій на загальнодержавному ринку </w:t>
            </w:r>
            <w:r w:rsidRPr="00986993">
              <w:rPr>
                <w:b/>
                <w:strike/>
                <w:color w:val="000000"/>
                <w:sz w:val="28"/>
                <w:szCs w:val="28"/>
                <w:lang w:val="uk-UA"/>
              </w:rPr>
              <w:t>та суб’єкти господарювання, які здійснюють діяльність у видобувних галузях</w:t>
            </w:r>
            <w:r w:rsidRPr="00FA2AEA">
              <w:rPr>
                <w:color w:val="000000"/>
                <w:sz w:val="28"/>
                <w:szCs w:val="28"/>
                <w:lang w:val="uk-UA"/>
              </w:rPr>
              <w:t>, зобов’язані не пізніше ніж до 30 квітня року, що настає за звітним періодом, оприлюднювати річну фінансову звітність та річну консолідовану фінансову звітність разом з аудиторським висновком на своїй веб-сторінці (у повному обсязі) та в інший спосіб у випадках, визначених законодавством.</w:t>
            </w:r>
          </w:p>
          <w:p w:rsidR="00694EFE" w:rsidRPr="00FA2AEA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FA2AEA">
              <w:rPr>
                <w:color w:val="000000"/>
                <w:sz w:val="28"/>
                <w:szCs w:val="28"/>
                <w:lang w:val="uk-UA"/>
              </w:rPr>
              <w:t>Великі підприємства, які не є емітентами цінних паперів, та середні підприємства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,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а також</w:t>
            </w:r>
            <w:r w:rsidRPr="00E174DC">
              <w:rPr>
                <w:b/>
                <w:color w:val="000000"/>
                <w:sz w:val="28"/>
                <w:szCs w:val="28"/>
                <w:lang w:val="uk-UA"/>
              </w:rPr>
              <w:t xml:space="preserve"> суб’єкти господарювання, які здійснюють діяльність у видобувних галузях,</w:t>
            </w:r>
            <w:r w:rsidRPr="00FA2AEA">
              <w:rPr>
                <w:color w:val="000000"/>
                <w:sz w:val="28"/>
                <w:szCs w:val="28"/>
                <w:lang w:val="uk-UA"/>
              </w:rPr>
              <w:t xml:space="preserve"> зобов’язані не пізніше ніж до </w:t>
            </w:r>
            <w:r w:rsidRPr="00822E58">
              <w:rPr>
                <w:b/>
                <w:color w:val="000000"/>
                <w:sz w:val="28"/>
                <w:szCs w:val="28"/>
                <w:lang w:val="uk-UA"/>
              </w:rPr>
              <w:t xml:space="preserve">1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жовтня</w:t>
            </w:r>
            <w:r w:rsidRPr="00822E58">
              <w:rPr>
                <w:b/>
                <w:color w:val="000000"/>
                <w:sz w:val="28"/>
                <w:szCs w:val="28"/>
                <w:lang w:val="uk-UA"/>
              </w:rPr>
              <w:t xml:space="preserve"> року</w:t>
            </w:r>
            <w:r w:rsidRPr="00FA2AEA">
              <w:rPr>
                <w:color w:val="000000"/>
                <w:sz w:val="28"/>
                <w:szCs w:val="28"/>
                <w:lang w:val="uk-UA"/>
              </w:rPr>
              <w:t>, що настає за звітним періодом, оприлюднювати річну фінансову звітність разом з аудиторським висновком на своїй веб-сторінці (у повному обсязі).</w:t>
            </w:r>
          </w:p>
          <w:p w:rsidR="00694EFE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lang w:val="uk-UA"/>
              </w:rPr>
            </w:pPr>
          </w:p>
          <w:p w:rsidR="00694EFE" w:rsidRPr="007C25D9" w:rsidRDefault="00694EFE" w:rsidP="004979BF">
            <w:pPr>
              <w:pStyle w:val="rvps2"/>
              <w:shd w:val="clear" w:color="auto" w:fill="FFFFFF"/>
              <w:spacing w:before="0" w:beforeAutospacing="0" w:after="0" w:afterAutospacing="0"/>
              <w:ind w:firstLine="281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C25D9">
              <w:rPr>
                <w:color w:val="000000"/>
                <w:sz w:val="28"/>
                <w:szCs w:val="28"/>
                <w:lang w:val="uk-UA"/>
              </w:rPr>
              <w:t>Інші фінансові установи, що належать до мікропідприємств та малих підприємств, зобов’язані не пізніше ніж до 1 червня року, що настає за звітним періодом, оприлюднювати річну фінансову звітність разом з аудиторським висновком на власній веб-сторінці (у повному обсязі).</w:t>
            </w:r>
          </w:p>
        </w:tc>
      </w:tr>
    </w:tbl>
    <w:p w:rsidR="00694EFE" w:rsidRPr="00785682" w:rsidRDefault="00694EFE" w:rsidP="00694EFE">
      <w:pPr>
        <w:jc w:val="center"/>
        <w:rPr>
          <w:rFonts w:ascii="Times New Roman" w:hAnsi="Times New Roman" w:cs="Times New Roman"/>
          <w:b/>
          <w:bCs/>
        </w:rPr>
      </w:pPr>
    </w:p>
    <w:p w:rsidR="00694EFE" w:rsidRDefault="00694EFE" w:rsidP="00694EFE">
      <w:pPr>
        <w:jc w:val="center"/>
        <w:rPr>
          <w:rFonts w:ascii="Times New Roman" w:hAnsi="Times New Roman" w:cs="Times New Roman"/>
          <w:b/>
          <w:bCs/>
        </w:rPr>
      </w:pPr>
    </w:p>
    <w:p w:rsidR="00694EFE" w:rsidRPr="005D2C03" w:rsidRDefault="00694EFE" w:rsidP="00694EFE">
      <w:pPr>
        <w:jc w:val="center"/>
        <w:rPr>
          <w:rFonts w:ascii="Times New Roman" w:hAnsi="Times New Roman" w:cs="Times New Roman"/>
          <w:b/>
          <w:bCs/>
        </w:rPr>
      </w:pPr>
    </w:p>
    <w:p w:rsidR="00694EFE" w:rsidRPr="005D2C03" w:rsidRDefault="00694EFE" w:rsidP="00694EFE">
      <w:pPr>
        <w:spacing w:line="276" w:lineRule="auto"/>
        <w:ind w:right="-427"/>
        <w:jc w:val="both"/>
        <w:rPr>
          <w:rFonts w:ascii="Times New Roman" w:hAnsi="Times New Roman" w:cs="Times New Roman"/>
        </w:rPr>
      </w:pPr>
      <w:r w:rsidRPr="005D2C03">
        <w:rPr>
          <w:rFonts w:ascii="Times New Roman" w:hAnsi="Times New Roman" w:cs="Times New Roman"/>
          <w:b/>
        </w:rPr>
        <w:t>Народні депутати України:</w:t>
      </w:r>
    </w:p>
    <w:p w:rsidR="00694EFE" w:rsidRPr="00785682" w:rsidRDefault="00694EFE" w:rsidP="00694EFE">
      <w:pPr>
        <w:ind w:firstLine="708"/>
        <w:rPr>
          <w:rFonts w:ascii="Times New Roman" w:hAnsi="Times New Roman" w:cs="Times New Roman"/>
          <w:b/>
          <w:bCs/>
        </w:rPr>
      </w:pPr>
    </w:p>
    <w:p w:rsidR="00694EFE" w:rsidRPr="00785682" w:rsidRDefault="00694EFE" w:rsidP="00694EFE">
      <w:pPr>
        <w:ind w:firstLine="708"/>
        <w:rPr>
          <w:rFonts w:ascii="Times New Roman" w:hAnsi="Times New Roman" w:cs="Times New Roman"/>
          <w:b/>
          <w:bCs/>
        </w:rPr>
      </w:pPr>
    </w:p>
    <w:p w:rsidR="00694EFE" w:rsidRPr="00785682" w:rsidRDefault="00694EFE" w:rsidP="00694EFE">
      <w:pPr>
        <w:ind w:left="10620" w:firstLine="708"/>
        <w:rPr>
          <w:rFonts w:ascii="Times New Roman" w:hAnsi="Times New Roman" w:cs="Times New Roman"/>
          <w:b/>
          <w:bCs/>
        </w:rPr>
      </w:pPr>
    </w:p>
    <w:p w:rsidR="004C6CB1" w:rsidRDefault="004C6CB1"/>
    <w:sectPr w:rsidR="004C6CB1" w:rsidSect="00140635">
      <w:headerReference w:type="default" r:id="rId9"/>
      <w:footerReference w:type="even" r:id="rId10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681" w:rsidRDefault="00166681">
      <w:r>
        <w:separator/>
      </w:r>
    </w:p>
  </w:endnote>
  <w:endnote w:type="continuationSeparator" w:id="0">
    <w:p w:rsidR="00166681" w:rsidRDefault="00166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694EFE" w:rsidP="006C6A46">
    <w:pPr>
      <w:pStyle w:val="a6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7F3C32" w:rsidRDefault="00166681" w:rsidP="00F620D9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681" w:rsidRDefault="00166681">
      <w:r>
        <w:separator/>
      </w:r>
    </w:p>
  </w:footnote>
  <w:footnote w:type="continuationSeparator" w:id="0">
    <w:p w:rsidR="00166681" w:rsidRDefault="00166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694EFE" w:rsidP="00AA2569">
    <w:pPr>
      <w:pStyle w:val="a4"/>
      <w:framePr w:wrap="auto" w:vAnchor="text" w:hAnchor="margin" w:xAlign="center" w:y="1"/>
      <w:rPr>
        <w:rStyle w:val="a3"/>
        <w:rFonts w:ascii="Times New Roman" w:hAnsi="Times New Roman"/>
      </w:rPr>
    </w:pPr>
    <w:r w:rsidRPr="00263BEF">
      <w:rPr>
        <w:rStyle w:val="a3"/>
        <w:rFonts w:ascii="Times New Roman" w:hAnsi="Times New Roman"/>
      </w:rPr>
      <w:fldChar w:fldCharType="begin"/>
    </w:r>
    <w:r w:rsidRPr="00263BEF">
      <w:rPr>
        <w:rStyle w:val="a3"/>
        <w:rFonts w:ascii="Times New Roman" w:hAnsi="Times New Roman"/>
      </w:rPr>
      <w:instrText xml:space="preserve">PAGE  </w:instrText>
    </w:r>
    <w:r w:rsidRPr="00263BEF">
      <w:rPr>
        <w:rStyle w:val="a3"/>
        <w:rFonts w:ascii="Times New Roman" w:hAnsi="Times New Roman"/>
      </w:rPr>
      <w:fldChar w:fldCharType="separate"/>
    </w:r>
    <w:r w:rsidR="001F47A4">
      <w:rPr>
        <w:rStyle w:val="a3"/>
        <w:rFonts w:ascii="Times New Roman" w:hAnsi="Times New Roman"/>
        <w:noProof/>
      </w:rPr>
      <w:t>2</w:t>
    </w:r>
    <w:r w:rsidRPr="00263BEF">
      <w:rPr>
        <w:rStyle w:val="a3"/>
        <w:rFonts w:ascii="Times New Roman" w:hAnsi="Times New Roman"/>
      </w:rPr>
      <w:fldChar w:fldCharType="end"/>
    </w:r>
  </w:p>
  <w:p w:rsidR="007F3C32" w:rsidRDefault="0016668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737"/>
    <w:rsid w:val="00166681"/>
    <w:rsid w:val="001F47A4"/>
    <w:rsid w:val="00496737"/>
    <w:rsid w:val="004C6CB1"/>
    <w:rsid w:val="0069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211716-264F-4781-9D1A-8D9BD3955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EFE"/>
    <w:pPr>
      <w:spacing w:after="0" w:line="240" w:lineRule="auto"/>
    </w:pPr>
    <w:rPr>
      <w:rFonts w:ascii="Arial" w:eastAsia="Times New Roman" w:hAnsi="Arial" w:cs="Arial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uiPriority w:val="99"/>
    <w:rsid w:val="00694EFE"/>
    <w:rPr>
      <w:rFonts w:cs="Times New Roman"/>
    </w:rPr>
  </w:style>
  <w:style w:type="paragraph" w:styleId="a4">
    <w:name w:val="header"/>
    <w:basedOn w:val="a"/>
    <w:link w:val="a5"/>
    <w:uiPriority w:val="99"/>
    <w:rsid w:val="00694EFE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Верхній колонтитул Знак"/>
    <w:basedOn w:val="a0"/>
    <w:link w:val="a4"/>
    <w:uiPriority w:val="99"/>
    <w:rsid w:val="00694EFE"/>
    <w:rPr>
      <w:rFonts w:ascii="Arial" w:eastAsia="Times New Roman" w:hAnsi="Arial"/>
      <w:lang w:eastAsia="uk-UA"/>
    </w:rPr>
  </w:style>
  <w:style w:type="paragraph" w:styleId="a6">
    <w:name w:val="footer"/>
    <w:basedOn w:val="a"/>
    <w:link w:val="a7"/>
    <w:uiPriority w:val="99"/>
    <w:rsid w:val="00694EFE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rsid w:val="00694EFE"/>
    <w:rPr>
      <w:rFonts w:ascii="Arial" w:eastAsia="Times New Roman" w:hAnsi="Arial"/>
      <w:lang w:eastAsia="uk-UA"/>
    </w:rPr>
  </w:style>
  <w:style w:type="paragraph" w:customStyle="1" w:styleId="a8">
    <w:name w:val="Назва документа"/>
    <w:basedOn w:val="a"/>
    <w:next w:val="a"/>
    <w:rsid w:val="00694EFE"/>
    <w:pPr>
      <w:keepNext/>
      <w:keepLines/>
      <w:spacing w:before="360" w:after="360"/>
      <w:jc w:val="center"/>
    </w:pPr>
    <w:rPr>
      <w:rFonts w:ascii="Antiqua" w:hAnsi="Antiqua" w:cs="Times New Roman"/>
      <w:b/>
      <w:sz w:val="26"/>
      <w:szCs w:val="20"/>
      <w:lang w:eastAsia="ru-RU"/>
    </w:rPr>
  </w:style>
  <w:style w:type="paragraph" w:customStyle="1" w:styleId="rvps2">
    <w:name w:val="rvps2"/>
    <w:basedOn w:val="a"/>
    <w:rsid w:val="00694EF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FBF6C4-CFE2-4FB0-B30D-8482D0A01A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010D1C-B3A3-43A8-8E4A-92869F3665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1D8B8E-B46A-4BA4-9908-9EC588DFD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1802</Words>
  <Characters>1028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2020-08-05T07:56:00Z</dcterms:created>
  <dcterms:modified xsi:type="dcterms:W3CDTF">2020-08-05T07:56:00Z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