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1A1B" w:rsidRPr="00AD1450" w:rsidRDefault="000D6E8B" w:rsidP="00AD1450">
      <w:pPr>
        <w:shd w:val="clear" w:color="auto" w:fill="FFFFFF"/>
        <w:tabs>
          <w:tab w:val="left" w:pos="5529"/>
        </w:tabs>
        <w:spacing w:before="120" w:after="0" w:line="240" w:lineRule="auto"/>
        <w:ind w:left="5528"/>
        <w:rPr>
          <w:rFonts w:ascii="Times New Roman" w:hAnsi="Times New Roman"/>
          <w:b/>
          <w:bCs/>
          <w:sz w:val="27"/>
          <w:szCs w:val="27"/>
          <w:lang w:val="uk-UA"/>
        </w:rPr>
      </w:pPr>
      <w:r w:rsidRPr="00AD1450">
        <w:rPr>
          <w:rFonts w:ascii="Times New Roman" w:hAnsi="Times New Roman"/>
          <w:b/>
          <w:bCs/>
          <w:sz w:val="27"/>
          <w:szCs w:val="27"/>
          <w:lang w:val="uk-UA"/>
        </w:rPr>
        <w:t xml:space="preserve">Комітет </w:t>
      </w:r>
      <w:r w:rsidR="00241A1B" w:rsidRPr="00AD1450">
        <w:rPr>
          <w:rFonts w:ascii="Times New Roman" w:hAnsi="Times New Roman"/>
          <w:b/>
          <w:bCs/>
          <w:sz w:val="27"/>
          <w:szCs w:val="27"/>
          <w:lang w:val="uk-UA"/>
        </w:rPr>
        <w:t xml:space="preserve">Верховної Ради України </w:t>
      </w:r>
    </w:p>
    <w:p w:rsidR="000D6E8B" w:rsidRPr="00AD1450" w:rsidRDefault="00241A1B" w:rsidP="00AD1450">
      <w:pPr>
        <w:shd w:val="clear" w:color="auto" w:fill="FFFFFF"/>
        <w:tabs>
          <w:tab w:val="left" w:pos="5529"/>
        </w:tabs>
        <w:spacing w:after="0" w:line="240" w:lineRule="auto"/>
        <w:ind w:left="5529"/>
        <w:rPr>
          <w:rFonts w:ascii="Times New Roman" w:hAnsi="Times New Roman"/>
          <w:b/>
          <w:bCs/>
          <w:sz w:val="27"/>
          <w:szCs w:val="27"/>
          <w:lang w:val="uk-UA"/>
        </w:rPr>
      </w:pPr>
      <w:r w:rsidRPr="00AD1450">
        <w:rPr>
          <w:rFonts w:ascii="Times New Roman" w:hAnsi="Times New Roman"/>
          <w:b/>
          <w:bCs/>
          <w:sz w:val="27"/>
          <w:szCs w:val="27"/>
          <w:lang w:val="uk-UA"/>
        </w:rPr>
        <w:t xml:space="preserve">з питань </w:t>
      </w:r>
      <w:r w:rsidR="00EF23B3" w:rsidRPr="00AD1450">
        <w:rPr>
          <w:rFonts w:ascii="Times New Roman" w:hAnsi="Times New Roman"/>
          <w:b/>
          <w:bCs/>
          <w:sz w:val="27"/>
          <w:szCs w:val="27"/>
          <w:lang w:val="uk-UA"/>
        </w:rPr>
        <w:t>фінансів, податкової та митної політики</w:t>
      </w:r>
    </w:p>
    <w:p w:rsidR="00241A1B" w:rsidRPr="00AD1450" w:rsidRDefault="00241A1B" w:rsidP="004B7177">
      <w:pPr>
        <w:pStyle w:val="1"/>
        <w:spacing w:before="120"/>
        <w:jc w:val="both"/>
        <w:rPr>
          <w:b w:val="0"/>
          <w:bCs w:val="0"/>
          <w:i/>
          <w:sz w:val="27"/>
          <w:szCs w:val="27"/>
          <w:u w:val="single"/>
        </w:rPr>
      </w:pPr>
      <w:r w:rsidRPr="00AD1450">
        <w:rPr>
          <w:b w:val="0"/>
          <w:bCs w:val="0"/>
          <w:i/>
          <w:sz w:val="27"/>
          <w:szCs w:val="27"/>
          <w:u w:val="single"/>
        </w:rPr>
        <w:t>Щодо розгляду законопроекту</w:t>
      </w:r>
      <w:r w:rsidR="001E447A" w:rsidRPr="00AD1450">
        <w:rPr>
          <w:b w:val="0"/>
          <w:bCs w:val="0"/>
          <w:i/>
          <w:sz w:val="27"/>
          <w:szCs w:val="27"/>
          <w:u w:val="single"/>
        </w:rPr>
        <w:t xml:space="preserve"> № </w:t>
      </w:r>
      <w:r w:rsidR="00EF23B3" w:rsidRPr="00AD1450">
        <w:rPr>
          <w:b w:val="0"/>
          <w:bCs w:val="0"/>
          <w:i/>
          <w:sz w:val="27"/>
          <w:szCs w:val="27"/>
          <w:u w:val="single"/>
        </w:rPr>
        <w:t>3957</w:t>
      </w:r>
    </w:p>
    <w:p w:rsidR="00241A1B" w:rsidRPr="00AD1450" w:rsidRDefault="00241A1B" w:rsidP="004B7177">
      <w:pPr>
        <w:spacing w:before="120" w:after="0" w:line="240" w:lineRule="auto"/>
        <w:ind w:firstLine="851"/>
        <w:jc w:val="both"/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</w:pPr>
      <w:r w:rsidRPr="00AD1450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Комітет Верховної Ради України з питань бюджету на своєму засіданні </w:t>
      </w:r>
      <w:r w:rsidR="001E447A" w:rsidRPr="00AD1450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br/>
      </w:r>
      <w:r w:rsidR="0050136F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18 листопада</w:t>
      </w:r>
      <w:r w:rsidR="00C370BE" w:rsidRPr="00AD1450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 2020</w:t>
      </w:r>
      <w:r w:rsidR="008867FB" w:rsidRPr="00AD1450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 </w:t>
      </w:r>
      <w:r w:rsidR="00C370BE" w:rsidRPr="00AD1450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року (протокол № </w:t>
      </w:r>
      <w:r w:rsidR="0050136F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63</w:t>
      </w:r>
      <w:bookmarkStart w:id="0" w:name="_GoBack"/>
      <w:bookmarkEnd w:id="0"/>
      <w:r w:rsidR="00C370BE" w:rsidRPr="00AD1450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)</w:t>
      </w:r>
      <w:r w:rsidRPr="00AD1450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 відповідно до статей</w:t>
      </w:r>
      <w:r w:rsidR="001E447A" w:rsidRPr="00AD1450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 </w:t>
      </w:r>
      <w:r w:rsidRPr="00AD1450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27 і 109 Бюдже</w:t>
      </w:r>
      <w:r w:rsidR="00CC6331" w:rsidRPr="00AD1450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тного кодексу України та статті </w:t>
      </w:r>
      <w:r w:rsidRPr="00AD1450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93 Регламенту Верховної Ради України розглянув </w:t>
      </w:r>
      <w:r w:rsidR="00BE67FB" w:rsidRPr="00AD1450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законопроект </w:t>
      </w:r>
      <w:r w:rsidR="00FB5A72" w:rsidRPr="00AD1450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про</w:t>
      </w:r>
      <w:r w:rsidR="00EF23B3" w:rsidRPr="00AD1450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 внесення змін до Закону України «Про бухгалтерський облік та фінансову звітність» (щодо термінів оприлюднення фінансової звітності та аудиторських висновків)</w:t>
      </w:r>
      <w:r w:rsidRPr="00AD1450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, внесений </w:t>
      </w:r>
      <w:r w:rsidR="00EF23B3" w:rsidRPr="00AD1450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народними депутатами України </w:t>
      </w:r>
      <w:proofErr w:type="spellStart"/>
      <w:r w:rsidR="00EF23B3" w:rsidRPr="00AD1450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Рущишиним</w:t>
      </w:r>
      <w:proofErr w:type="spellEnd"/>
      <w:r w:rsidR="00EF23B3" w:rsidRPr="00AD1450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 Я.І.</w:t>
      </w:r>
      <w:r w:rsidR="005C5B16" w:rsidRPr="00AD1450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,</w:t>
      </w:r>
      <w:r w:rsidR="00E86507" w:rsidRPr="00AD1450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 Рудик К.О., </w:t>
      </w:r>
      <w:proofErr w:type="spellStart"/>
      <w:r w:rsidR="00E86507" w:rsidRPr="00AD1450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Железняком</w:t>
      </w:r>
      <w:proofErr w:type="spellEnd"/>
      <w:r w:rsidR="00E86507" w:rsidRPr="00AD1450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 Я.І., </w:t>
      </w:r>
      <w:proofErr w:type="spellStart"/>
      <w:r w:rsidR="00E86507" w:rsidRPr="00AD1450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Цабалем</w:t>
      </w:r>
      <w:proofErr w:type="spellEnd"/>
      <w:r w:rsidR="00E86507" w:rsidRPr="00AD1450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 В.В. і Васильченко Г.І.</w:t>
      </w:r>
      <w:r w:rsidR="00EF23B3" w:rsidRPr="00AD1450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 </w:t>
      </w:r>
      <w:r w:rsidRPr="00AD1450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(реєстр. № </w:t>
      </w:r>
      <w:r w:rsidR="008867FB" w:rsidRPr="00AD1450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3</w:t>
      </w:r>
      <w:r w:rsidR="00E86507" w:rsidRPr="00AD1450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9</w:t>
      </w:r>
      <w:r w:rsidR="00A972B9" w:rsidRPr="00AD1450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57</w:t>
      </w:r>
      <w:r w:rsidR="001E447A" w:rsidRPr="00AD1450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 від </w:t>
      </w:r>
      <w:r w:rsidR="00E86507" w:rsidRPr="00AD1450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05</w:t>
      </w:r>
      <w:r w:rsidR="001E447A" w:rsidRPr="00AD1450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.0</w:t>
      </w:r>
      <w:r w:rsidR="00E86507" w:rsidRPr="00AD1450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8</w:t>
      </w:r>
      <w:r w:rsidR="001E447A" w:rsidRPr="00AD1450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.2020 </w:t>
      </w:r>
      <w:r w:rsidRPr="00AD1450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р.).</w:t>
      </w:r>
    </w:p>
    <w:p w:rsidR="00ED2E16" w:rsidRPr="00AD1450" w:rsidRDefault="00ED2E16" w:rsidP="00A972B9">
      <w:pPr>
        <w:spacing w:after="0" w:line="240" w:lineRule="auto"/>
        <w:ind w:firstLine="851"/>
        <w:jc w:val="both"/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</w:pPr>
      <w:r w:rsidRPr="00AD1450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Законопроектом пропонується збільшити строк оприлюднення річної фінансової звітності разом з аудиторським висновком до 1 жовтня року, що настає за звітним періодом, для великих підприємств, які не є емітентами цінних паперів, та середніх підприємств, а також для суб’єктів господарювання, які здійснюють діяльність у видобувних галузях </w:t>
      </w:r>
      <w:r w:rsidRPr="00AD1450">
        <w:rPr>
          <w:rStyle w:val="rvts23"/>
          <w:rFonts w:ascii="Times New Roman" w:hAnsi="Times New Roman"/>
          <w:bCs/>
          <w:i/>
          <w:color w:val="000000"/>
          <w:sz w:val="27"/>
          <w:szCs w:val="27"/>
          <w:bdr w:val="none" w:sz="0" w:space="0" w:color="auto" w:frame="1"/>
          <w:lang w:val="uk-UA"/>
        </w:rPr>
        <w:t>(у діючій редакції для великих підприємств, які не є емітентами цінних паперів, та середніх підприємств – до 1 червня, для суб’єктів господарювання, які здійснюють діяльність у видобувних галузях – до 30 квітня)</w:t>
      </w:r>
      <w:r w:rsidRPr="00AD1450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.</w:t>
      </w:r>
    </w:p>
    <w:p w:rsidR="008E47F8" w:rsidRPr="00AD1450" w:rsidRDefault="008E47F8" w:rsidP="00A972B9">
      <w:pPr>
        <w:spacing w:after="0" w:line="240" w:lineRule="auto"/>
        <w:ind w:firstLine="851"/>
        <w:jc w:val="both"/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</w:pPr>
      <w:r w:rsidRPr="00AD1450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У пояснювальній записці до законопроекту зазначено, що його підготовлено з метою покращення якості річної фінансової звітності та аудиторських звітів </w:t>
      </w:r>
      <w:r w:rsidR="001428ED" w:rsidRPr="00AD1450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відповідних підприємств</w:t>
      </w:r>
      <w:r w:rsidRPr="00AD1450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. </w:t>
      </w:r>
      <w:r w:rsidR="001428ED" w:rsidRPr="00AD1450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Також </w:t>
      </w:r>
      <w:proofErr w:type="spellStart"/>
      <w:r w:rsidR="001428ED" w:rsidRPr="00AD1450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відмічено</w:t>
      </w:r>
      <w:proofErr w:type="spellEnd"/>
      <w:r w:rsidR="001428ED" w:rsidRPr="00AD1450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, що</w:t>
      </w:r>
      <w:r w:rsidRPr="00AD1450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 </w:t>
      </w:r>
      <w:r w:rsidR="001428ED" w:rsidRPr="00AD1450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реалізація законопроекту</w:t>
      </w:r>
      <w:r w:rsidRPr="00AD1450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 не потребує додаткових видатків з </w:t>
      </w:r>
      <w:r w:rsidR="001428ED" w:rsidRPr="00AD1450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д</w:t>
      </w:r>
      <w:r w:rsidRPr="00AD1450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ержавн</w:t>
      </w:r>
      <w:r w:rsidR="001428ED" w:rsidRPr="00AD1450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ого та місцевих бюджетів.</w:t>
      </w:r>
    </w:p>
    <w:p w:rsidR="004B7177" w:rsidRPr="00AD1450" w:rsidRDefault="00241A1B" w:rsidP="004B7177">
      <w:pPr>
        <w:spacing w:after="0" w:line="240" w:lineRule="auto"/>
        <w:ind w:firstLine="851"/>
        <w:jc w:val="both"/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</w:pPr>
      <w:r w:rsidRPr="00AD1450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Міністерство фінансів України у своєму </w:t>
      </w:r>
      <w:r w:rsidR="008E47F8" w:rsidRPr="00AD1450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експертному висновку зауважує</w:t>
      </w:r>
      <w:r w:rsidRPr="00AD1450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, що </w:t>
      </w:r>
      <w:r w:rsidR="00ED2E16" w:rsidRPr="00AD1450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оцінити вартісну величину впливу на показники бюджетів неможливо, оскільки розробником не надано фінансово-економічних розрахунків</w:t>
      </w:r>
      <w:r w:rsidRPr="00AD1450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.</w:t>
      </w:r>
      <w:r w:rsidR="00ED2E16" w:rsidRPr="00AD1450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 Разом з тим</w:t>
      </w:r>
      <w:r w:rsidR="00BF3040" w:rsidRPr="00AD1450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, Мінфін </w:t>
      </w:r>
      <w:r w:rsidR="004B7177" w:rsidRPr="00AD1450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не підтримує запропонований законопроект і надає зауваження до нього </w:t>
      </w:r>
      <w:r w:rsidR="005472CC" w:rsidRPr="00AD1450">
        <w:rPr>
          <w:rStyle w:val="rvts23"/>
          <w:rFonts w:ascii="Times New Roman" w:hAnsi="Times New Roman"/>
          <w:bCs/>
          <w:i/>
          <w:color w:val="000000"/>
          <w:sz w:val="27"/>
          <w:szCs w:val="27"/>
          <w:bdr w:val="none" w:sz="0" w:space="0" w:color="auto" w:frame="1"/>
          <w:lang w:val="uk-UA"/>
        </w:rPr>
        <w:t>(копія експертного висновку Мінфіну додається</w:t>
      </w:r>
      <w:r w:rsidR="00AD1450">
        <w:rPr>
          <w:rStyle w:val="rvts23"/>
          <w:rFonts w:ascii="Times New Roman" w:hAnsi="Times New Roman"/>
          <w:bCs/>
          <w:i/>
          <w:color w:val="000000"/>
          <w:sz w:val="27"/>
          <w:szCs w:val="27"/>
          <w:bdr w:val="none" w:sz="0" w:space="0" w:color="auto" w:frame="1"/>
          <w:lang w:val="uk-UA"/>
        </w:rPr>
        <w:t xml:space="preserve"> на 4 </w:t>
      </w:r>
      <w:proofErr w:type="spellStart"/>
      <w:r w:rsidR="00AD1450">
        <w:rPr>
          <w:rStyle w:val="rvts23"/>
          <w:rFonts w:ascii="Times New Roman" w:hAnsi="Times New Roman"/>
          <w:bCs/>
          <w:i/>
          <w:color w:val="000000"/>
          <w:sz w:val="27"/>
          <w:szCs w:val="27"/>
          <w:bdr w:val="none" w:sz="0" w:space="0" w:color="auto" w:frame="1"/>
          <w:lang w:val="uk-UA"/>
        </w:rPr>
        <w:t>стор</w:t>
      </w:r>
      <w:proofErr w:type="spellEnd"/>
      <w:r w:rsidR="00AD1450">
        <w:rPr>
          <w:rStyle w:val="rvts23"/>
          <w:rFonts w:ascii="Times New Roman" w:hAnsi="Times New Roman"/>
          <w:bCs/>
          <w:i/>
          <w:color w:val="000000"/>
          <w:sz w:val="27"/>
          <w:szCs w:val="27"/>
          <w:bdr w:val="none" w:sz="0" w:space="0" w:color="auto" w:frame="1"/>
          <w:lang w:val="uk-UA"/>
        </w:rPr>
        <w:t>.</w:t>
      </w:r>
      <w:r w:rsidR="005472CC" w:rsidRPr="00AD1450">
        <w:rPr>
          <w:rStyle w:val="rvts23"/>
          <w:rFonts w:ascii="Times New Roman" w:hAnsi="Times New Roman"/>
          <w:bCs/>
          <w:i/>
          <w:color w:val="000000"/>
          <w:sz w:val="27"/>
          <w:szCs w:val="27"/>
          <w:bdr w:val="none" w:sz="0" w:space="0" w:color="auto" w:frame="1"/>
          <w:lang w:val="uk-UA"/>
        </w:rPr>
        <w:t>)</w:t>
      </w:r>
      <w:r w:rsidR="005472CC" w:rsidRPr="00AD1450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.</w:t>
      </w:r>
    </w:p>
    <w:p w:rsidR="00241A1B" w:rsidRPr="00AD1450" w:rsidRDefault="00241A1B" w:rsidP="00241A1B">
      <w:pPr>
        <w:spacing w:after="0" w:line="240" w:lineRule="auto"/>
        <w:ind w:firstLine="851"/>
        <w:jc w:val="both"/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</w:pPr>
      <w:r w:rsidRPr="00AD1450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За наслідками ро</w:t>
      </w:r>
      <w:r w:rsidR="00175BBC" w:rsidRPr="00AD1450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згляду законопроекту (реєстр. № </w:t>
      </w:r>
      <w:r w:rsidR="008867FB" w:rsidRPr="00AD1450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3</w:t>
      </w:r>
      <w:r w:rsidR="004B7177" w:rsidRPr="00AD1450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9</w:t>
      </w:r>
      <w:r w:rsidR="003055AC" w:rsidRPr="00AD1450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57</w:t>
      </w:r>
      <w:r w:rsidRPr="00AD1450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) Комітет ухвалив рішення: законопроект не матиме</w:t>
      </w:r>
      <w:r w:rsidR="004B7177" w:rsidRPr="00AD1450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 прямого</w:t>
      </w:r>
      <w:r w:rsidRPr="00AD1450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 впливу на показники бюджету. </w:t>
      </w:r>
      <w:r w:rsidR="000A1576" w:rsidRPr="00AD1450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У разі прийняття відповідного закону він може набирати чинності у термін, запропонований автор</w:t>
      </w:r>
      <w:r w:rsidR="005472CC" w:rsidRPr="00AD1450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ами</w:t>
      </w:r>
      <w:r w:rsidR="000A1576" w:rsidRPr="00AD1450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 законопроекту</w:t>
      </w:r>
      <w:r w:rsidRPr="00AD1450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.</w:t>
      </w:r>
    </w:p>
    <w:p w:rsidR="004B7177" w:rsidRDefault="004B7177" w:rsidP="00241A1B">
      <w:pPr>
        <w:spacing w:after="0" w:line="240" w:lineRule="auto"/>
        <w:ind w:firstLine="851"/>
        <w:jc w:val="both"/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</w:pPr>
    </w:p>
    <w:p w:rsidR="00AD1450" w:rsidRPr="00AD1450" w:rsidRDefault="00AD1450" w:rsidP="00241A1B">
      <w:pPr>
        <w:spacing w:after="0" w:line="240" w:lineRule="auto"/>
        <w:ind w:firstLine="851"/>
        <w:jc w:val="both"/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</w:pPr>
    </w:p>
    <w:p w:rsidR="001F51BB" w:rsidRPr="00AD1450" w:rsidRDefault="001F51BB" w:rsidP="00C20EC3">
      <w:pPr>
        <w:pStyle w:val="ab"/>
        <w:rPr>
          <w:sz w:val="27"/>
          <w:szCs w:val="27"/>
          <w:lang w:val="ru-RU"/>
        </w:rPr>
      </w:pPr>
      <w:r w:rsidRPr="00AD1450">
        <w:rPr>
          <w:sz w:val="27"/>
          <w:szCs w:val="27"/>
        </w:rPr>
        <w:t>Голова Комітету</w:t>
      </w:r>
      <w:r w:rsidRPr="00AD1450">
        <w:rPr>
          <w:sz w:val="27"/>
          <w:szCs w:val="27"/>
        </w:rPr>
        <w:tab/>
      </w:r>
      <w:r w:rsidRPr="00AD1450">
        <w:rPr>
          <w:sz w:val="27"/>
          <w:szCs w:val="27"/>
        </w:rPr>
        <w:tab/>
      </w:r>
      <w:r w:rsidRPr="00AD1450">
        <w:rPr>
          <w:sz w:val="27"/>
          <w:szCs w:val="27"/>
        </w:rPr>
        <w:tab/>
      </w:r>
      <w:r w:rsidRPr="00AD1450">
        <w:rPr>
          <w:sz w:val="27"/>
          <w:szCs w:val="27"/>
        </w:rPr>
        <w:tab/>
      </w:r>
      <w:r w:rsidRPr="00AD1450">
        <w:rPr>
          <w:sz w:val="27"/>
          <w:szCs w:val="27"/>
        </w:rPr>
        <w:tab/>
      </w:r>
      <w:r w:rsidRPr="00AD1450">
        <w:rPr>
          <w:sz w:val="27"/>
          <w:szCs w:val="27"/>
        </w:rPr>
        <w:tab/>
      </w:r>
      <w:r w:rsidRPr="00AD1450">
        <w:rPr>
          <w:sz w:val="27"/>
          <w:szCs w:val="27"/>
        </w:rPr>
        <w:tab/>
        <w:t xml:space="preserve">  </w:t>
      </w:r>
      <w:r w:rsidR="003417FF" w:rsidRPr="00AD1450">
        <w:rPr>
          <w:sz w:val="27"/>
          <w:szCs w:val="27"/>
        </w:rPr>
        <w:t xml:space="preserve"> </w:t>
      </w:r>
      <w:r w:rsidR="00CB563A" w:rsidRPr="00AD1450">
        <w:rPr>
          <w:sz w:val="27"/>
          <w:szCs w:val="27"/>
        </w:rPr>
        <w:t xml:space="preserve">       </w:t>
      </w:r>
      <w:r w:rsidR="00AD1450">
        <w:rPr>
          <w:sz w:val="27"/>
          <w:szCs w:val="27"/>
        </w:rPr>
        <w:t xml:space="preserve">            </w:t>
      </w:r>
      <w:r w:rsidRPr="00AD1450">
        <w:rPr>
          <w:sz w:val="27"/>
          <w:szCs w:val="27"/>
          <w:lang w:val="ru-RU"/>
        </w:rPr>
        <w:t>Ю.Ю. Ар</w:t>
      </w:r>
      <w:r w:rsidRPr="00AD1450">
        <w:rPr>
          <w:sz w:val="27"/>
          <w:szCs w:val="27"/>
        </w:rPr>
        <w:t>і</w:t>
      </w:r>
      <w:proofErr w:type="spellStart"/>
      <w:r w:rsidRPr="00AD1450">
        <w:rPr>
          <w:sz w:val="27"/>
          <w:szCs w:val="27"/>
          <w:lang w:val="ru-RU"/>
        </w:rPr>
        <w:t>стов</w:t>
      </w:r>
      <w:proofErr w:type="spellEnd"/>
    </w:p>
    <w:sectPr w:rsidR="001F51BB" w:rsidRPr="00AD1450" w:rsidSect="00AD1450">
      <w:headerReference w:type="default" r:id="rId7"/>
      <w:headerReference w:type="first" r:id="rId8"/>
      <w:footerReference w:type="first" r:id="rId9"/>
      <w:pgSz w:w="11906" w:h="16838" w:code="9"/>
      <w:pgMar w:top="1134" w:right="851" w:bottom="568" w:left="1418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DE0" w:rsidRDefault="003B6DE0" w:rsidP="005E306B">
      <w:pPr>
        <w:spacing w:after="0" w:line="240" w:lineRule="auto"/>
      </w:pPr>
      <w:r>
        <w:separator/>
      </w:r>
    </w:p>
  </w:endnote>
  <w:endnote w:type="continuationSeparator" w:id="0">
    <w:p w:rsidR="003B6DE0" w:rsidRDefault="003B6DE0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635E" w:rsidRDefault="00A7635E">
    <w:pPr>
      <w:pStyle w:val="a5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DE0" w:rsidRDefault="003B6DE0" w:rsidP="005E306B">
      <w:pPr>
        <w:spacing w:after="0" w:line="240" w:lineRule="auto"/>
      </w:pPr>
      <w:r>
        <w:separator/>
      </w:r>
    </w:p>
  </w:footnote>
  <w:footnote w:type="continuationSeparator" w:id="0">
    <w:p w:rsidR="003B6DE0" w:rsidRDefault="003B6DE0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811821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9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C434B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бюджету</w:t>
          </w:r>
        </w:p>
        <w:p w:rsidR="00C27AE9" w:rsidRPr="007B31A3" w:rsidRDefault="0080545D" w:rsidP="00C434B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тел.: 255-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40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9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255-43-61, факс: 255-41-23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10374"/>
      <w:gridCol w:w="426"/>
    </w:tblGrid>
    <w:tr w:rsidR="00811821" w:rsidRPr="00053776" w:rsidTr="00A972B9">
      <w:tc>
        <w:tcPr>
          <w:tcW w:w="1087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374" w:type="dxa"/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426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7199"/>
    <w:rsid w:val="000163C3"/>
    <w:rsid w:val="00033E19"/>
    <w:rsid w:val="0004046F"/>
    <w:rsid w:val="000414A9"/>
    <w:rsid w:val="000A1576"/>
    <w:rsid w:val="000D6E8B"/>
    <w:rsid w:val="000E7247"/>
    <w:rsid w:val="000F1586"/>
    <w:rsid w:val="00141617"/>
    <w:rsid w:val="001428ED"/>
    <w:rsid w:val="00150F97"/>
    <w:rsid w:val="0017351B"/>
    <w:rsid w:val="00175BBC"/>
    <w:rsid w:val="0019108F"/>
    <w:rsid w:val="0019231B"/>
    <w:rsid w:val="001966F0"/>
    <w:rsid w:val="001C03E1"/>
    <w:rsid w:val="001D2FE6"/>
    <w:rsid w:val="001D3C24"/>
    <w:rsid w:val="001E447A"/>
    <w:rsid w:val="001F51BB"/>
    <w:rsid w:val="0021032F"/>
    <w:rsid w:val="00235CD7"/>
    <w:rsid w:val="00237F17"/>
    <w:rsid w:val="00241A1B"/>
    <w:rsid w:val="0026600D"/>
    <w:rsid w:val="002A5D4C"/>
    <w:rsid w:val="002B2AE5"/>
    <w:rsid w:val="002B3EB6"/>
    <w:rsid w:val="002B5FC1"/>
    <w:rsid w:val="002D0561"/>
    <w:rsid w:val="002D116F"/>
    <w:rsid w:val="002E0A18"/>
    <w:rsid w:val="002E31BF"/>
    <w:rsid w:val="002E44DA"/>
    <w:rsid w:val="003055AC"/>
    <w:rsid w:val="003417FF"/>
    <w:rsid w:val="00360877"/>
    <w:rsid w:val="003614C3"/>
    <w:rsid w:val="0039316E"/>
    <w:rsid w:val="003B07C3"/>
    <w:rsid w:val="003B49E8"/>
    <w:rsid w:val="003B6DE0"/>
    <w:rsid w:val="003D0996"/>
    <w:rsid w:val="003D1CBA"/>
    <w:rsid w:val="00451750"/>
    <w:rsid w:val="00460DCD"/>
    <w:rsid w:val="004717F5"/>
    <w:rsid w:val="004734B1"/>
    <w:rsid w:val="004852FA"/>
    <w:rsid w:val="004A5738"/>
    <w:rsid w:val="004A5954"/>
    <w:rsid w:val="004B7177"/>
    <w:rsid w:val="004C53C1"/>
    <w:rsid w:val="004E4F5C"/>
    <w:rsid w:val="004E68F8"/>
    <w:rsid w:val="004F7B8A"/>
    <w:rsid w:val="00500CE7"/>
    <w:rsid w:val="0050136F"/>
    <w:rsid w:val="00502F5F"/>
    <w:rsid w:val="0050620F"/>
    <w:rsid w:val="00541922"/>
    <w:rsid w:val="00545919"/>
    <w:rsid w:val="005472CC"/>
    <w:rsid w:val="0055005A"/>
    <w:rsid w:val="0056039F"/>
    <w:rsid w:val="00561A15"/>
    <w:rsid w:val="0056352F"/>
    <w:rsid w:val="00592C72"/>
    <w:rsid w:val="005A4728"/>
    <w:rsid w:val="005B71F5"/>
    <w:rsid w:val="005C3D1C"/>
    <w:rsid w:val="005C5B16"/>
    <w:rsid w:val="005C674D"/>
    <w:rsid w:val="005E306B"/>
    <w:rsid w:val="005F20B5"/>
    <w:rsid w:val="005F397A"/>
    <w:rsid w:val="00626A3E"/>
    <w:rsid w:val="00627587"/>
    <w:rsid w:val="0065022E"/>
    <w:rsid w:val="00655170"/>
    <w:rsid w:val="00660B13"/>
    <w:rsid w:val="0066623D"/>
    <w:rsid w:val="006B4703"/>
    <w:rsid w:val="006C13B3"/>
    <w:rsid w:val="006F10E8"/>
    <w:rsid w:val="007069DA"/>
    <w:rsid w:val="00713E93"/>
    <w:rsid w:val="00715488"/>
    <w:rsid w:val="0073224C"/>
    <w:rsid w:val="00747451"/>
    <w:rsid w:val="007A0252"/>
    <w:rsid w:val="007A3150"/>
    <w:rsid w:val="007A5D5C"/>
    <w:rsid w:val="007B31A3"/>
    <w:rsid w:val="007D2B6C"/>
    <w:rsid w:val="007F118D"/>
    <w:rsid w:val="007F5D91"/>
    <w:rsid w:val="0080009B"/>
    <w:rsid w:val="0080545D"/>
    <w:rsid w:val="00811821"/>
    <w:rsid w:val="0084269F"/>
    <w:rsid w:val="0084292B"/>
    <w:rsid w:val="008867FB"/>
    <w:rsid w:val="008D0011"/>
    <w:rsid w:val="008D535C"/>
    <w:rsid w:val="008D7BBE"/>
    <w:rsid w:val="008E47F8"/>
    <w:rsid w:val="008E54D5"/>
    <w:rsid w:val="00945B68"/>
    <w:rsid w:val="00957D31"/>
    <w:rsid w:val="009720E0"/>
    <w:rsid w:val="00972232"/>
    <w:rsid w:val="00974B0F"/>
    <w:rsid w:val="009858E3"/>
    <w:rsid w:val="009865D4"/>
    <w:rsid w:val="009A720A"/>
    <w:rsid w:val="00A00059"/>
    <w:rsid w:val="00A47F6B"/>
    <w:rsid w:val="00A60747"/>
    <w:rsid w:val="00A65971"/>
    <w:rsid w:val="00A70C96"/>
    <w:rsid w:val="00A74375"/>
    <w:rsid w:val="00A7635E"/>
    <w:rsid w:val="00A76A60"/>
    <w:rsid w:val="00A833C8"/>
    <w:rsid w:val="00A972B9"/>
    <w:rsid w:val="00AD1450"/>
    <w:rsid w:val="00AD7F82"/>
    <w:rsid w:val="00B140F5"/>
    <w:rsid w:val="00B20D18"/>
    <w:rsid w:val="00B311E8"/>
    <w:rsid w:val="00B47417"/>
    <w:rsid w:val="00B478DA"/>
    <w:rsid w:val="00B56A16"/>
    <w:rsid w:val="00B62F04"/>
    <w:rsid w:val="00B64F73"/>
    <w:rsid w:val="00BA62CD"/>
    <w:rsid w:val="00BD061F"/>
    <w:rsid w:val="00BD0801"/>
    <w:rsid w:val="00BE67FB"/>
    <w:rsid w:val="00BF1E95"/>
    <w:rsid w:val="00BF3040"/>
    <w:rsid w:val="00C11FB6"/>
    <w:rsid w:val="00C12C4D"/>
    <w:rsid w:val="00C13B9C"/>
    <w:rsid w:val="00C20EC3"/>
    <w:rsid w:val="00C27AE9"/>
    <w:rsid w:val="00C370BE"/>
    <w:rsid w:val="00C434B6"/>
    <w:rsid w:val="00C86266"/>
    <w:rsid w:val="00C92F3D"/>
    <w:rsid w:val="00C97711"/>
    <w:rsid w:val="00CA7044"/>
    <w:rsid w:val="00CB563A"/>
    <w:rsid w:val="00CC39A1"/>
    <w:rsid w:val="00CC6331"/>
    <w:rsid w:val="00CD1473"/>
    <w:rsid w:val="00CD4A38"/>
    <w:rsid w:val="00CE3E1B"/>
    <w:rsid w:val="00CE6A4B"/>
    <w:rsid w:val="00CF4794"/>
    <w:rsid w:val="00D128A2"/>
    <w:rsid w:val="00D166A3"/>
    <w:rsid w:val="00D22048"/>
    <w:rsid w:val="00D242C2"/>
    <w:rsid w:val="00D37FA2"/>
    <w:rsid w:val="00D52549"/>
    <w:rsid w:val="00D57E1B"/>
    <w:rsid w:val="00D939B0"/>
    <w:rsid w:val="00DA6061"/>
    <w:rsid w:val="00DB16F2"/>
    <w:rsid w:val="00DC04AA"/>
    <w:rsid w:val="00DD18C9"/>
    <w:rsid w:val="00DE24D0"/>
    <w:rsid w:val="00DF0115"/>
    <w:rsid w:val="00E22290"/>
    <w:rsid w:val="00E60B6A"/>
    <w:rsid w:val="00E65F6D"/>
    <w:rsid w:val="00E82D99"/>
    <w:rsid w:val="00E86507"/>
    <w:rsid w:val="00EC19DF"/>
    <w:rsid w:val="00ED2E16"/>
    <w:rsid w:val="00EF23B3"/>
    <w:rsid w:val="00F55423"/>
    <w:rsid w:val="00F91DD3"/>
    <w:rsid w:val="00FB5A72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81C5027"/>
  <w15:docId w15:val="{F010BBEA-8C6E-4F92-A944-B2666123C9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0D6E8B"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10">
    <w:name w:val="Заголовок 1 Знак"/>
    <w:basedOn w:val="a0"/>
    <w:link w:val="1"/>
    <w:rsid w:val="000D6E8B"/>
    <w:rPr>
      <w:rFonts w:ascii="Times New Roman" w:eastAsia="Times New Roman" w:hAnsi="Times New Roman"/>
      <w:b/>
      <w:bCs/>
      <w:sz w:val="24"/>
      <w:szCs w:val="24"/>
      <w:lang w:val="uk-UA" w:eastAsia="ru-RU"/>
    </w:rPr>
  </w:style>
  <w:style w:type="character" w:customStyle="1" w:styleId="rvts23">
    <w:name w:val="rvts23"/>
    <w:basedOn w:val="a0"/>
    <w:rsid w:val="000D6E8B"/>
  </w:style>
  <w:style w:type="paragraph" w:styleId="ab">
    <w:name w:val="Body Text"/>
    <w:basedOn w:val="a"/>
    <w:link w:val="ac"/>
    <w:rsid w:val="001F51BB"/>
    <w:pPr>
      <w:spacing w:after="0" w:line="240" w:lineRule="auto"/>
      <w:jc w:val="both"/>
    </w:pPr>
    <w:rPr>
      <w:rFonts w:ascii="Times New Roman" w:eastAsia="Times New Roman" w:hAnsi="Times New Roman"/>
      <w:b/>
      <w:bCs/>
      <w:sz w:val="26"/>
      <w:szCs w:val="24"/>
      <w:lang w:val="uk-UA" w:eastAsia="ru-RU"/>
    </w:rPr>
  </w:style>
  <w:style w:type="character" w:customStyle="1" w:styleId="ac">
    <w:name w:val="Основний текст Знак"/>
    <w:basedOn w:val="a0"/>
    <w:link w:val="ab"/>
    <w:rsid w:val="001F51BB"/>
    <w:rPr>
      <w:rFonts w:ascii="Times New Roman" w:eastAsia="Times New Roman" w:hAnsi="Times New Roman"/>
      <w:b/>
      <w:bCs/>
      <w:sz w:val="26"/>
      <w:szCs w:val="24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F29B11-6929-4163-90D6-3041C15524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1378</Words>
  <Characters>787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GA</Company>
  <LinksUpToDate>false</LinksUpToDate>
  <CharactersWithSpaces>2161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Тетяна Василівна Філь</dc:creator>
  <cp:lastModifiedBy>Луценко Наталія Василівна</cp:lastModifiedBy>
  <cp:revision>19</cp:revision>
  <cp:lastPrinted>2020-10-19T13:12:00Z</cp:lastPrinted>
  <dcterms:created xsi:type="dcterms:W3CDTF">2020-10-19T12:50:00Z</dcterms:created>
  <dcterms:modified xsi:type="dcterms:W3CDTF">2020-11-18T08:46:00Z</dcterms:modified>
</cp:coreProperties>
</file>