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</w:pPr>
      <w:bookmarkStart w:id="0" w:name="_GoBack"/>
      <w:bookmarkEnd w:id="0"/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ПОЯСНЮВАЛЬНА ЗАПИСКА</w:t>
      </w:r>
    </w:p>
    <w:p w:rsidR="00C40E0A" w:rsidRPr="00FC4EC8" w:rsidRDefault="00EB16C9" w:rsidP="00C40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uk-UA"/>
        </w:rPr>
      </w:pPr>
      <w:r w:rsidRPr="00FC4EC8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proofErr w:type="spellStart"/>
      <w:r w:rsidRPr="00FC4EC8">
        <w:rPr>
          <w:rFonts w:ascii="Times New Roman" w:hAnsi="Times New Roman"/>
          <w:b/>
          <w:sz w:val="28"/>
          <w:szCs w:val="28"/>
          <w:lang w:val="uk-UA"/>
        </w:rPr>
        <w:t>проєкту</w:t>
      </w:r>
      <w:proofErr w:type="spellEnd"/>
      <w:r w:rsidRPr="00FC4EC8">
        <w:rPr>
          <w:rFonts w:ascii="Times New Roman" w:hAnsi="Times New Roman"/>
          <w:b/>
          <w:sz w:val="28"/>
          <w:szCs w:val="28"/>
          <w:lang w:val="uk-UA"/>
        </w:rPr>
        <w:t xml:space="preserve"> Закону України </w:t>
      </w:r>
      <w:r w:rsidRPr="00FC4EC8">
        <w:rPr>
          <w:rFonts w:ascii="Times New Roman" w:hAnsi="Times New Roman"/>
          <w:b/>
          <w:bCs/>
          <w:sz w:val="28"/>
          <w:szCs w:val="28"/>
          <w:lang w:val="uk-UA" w:eastAsia="ru-RU"/>
        </w:rPr>
        <w:t>Про внесення змін до Податкового кодексу України щодо стимулювання детінізації доходів від здачі в оренду нерухомого майна</w:t>
      </w: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uk-UA"/>
        </w:rPr>
      </w:pPr>
    </w:p>
    <w:p w:rsidR="00C40E0A" w:rsidRPr="00FC4EC8" w:rsidRDefault="00C40E0A" w:rsidP="00C40E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  <w:r w:rsidRPr="00FC4EC8"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8D7BA7" w:rsidRPr="00FC4EC8" w:rsidRDefault="008D7BA7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inorHAnsi" w:hAnsiTheme="minorHAnsi" w:cs="TimesNewRomanPSMT Cyr"/>
          <w:sz w:val="28"/>
          <w:szCs w:val="28"/>
          <w:lang w:val="uk-UA"/>
        </w:rPr>
      </w:pPr>
    </w:p>
    <w:p w:rsidR="008D7BA7" w:rsidRPr="00FC4EC8" w:rsidRDefault="008D7BA7" w:rsidP="008E10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Рівень </w:t>
      </w:r>
      <w:proofErr w:type="spellStart"/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т</w:t>
      </w:r>
      <w:r w:rsidR="00331C9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нізації</w:t>
      </w:r>
      <w:proofErr w:type="spellEnd"/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EA26A5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економіки за даними аналітики складає четверту частину від офіційного ВВП України, або 846 млрд гривень. Значну частку в зазначеному </w:t>
      </w:r>
      <w:r w:rsidR="008E10E3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секторі </w:t>
      </w:r>
      <w:r w:rsidR="00EA26A5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становлять 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операції</w:t>
      </w:r>
      <w:r w:rsidR="008E10E3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,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8E10E3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пов’язані з орендою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8E10E3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нерухомості 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на вітчизняному ринку </w:t>
      </w:r>
    </w:p>
    <w:p w:rsidR="008D7BA7" w:rsidRPr="00FC4EC8" w:rsidRDefault="008D7BA7" w:rsidP="002746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З іншого боку, за час карантину, введеного </w:t>
      </w:r>
      <w:r w:rsidR="00E42F5C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Кабінетом М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ін</w:t>
      </w:r>
      <w:r w:rsidR="00E42F5C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істрів України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у зв’язку з поширенням </w:t>
      </w:r>
      <w:proofErr w:type="spellStart"/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коронавірусної</w:t>
      </w:r>
      <w:proofErr w:type="spellEnd"/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хвороби (COVID-19), доходи фізичних осіб від </w:t>
      </w:r>
      <w:r w:rsidR="00331C9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здачі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в оренду нерухомості значно знизились. А тому, окреслений сегмент, що продовжує працювати прозоро та сплачує податки, потребує додаткової підтримки з боку держави. </w:t>
      </w:r>
    </w:p>
    <w:p w:rsidR="00D352A7" w:rsidRPr="00FC4EC8" w:rsidRDefault="009F4ECB" w:rsidP="000A01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676767"/>
          <w:sz w:val="28"/>
          <w:szCs w:val="28"/>
          <w:shd w:val="clear" w:color="auto" w:fill="FFFFFF"/>
          <w:lang w:val="uk-UA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Якщо проаналізувати міжнародний досвід оподаткування доходів від 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здачі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нерухомість в оренду, на перший погляд 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видається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, що умови є більш жорсткими, ніж в 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Україні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. Так наприклад, в Італії ставка податку досягає 40%, в Сполученому королівстві Великої Британії та Північної Ірландії (надалі Великобританія) – може сягати 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і 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45%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, проте дохід в такому випадку має перевищувати £150,000 в рік (майже 5,5 млн. грн.). Проте базова ставка </w:t>
      </w:r>
      <w:r w:rsidR="00634B3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досліджуваного податку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становить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20%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634B3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та корелюється на розмір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отримуваного доходу </w:t>
      </w:r>
      <w:r w:rsidR="00634B3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в здачі в оренду нерухомості, в даному випадку від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£12,501 до £50,000 </w:t>
      </w:r>
      <w:r w:rsidR="00D352A7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(від 452568 грн. до 1810128 грн. 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включно</w:t>
      </w:r>
      <w:r w:rsidR="00D352A7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="007221B9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  <w:r w:rsidR="00DD7A81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В разі отримання доходів у розмірі нижче ніж £12,501в рік, такий дохід </w:t>
      </w:r>
      <w:r w:rsidR="00620665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оподатковується</w:t>
      </w:r>
      <w:r w:rsidR="00DD7A81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за «0» ставкою. Подібний підхід застосовується і в</w:t>
      </w:r>
      <w:r w:rsidR="000A015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Туреччині</w:t>
      </w:r>
      <w:r w:rsidR="00DD7A81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: так </w:t>
      </w:r>
      <w:r w:rsidR="005524FA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базова ставка податку становить 15%, при цьому </w:t>
      </w:r>
      <w:r w:rsidR="00DD7A81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звільняється від оподаткування дохід фізичних осіб від здачі в оренду</w:t>
      </w:r>
      <w:r w:rsidR="005524FA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житлової нерухомості </w:t>
      </w:r>
      <w:r w:rsidR="00DD7A81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у розмірі не вище </w:t>
      </w:r>
      <w:r w:rsidR="005524FA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3.800 турецьких лір в рік (15080</w:t>
      </w:r>
      <w:r w:rsidR="00274618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грн.)</w:t>
      </w:r>
      <w:r w:rsidR="005524FA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, та 30.000 турецьких лір (119057 грн.) для комерційної – відповідно.</w:t>
      </w:r>
      <w:r w:rsidR="005524FA" w:rsidRPr="00FC4EC8">
        <w:rPr>
          <w:rFonts w:ascii="Times New Roman" w:hAnsi="Times New Roman"/>
          <w:color w:val="676767"/>
          <w:sz w:val="28"/>
          <w:szCs w:val="28"/>
          <w:shd w:val="clear" w:color="auto" w:fill="FFFFFF"/>
          <w:lang w:val="uk-UA"/>
        </w:rPr>
        <w:t xml:space="preserve"> </w:t>
      </w:r>
    </w:p>
    <w:p w:rsidR="000A015B" w:rsidRPr="00FC4EC8" w:rsidRDefault="000A015B" w:rsidP="000A01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 Грузії встановлена понижена особлива ставка у розмірі 5 % для доходів фізичних осіб </w:t>
      </w:r>
      <w:r w:rsidR="00D07E85" w:rsidRPr="00FC4E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Pr="00FC4E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в результаті надання житлових квартир (будинків) та закріплених за ними земельних ділянок, а</w:t>
      </w:r>
      <w:r w:rsidR="00D07E85" w:rsidRPr="00FC4E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C4E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також автотранспортних засобів</w:t>
      </w:r>
      <w:r w:rsidR="00D07E85" w:rsidRPr="00FC4E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» (при базовій ставці податку 20%).</w:t>
      </w:r>
    </w:p>
    <w:p w:rsidR="00331C9B" w:rsidRPr="00FC4EC8" w:rsidRDefault="001C1701" w:rsidP="000A01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Таким чином, у більшості розвинений країн, що є привабливими з точки зору придбання нерухомості для подальшої здачі в оренду, </w:t>
      </w:r>
      <w:r w:rsidR="00E42F5C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по-перше, 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діє прогресивна шкала </w:t>
      </w:r>
      <w:r w:rsidR="00E42F5C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податку на доходи фізичних осіб, по-друге, передбачена можливість застосування пониженої ставки податку на доходи від здачі в оренду житлової нерухомості або ж </w:t>
      </w:r>
      <w:r w:rsidR="000A015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взагалі застосування ставки 0 %.</w:t>
      </w:r>
    </w:p>
    <w:p w:rsidR="00C40E0A" w:rsidRPr="00FC4EC8" w:rsidRDefault="00D352A7" w:rsidP="000A01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Середня вартість оренди житлової нерухомості в </w:t>
      </w:r>
      <w:r w:rsidR="00331C9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Україні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620665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складає </w:t>
      </w:r>
      <w:r w:rsidR="001C1701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4500 грн. /місяць, що у підсумку складає 45000 грн. /рік. У підсумку</w:t>
      </w:r>
      <w:r w:rsidR="00634B3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, базовий рівень доходів, що є на</w:t>
      </w:r>
      <w:r w:rsidR="00FC4EC8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й</w:t>
      </w:r>
      <w:r w:rsidR="00634B3B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більш вірогідним для порівняння з вітчизняним ринком оренди нерухомості, відповідає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вартісному лагу, що </w:t>
      </w:r>
      <w:r w:rsidR="00620665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передбачає можливість застосування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«0» ставки податку. </w:t>
      </w:r>
    </w:p>
    <w:p w:rsidR="00945D7F" w:rsidRPr="00FC4EC8" w:rsidRDefault="00945D7F" w:rsidP="00D07E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 xml:space="preserve">Попри наведені аргументи вважаємо за доцільне використати приклад Грузії, та </w:t>
      </w:r>
      <w:r w:rsidR="003C7A7F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закріпити 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розмір податку</w:t>
      </w:r>
      <w:r w:rsidR="003C7A7F"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на доходи фізичних осіб з числа резидентів у розмірі 5%. При цьому встановити понижену ставку податку у розмірі 2,5 % на доходи від здачі в оренду житлової нерухомості задля додаткового стимулювання учасників ринку на час адаптивного періоду терміном до 1 січня 2022 року.</w:t>
      </w:r>
    </w:p>
    <w:p w:rsidR="00D07E85" w:rsidRPr="00FC4EC8" w:rsidRDefault="003C7A7F" w:rsidP="00D07E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Водночас, </w:t>
      </w:r>
      <w:r w:rsidR="00D07E85" w:rsidRPr="00FC4EC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Директива (ЄС) 2015/849 Європейського парламенту та Ради від 20 травня 2015 року «Про запобігання використанню фінансової системи для відмивання грош</w:t>
      </w:r>
      <w:r w:rsidR="005F6B4E" w:rsidRPr="00FC4EC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ей та фінансування тероризму»</w:t>
      </w:r>
      <w:r w:rsidR="00D07E85" w:rsidRPr="00FC4EC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, передбачає, зокрема, можливість віднесення до </w:t>
      </w:r>
      <w:proofErr w:type="spellStart"/>
      <w:r w:rsidR="00D07E85" w:rsidRPr="00FC4EC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звітуючих</w:t>
      </w:r>
      <w:proofErr w:type="spellEnd"/>
      <w:r w:rsidR="00D07E85" w:rsidRPr="00FC4EC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 суб’єктів агентів з оренди нерухомості (8 абзац преамбули).</w:t>
      </w:r>
    </w:p>
    <w:p w:rsidR="003C7A7F" w:rsidRPr="00FC4EC8" w:rsidRDefault="00D07E85" w:rsidP="008E10E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C4EC8">
        <w:rPr>
          <w:color w:val="000000" w:themeColor="text1"/>
          <w:sz w:val="28"/>
          <w:szCs w:val="28"/>
          <w:lang w:val="uk-UA"/>
        </w:rPr>
        <w:t xml:space="preserve">А тому, </w:t>
      </w:r>
      <w:r w:rsidR="003C7A7F" w:rsidRPr="00FC4EC8">
        <w:rPr>
          <w:color w:val="000000" w:themeColor="text1"/>
          <w:sz w:val="28"/>
          <w:szCs w:val="28"/>
          <w:lang w:val="uk-UA"/>
        </w:rPr>
        <w:t>задля системного впровадження запропонованих змін та досягнення очікуваних результатів – пропонуємо підвищити розмір штрафів за порушення порядку та/або строків подання інформації щодо посвідчення договорів оренди об’єктів нерухомості</w:t>
      </w:r>
      <w:r w:rsidR="00F01BB2" w:rsidRPr="00FC4EC8">
        <w:rPr>
          <w:color w:val="000000" w:themeColor="text1"/>
          <w:sz w:val="28"/>
          <w:szCs w:val="28"/>
          <w:lang w:val="uk-UA"/>
        </w:rPr>
        <w:t xml:space="preserve"> нотаріусами</w:t>
      </w:r>
      <w:r w:rsidR="003C7A7F" w:rsidRPr="00FC4EC8">
        <w:rPr>
          <w:color w:val="000000" w:themeColor="text1"/>
          <w:sz w:val="28"/>
          <w:szCs w:val="28"/>
          <w:lang w:val="uk-UA"/>
        </w:rPr>
        <w:t>, а також, порядку та/або строків подання інформації про укладені за його посередництвом цивільно-правові договори (угоди) про оренду нерухомості</w:t>
      </w:r>
      <w:r w:rsidR="00F01BB2" w:rsidRPr="00FC4EC8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01BB2" w:rsidRPr="00FC4EC8">
        <w:rPr>
          <w:color w:val="000000" w:themeColor="text1"/>
          <w:sz w:val="28"/>
          <w:szCs w:val="28"/>
          <w:lang w:val="uk-UA"/>
        </w:rPr>
        <w:t>рієлтерами</w:t>
      </w:r>
      <w:proofErr w:type="spellEnd"/>
      <w:r w:rsidR="00F01BB2" w:rsidRPr="00FC4EC8">
        <w:rPr>
          <w:color w:val="000000" w:themeColor="text1"/>
          <w:sz w:val="28"/>
          <w:szCs w:val="28"/>
          <w:lang w:val="uk-UA"/>
        </w:rPr>
        <w:t>, відповідно.</w:t>
      </w:r>
    </w:p>
    <w:p w:rsidR="0098320F" w:rsidRPr="00FC4EC8" w:rsidRDefault="0098320F" w:rsidP="008E10E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pacing w:val="-6"/>
          <w:sz w:val="28"/>
          <w:szCs w:val="28"/>
          <w:lang w:val="uk-UA"/>
        </w:rPr>
      </w:pPr>
      <w:r w:rsidRPr="00FC4EC8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Варто зазначити, що даний законопроект є альтернативним до проекту</w:t>
      </w:r>
      <w:r w:rsidRPr="00FC4EC8">
        <w:rPr>
          <w:rFonts w:ascii="Times New Roman" w:hAnsi="Times New Roman"/>
          <w:color w:val="000000" w:themeColor="text1"/>
          <w:spacing w:val="-6"/>
          <w:sz w:val="28"/>
          <w:szCs w:val="28"/>
          <w:lang w:val="uk-UA"/>
        </w:rPr>
        <w:t xml:space="preserve"> Закону України «</w:t>
      </w:r>
      <w:r w:rsidRPr="00FC4EC8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 внесення змін до статті 170 Податкового кодексу України</w:t>
      </w:r>
      <w:r w:rsidRPr="00FC4EC8">
        <w:rPr>
          <w:rFonts w:ascii="Times New Roman" w:hAnsi="Times New Roman"/>
          <w:color w:val="000000" w:themeColor="text1"/>
          <w:spacing w:val="-6"/>
          <w:sz w:val="28"/>
          <w:szCs w:val="28"/>
          <w:lang w:val="uk-UA"/>
        </w:rPr>
        <w:t>» (реєстраційний № 3928 від 22.07.2020 року).</w:t>
      </w:r>
    </w:p>
    <w:p w:rsidR="0098320F" w:rsidRPr="00FC4EC8" w:rsidRDefault="0098320F" w:rsidP="0098320F">
      <w:pPr>
        <w:tabs>
          <w:tab w:val="left" w:pos="993"/>
        </w:tabs>
        <w:spacing w:after="0" w:line="240" w:lineRule="auto"/>
        <w:ind w:firstLine="99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FC4EC8"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          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2.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ab/>
        <w:t>Цілі і завдання законопроекту</w:t>
      </w:r>
    </w:p>
    <w:p w:rsidR="00D53747" w:rsidRPr="00FC4EC8" w:rsidRDefault="00C40E0A" w:rsidP="00A564DB">
      <w:pPr>
        <w:pStyle w:val="StyleZakonu"/>
        <w:spacing w:after="0" w:line="240" w:lineRule="auto"/>
        <w:ind w:firstLine="720"/>
        <w:rPr>
          <w:color w:val="000000" w:themeColor="text1"/>
          <w:sz w:val="28"/>
          <w:szCs w:val="28"/>
        </w:rPr>
      </w:pPr>
      <w:r w:rsidRPr="00FC4EC8">
        <w:rPr>
          <w:bCs/>
          <w:sz w:val="28"/>
          <w:szCs w:val="28"/>
        </w:rPr>
        <w:t>Законопроект розроблено з метою</w:t>
      </w:r>
      <w:r w:rsidRPr="00FC4EC8">
        <w:t xml:space="preserve"> </w:t>
      </w:r>
      <w:r w:rsidR="00D53747" w:rsidRPr="00FC4EC8">
        <w:rPr>
          <w:color w:val="000000" w:themeColor="text1"/>
          <w:sz w:val="28"/>
          <w:szCs w:val="28"/>
        </w:rPr>
        <w:t xml:space="preserve">стимулювання детінізації доходів від здачі в оренду нерухомого майна та одночасного зменшення </w:t>
      </w:r>
      <w:r w:rsidR="005C0D13" w:rsidRPr="00FC4EC8">
        <w:rPr>
          <w:color w:val="000000" w:themeColor="text1"/>
          <w:sz w:val="28"/>
          <w:szCs w:val="28"/>
        </w:rPr>
        <w:t xml:space="preserve">податкового </w:t>
      </w:r>
      <w:r w:rsidR="00D53747" w:rsidRPr="00FC4EC8">
        <w:rPr>
          <w:color w:val="000000" w:themeColor="text1"/>
          <w:sz w:val="28"/>
          <w:szCs w:val="28"/>
        </w:rPr>
        <w:t>навантаження на орендодавців</w:t>
      </w:r>
      <w:r w:rsidR="005C0D13" w:rsidRPr="00FC4EC8">
        <w:rPr>
          <w:color w:val="000000" w:themeColor="text1"/>
          <w:sz w:val="28"/>
          <w:szCs w:val="28"/>
        </w:rPr>
        <w:t xml:space="preserve"> з числа резидентів </w:t>
      </w:r>
      <w:r w:rsidR="00331C9B" w:rsidRPr="00FC4EC8">
        <w:rPr>
          <w:color w:val="000000" w:themeColor="text1"/>
          <w:sz w:val="28"/>
          <w:szCs w:val="28"/>
        </w:rPr>
        <w:t>України</w:t>
      </w:r>
      <w:r w:rsidR="005C0D13" w:rsidRPr="00FC4EC8">
        <w:rPr>
          <w:color w:val="000000" w:themeColor="text1"/>
          <w:sz w:val="28"/>
          <w:szCs w:val="28"/>
        </w:rPr>
        <w:t>.</w:t>
      </w:r>
    </w:p>
    <w:p w:rsidR="00C40E0A" w:rsidRPr="00FC4EC8" w:rsidRDefault="00C40E0A" w:rsidP="00A564DB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C4EC8">
        <w:rPr>
          <w:sz w:val="28"/>
          <w:szCs w:val="28"/>
        </w:rPr>
        <w:t>Окреслена ціль законопроекту досягається зокрема за допомогою виконання наступних завдань:</w:t>
      </w:r>
    </w:p>
    <w:p w:rsidR="00C40E0A" w:rsidRPr="00FC4EC8" w:rsidRDefault="00C40E0A" w:rsidP="00A564DB">
      <w:pPr>
        <w:pStyle w:val="StyleZakonu"/>
        <w:numPr>
          <w:ilvl w:val="0"/>
          <w:numId w:val="2"/>
        </w:numPr>
        <w:spacing w:after="0" w:line="240" w:lineRule="auto"/>
        <w:ind w:left="0" w:firstLine="720"/>
        <w:rPr>
          <w:sz w:val="28"/>
          <w:szCs w:val="28"/>
        </w:rPr>
      </w:pPr>
      <w:r w:rsidRPr="00FC4EC8">
        <w:rPr>
          <w:sz w:val="28"/>
          <w:szCs w:val="28"/>
        </w:rPr>
        <w:t xml:space="preserve">встановлення </w:t>
      </w:r>
      <w:r w:rsidR="00D53747" w:rsidRPr="00FC4EC8">
        <w:rPr>
          <w:sz w:val="28"/>
          <w:szCs w:val="28"/>
        </w:rPr>
        <w:t xml:space="preserve">пониженої ставки податку на доходи фізичних осіб </w:t>
      </w:r>
      <w:r w:rsidR="005C0D13" w:rsidRPr="00FC4EC8">
        <w:rPr>
          <w:sz w:val="28"/>
          <w:szCs w:val="28"/>
        </w:rPr>
        <w:t>для</w:t>
      </w:r>
      <w:r w:rsidR="00945D7F" w:rsidRPr="00FC4EC8">
        <w:rPr>
          <w:sz w:val="28"/>
          <w:szCs w:val="28"/>
        </w:rPr>
        <w:t xml:space="preserve"> резидентів України щодо </w:t>
      </w:r>
      <w:r w:rsidR="005C0D13" w:rsidRPr="00FC4EC8">
        <w:rPr>
          <w:sz w:val="28"/>
          <w:szCs w:val="28"/>
        </w:rPr>
        <w:t xml:space="preserve">операцій </w:t>
      </w:r>
      <w:r w:rsidR="00973BDF" w:rsidRPr="00FC4EC8">
        <w:rPr>
          <w:sz w:val="28"/>
          <w:szCs w:val="28"/>
        </w:rPr>
        <w:t>з надання в оренду нерухомості</w:t>
      </w:r>
      <w:r w:rsidRPr="00FC4EC8">
        <w:rPr>
          <w:sz w:val="28"/>
          <w:szCs w:val="28"/>
        </w:rPr>
        <w:t>;</w:t>
      </w:r>
    </w:p>
    <w:p w:rsidR="00945D7F" w:rsidRPr="00FC4EC8" w:rsidRDefault="00945D7F" w:rsidP="00A564DB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720"/>
        <w:jc w:val="both"/>
        <w:rPr>
          <w:sz w:val="28"/>
          <w:szCs w:val="28"/>
          <w:lang w:val="uk-UA"/>
        </w:rPr>
      </w:pPr>
      <w:r w:rsidRPr="00FC4EC8">
        <w:rPr>
          <w:sz w:val="28"/>
          <w:szCs w:val="28"/>
          <w:lang w:val="uk-UA"/>
        </w:rPr>
        <w:t xml:space="preserve">встановити підвищенні штрафи за </w:t>
      </w:r>
      <w:r w:rsidR="00F01BB2" w:rsidRPr="00FC4EC8">
        <w:rPr>
          <w:color w:val="000000" w:themeColor="text1"/>
          <w:sz w:val="28"/>
          <w:szCs w:val="28"/>
          <w:lang w:val="uk-UA"/>
        </w:rPr>
        <w:t>порушення порядку та/або строків подання інформації щодо посвідчення договорів оренди об’єктів нерухомості нотаріусами, а також</w:t>
      </w:r>
      <w:r w:rsidR="00A564DB" w:rsidRPr="00FC4EC8">
        <w:rPr>
          <w:sz w:val="28"/>
          <w:szCs w:val="28"/>
          <w:lang w:val="uk-UA"/>
        </w:rPr>
        <w:t xml:space="preserve"> за порушення</w:t>
      </w:r>
      <w:r w:rsidR="00F01BB2" w:rsidRPr="00FC4EC8">
        <w:rPr>
          <w:color w:val="000000" w:themeColor="text1"/>
          <w:sz w:val="28"/>
          <w:szCs w:val="28"/>
          <w:lang w:val="uk-UA"/>
        </w:rPr>
        <w:t xml:space="preserve"> порядку та/або строків подання інформації про укладені за його посередництвом цивільно-правові договори (угоди) про оренду нерухомості </w:t>
      </w:r>
      <w:proofErr w:type="spellStart"/>
      <w:r w:rsidR="00F01BB2" w:rsidRPr="00FC4EC8">
        <w:rPr>
          <w:color w:val="000000" w:themeColor="text1"/>
          <w:sz w:val="28"/>
          <w:szCs w:val="28"/>
          <w:lang w:val="uk-UA"/>
        </w:rPr>
        <w:t>рієлтерами</w:t>
      </w:r>
      <w:proofErr w:type="spellEnd"/>
      <w:r w:rsidR="00F01BB2" w:rsidRPr="00FC4EC8">
        <w:rPr>
          <w:color w:val="000000" w:themeColor="text1"/>
          <w:sz w:val="28"/>
          <w:szCs w:val="28"/>
          <w:lang w:val="uk-UA"/>
        </w:rPr>
        <w:t>.</w:t>
      </w:r>
    </w:p>
    <w:p w:rsidR="00C40E0A" w:rsidRPr="00FC4EC8" w:rsidRDefault="00C40E0A" w:rsidP="00C40E0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rFonts w:ascii="TimesNewRomanPSMT Cyr" w:hAnsi="TimesNewRomanPSMT Cyr" w:cs="TimesNewRomanPSMT Cyr"/>
          <w:bCs/>
          <w:sz w:val="28"/>
          <w:szCs w:val="28"/>
        </w:rPr>
      </w:pPr>
    </w:p>
    <w:p w:rsidR="00C40E0A" w:rsidRPr="00FC4EC8" w:rsidRDefault="00C40E0A" w:rsidP="00C40E0A">
      <w:pPr>
        <w:pStyle w:val="HTML"/>
        <w:shd w:val="clear" w:color="auto" w:fill="FFFFFF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</w:pPr>
      <w:r w:rsidRPr="00FC4EC8">
        <w:rPr>
          <w:color w:val="292B2C"/>
          <w:sz w:val="26"/>
          <w:szCs w:val="26"/>
          <w:lang w:val="uk-UA" w:eastAsia="ru-RU"/>
        </w:rPr>
        <w:t xml:space="preserve">   </w:t>
      </w:r>
      <w:r w:rsidRPr="00FC4EC8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3.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ab/>
        <w:t>Загальна характеристика і основні положення законопроекту</w:t>
      </w: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uk-UA"/>
        </w:rPr>
      </w:pPr>
      <w:r w:rsidRPr="00FC4EC8">
        <w:rPr>
          <w:rFonts w:asciiTheme="minorHAnsi" w:hAnsiTheme="minorHAnsi" w:cs="TimesNewRomanPSMT"/>
          <w:sz w:val="28"/>
          <w:szCs w:val="28"/>
          <w:lang w:val="uk-UA"/>
        </w:rPr>
        <w:t xml:space="preserve">           </w:t>
      </w:r>
      <w:r w:rsidRPr="00FC4EC8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Законопроектом пропонується </w:t>
      </w:r>
    </w:p>
    <w:p w:rsidR="00C40E0A" w:rsidRPr="00FC4EC8" w:rsidRDefault="00945D7F" w:rsidP="00331C9B">
      <w:pPr>
        <w:pStyle w:val="StyleZakonu"/>
        <w:numPr>
          <w:ilvl w:val="0"/>
          <w:numId w:val="2"/>
        </w:numPr>
        <w:spacing w:after="0" w:line="240" w:lineRule="auto"/>
        <w:ind w:left="0" w:firstLine="720"/>
        <w:rPr>
          <w:sz w:val="28"/>
          <w:szCs w:val="28"/>
        </w:rPr>
      </w:pPr>
      <w:r w:rsidRPr="00FC4EC8">
        <w:rPr>
          <w:sz w:val="28"/>
          <w:szCs w:val="28"/>
        </w:rPr>
        <w:t xml:space="preserve">внести зміни до </w:t>
      </w:r>
      <w:r w:rsidR="00C40E0A" w:rsidRPr="00FC4EC8">
        <w:rPr>
          <w:sz w:val="28"/>
          <w:szCs w:val="28"/>
        </w:rPr>
        <w:t xml:space="preserve"> </w:t>
      </w:r>
      <w:r w:rsidRPr="00FC4EC8">
        <w:rPr>
          <w:sz w:val="28"/>
          <w:szCs w:val="28"/>
        </w:rPr>
        <w:t>підпункту 170.1.4. пункту 170.1 статті 170 Податкового кодексу України  та з</w:t>
      </w:r>
      <w:r w:rsidR="00973BDF" w:rsidRPr="00FC4EC8">
        <w:rPr>
          <w:sz w:val="28"/>
          <w:szCs w:val="28"/>
        </w:rPr>
        <w:t xml:space="preserve">акріпити </w:t>
      </w:r>
      <w:r w:rsidR="00786030" w:rsidRPr="00FC4EC8">
        <w:rPr>
          <w:sz w:val="28"/>
          <w:szCs w:val="28"/>
        </w:rPr>
        <w:t xml:space="preserve">ставку податку </w:t>
      </w:r>
      <w:r w:rsidR="00973BDF" w:rsidRPr="00FC4EC8">
        <w:rPr>
          <w:sz w:val="28"/>
          <w:szCs w:val="28"/>
        </w:rPr>
        <w:t>у розмірі</w:t>
      </w:r>
      <w:r w:rsidR="000A015B" w:rsidRPr="00FC4EC8">
        <w:rPr>
          <w:sz w:val="28"/>
          <w:szCs w:val="28"/>
        </w:rPr>
        <w:t>,</w:t>
      </w:r>
      <w:r w:rsidR="00973BDF" w:rsidRPr="00FC4EC8">
        <w:rPr>
          <w:sz w:val="28"/>
          <w:szCs w:val="28"/>
        </w:rPr>
        <w:t xml:space="preserve">  </w:t>
      </w:r>
      <w:r w:rsidR="000A015B" w:rsidRPr="00FC4EC8">
        <w:rPr>
          <w:sz w:val="28"/>
          <w:szCs w:val="28"/>
        </w:rPr>
        <w:t>визначеному </w:t>
      </w:r>
      <w:hyperlink r:id="rId8" w:anchor="n3851" w:history="1">
        <w:r w:rsidR="000A015B" w:rsidRPr="00FC4EC8">
          <w:rPr>
            <w:sz w:val="28"/>
            <w:szCs w:val="28"/>
          </w:rPr>
          <w:t>пунктом 167.2.</w:t>
        </w:r>
      </w:hyperlink>
      <w:r w:rsidR="000A015B" w:rsidRPr="00FC4EC8">
        <w:rPr>
          <w:sz w:val="28"/>
          <w:szCs w:val="28"/>
        </w:rPr>
        <w:t xml:space="preserve"> статті 167 цього Кодексу, </w:t>
      </w:r>
      <w:r w:rsidR="00786030" w:rsidRPr="00FC4EC8">
        <w:rPr>
          <w:sz w:val="28"/>
          <w:szCs w:val="28"/>
        </w:rPr>
        <w:t>на доходи фізичних осіб</w:t>
      </w:r>
      <w:r w:rsidR="00973BDF" w:rsidRPr="00FC4EC8">
        <w:rPr>
          <w:sz w:val="28"/>
          <w:szCs w:val="28"/>
        </w:rPr>
        <w:t xml:space="preserve"> </w:t>
      </w:r>
      <w:r w:rsidR="00786030" w:rsidRPr="00FC4EC8">
        <w:rPr>
          <w:sz w:val="28"/>
          <w:szCs w:val="28"/>
        </w:rPr>
        <w:t xml:space="preserve">від надання в оренду нерухомості резидентами України, включаючи  (емфітевзис) земельної ділянки сільськогосподарського призначення, земельної частки (паю), майнового паю, а також від надання в оренду інших </w:t>
      </w:r>
      <w:r w:rsidR="00786030" w:rsidRPr="00FC4EC8">
        <w:rPr>
          <w:sz w:val="28"/>
          <w:szCs w:val="28"/>
        </w:rPr>
        <w:lastRenderedPageBreak/>
        <w:t>об'єктів нерухомості (включаючи земельну ділянку, що знаходиться під такою неру</w:t>
      </w:r>
      <w:r w:rsidRPr="00FC4EC8">
        <w:rPr>
          <w:sz w:val="28"/>
          <w:szCs w:val="28"/>
        </w:rPr>
        <w:t>хомістю, чи присадибну ділянку);</w:t>
      </w:r>
    </w:p>
    <w:p w:rsidR="00B30B79" w:rsidRPr="00FC4EC8" w:rsidRDefault="00F01BB2" w:rsidP="000A015B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FC4EC8">
        <w:rPr>
          <w:sz w:val="28"/>
          <w:szCs w:val="28"/>
          <w:lang w:val="uk-UA"/>
        </w:rPr>
        <w:t xml:space="preserve">доповнити </w:t>
      </w:r>
      <w:r w:rsidR="00B30B79" w:rsidRPr="00FC4EC8">
        <w:rPr>
          <w:sz w:val="28"/>
          <w:szCs w:val="28"/>
          <w:lang w:val="uk-UA"/>
        </w:rPr>
        <w:t>Підрозділ 1 Розділу ХХ «</w:t>
      </w:r>
      <w:r w:rsidRPr="00FC4EC8">
        <w:rPr>
          <w:sz w:val="28"/>
          <w:szCs w:val="28"/>
          <w:lang w:val="uk-UA"/>
        </w:rPr>
        <w:t>Перехідних положень</w:t>
      </w:r>
      <w:r w:rsidR="00B30B79" w:rsidRPr="00FC4EC8">
        <w:rPr>
          <w:sz w:val="28"/>
          <w:szCs w:val="28"/>
          <w:lang w:val="uk-UA"/>
        </w:rPr>
        <w:t xml:space="preserve">» Податкового кодексу України  </w:t>
      </w:r>
      <w:r w:rsidRPr="00FC4EC8">
        <w:rPr>
          <w:sz w:val="28"/>
          <w:szCs w:val="28"/>
          <w:lang w:val="uk-UA"/>
        </w:rPr>
        <w:t xml:space="preserve"> пунктом</w:t>
      </w:r>
      <w:r w:rsidR="00B30B79" w:rsidRPr="00FC4EC8">
        <w:rPr>
          <w:sz w:val="28"/>
          <w:szCs w:val="28"/>
          <w:lang w:val="uk-UA"/>
        </w:rPr>
        <w:t xml:space="preserve"> 14</w:t>
      </w:r>
      <w:r w:rsidRPr="00FC4EC8">
        <w:rPr>
          <w:sz w:val="28"/>
          <w:szCs w:val="28"/>
          <w:lang w:val="uk-UA"/>
        </w:rPr>
        <w:t xml:space="preserve"> щодо встановлення </w:t>
      </w:r>
      <w:r w:rsidR="00B30B79" w:rsidRPr="00FC4EC8">
        <w:rPr>
          <w:sz w:val="28"/>
          <w:szCs w:val="28"/>
          <w:lang w:val="uk-UA"/>
        </w:rPr>
        <w:t xml:space="preserve"> </w:t>
      </w:r>
      <w:r w:rsidR="000A015B" w:rsidRPr="00FC4EC8">
        <w:rPr>
          <w:sz w:val="28"/>
          <w:szCs w:val="28"/>
          <w:lang w:val="uk-UA"/>
        </w:rPr>
        <w:t>т</w:t>
      </w:r>
      <w:r w:rsidR="00B30B79" w:rsidRPr="00FC4EC8">
        <w:rPr>
          <w:sz w:val="28"/>
          <w:szCs w:val="28"/>
          <w:lang w:val="uk-UA"/>
        </w:rPr>
        <w:t>имчасово на період до 1 січня 2022 року половинно</w:t>
      </w:r>
      <w:r w:rsidR="000A015B" w:rsidRPr="00FC4EC8">
        <w:rPr>
          <w:sz w:val="28"/>
          <w:szCs w:val="28"/>
          <w:lang w:val="uk-UA"/>
        </w:rPr>
        <w:t>го</w:t>
      </w:r>
      <w:r w:rsidR="00B30B79" w:rsidRPr="00FC4EC8">
        <w:rPr>
          <w:sz w:val="28"/>
          <w:szCs w:val="28"/>
          <w:lang w:val="uk-UA"/>
        </w:rPr>
        <w:t xml:space="preserve"> розмір</w:t>
      </w:r>
      <w:r w:rsidR="000A015B" w:rsidRPr="00FC4EC8">
        <w:rPr>
          <w:sz w:val="28"/>
          <w:szCs w:val="28"/>
          <w:lang w:val="uk-UA"/>
        </w:rPr>
        <w:t>у</w:t>
      </w:r>
      <w:r w:rsidR="00B30B79" w:rsidRPr="00FC4EC8">
        <w:rPr>
          <w:sz w:val="28"/>
          <w:szCs w:val="28"/>
          <w:lang w:val="uk-UA"/>
        </w:rPr>
        <w:t xml:space="preserve"> ставки, встановленої у пункті 167.2 статті 167 цього</w:t>
      </w:r>
      <w:r w:rsidR="000A015B" w:rsidRPr="00FC4EC8">
        <w:rPr>
          <w:sz w:val="28"/>
          <w:szCs w:val="28"/>
          <w:lang w:val="uk-UA"/>
        </w:rPr>
        <w:t xml:space="preserve"> Кодексу на доходи, зазначені у </w:t>
      </w:r>
      <w:hyperlink r:id="rId9" w:anchor="n3967" w:history="1">
        <w:r w:rsidR="000A015B" w:rsidRPr="00FC4EC8">
          <w:rPr>
            <w:sz w:val="28"/>
            <w:szCs w:val="28"/>
            <w:lang w:val="uk-UA"/>
          </w:rPr>
          <w:t>підпункті 170.1.2</w:t>
        </w:r>
      </w:hyperlink>
      <w:r w:rsidR="000A015B" w:rsidRPr="00FC4EC8">
        <w:rPr>
          <w:sz w:val="28"/>
          <w:szCs w:val="28"/>
          <w:lang w:val="uk-UA"/>
        </w:rPr>
        <w:t xml:space="preserve">  пункту 170.1 статті 170 Податкового кодексу України,</w:t>
      </w:r>
      <w:r w:rsidR="000A015B" w:rsidRPr="00FC4EC8">
        <w:rPr>
          <w:sz w:val="28"/>
          <w:szCs w:val="28"/>
          <w:lang w:val="uk-UA"/>
        </w:rPr>
        <w:br/>
        <w:t xml:space="preserve"> від здавання в </w:t>
      </w:r>
      <w:proofErr w:type="spellStart"/>
      <w:r w:rsidR="000A015B" w:rsidRPr="00FC4EC8">
        <w:rPr>
          <w:sz w:val="28"/>
          <w:szCs w:val="28"/>
          <w:lang w:val="uk-UA"/>
        </w:rPr>
        <w:t>найм</w:t>
      </w:r>
      <w:proofErr w:type="spellEnd"/>
      <w:r w:rsidR="000A015B" w:rsidRPr="00FC4EC8">
        <w:rPr>
          <w:sz w:val="28"/>
          <w:szCs w:val="28"/>
          <w:lang w:val="uk-UA"/>
        </w:rPr>
        <w:t xml:space="preserve"> (оренду) житлової нерухомості особі, яка не є податковим агентом.</w:t>
      </w:r>
    </w:p>
    <w:p w:rsidR="00C40E0A" w:rsidRPr="00FC4EC8" w:rsidRDefault="00F01BB2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4EC8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FC4EC8">
        <w:rPr>
          <w:rFonts w:ascii="Times New Roman" w:hAnsi="Times New Roman"/>
          <w:sz w:val="28"/>
          <w:szCs w:val="28"/>
          <w:lang w:val="uk-UA" w:eastAsia="ru-RU"/>
        </w:rPr>
        <w:t xml:space="preserve">внести зміни до ст. 119-1 щодо підвищення розміру штрафів за порушення порядку та/або строків подання інформації щодо посвідчення договорів оренди об’єктів нерухомості нотаріусами, а також </w:t>
      </w:r>
      <w:r w:rsidR="00A564DB" w:rsidRPr="00FC4EC8">
        <w:rPr>
          <w:rFonts w:ascii="Times New Roman" w:hAnsi="Times New Roman"/>
          <w:sz w:val="28"/>
          <w:szCs w:val="28"/>
          <w:lang w:val="uk-UA" w:eastAsia="ru-RU"/>
        </w:rPr>
        <w:t xml:space="preserve">за порушення </w:t>
      </w:r>
      <w:r w:rsidRPr="00FC4EC8">
        <w:rPr>
          <w:rFonts w:ascii="Times New Roman" w:hAnsi="Times New Roman"/>
          <w:sz w:val="28"/>
          <w:szCs w:val="28"/>
          <w:lang w:val="uk-UA" w:eastAsia="ru-RU"/>
        </w:rPr>
        <w:t xml:space="preserve">порядку та/або строків подання інформації про укладені за його посередництвом цивільно-правові договори (угоди) про оренду нерухомості </w:t>
      </w:r>
      <w:proofErr w:type="spellStart"/>
      <w:r w:rsidRPr="00FC4EC8">
        <w:rPr>
          <w:rFonts w:ascii="Times New Roman" w:hAnsi="Times New Roman"/>
          <w:sz w:val="28"/>
          <w:szCs w:val="28"/>
          <w:lang w:val="uk-UA" w:eastAsia="ru-RU"/>
        </w:rPr>
        <w:t>рієлтерами</w:t>
      </w:r>
      <w:proofErr w:type="spellEnd"/>
      <w:r w:rsidR="00A564DB" w:rsidRPr="00FC4EC8">
        <w:rPr>
          <w:rFonts w:ascii="Times New Roman" w:hAnsi="Times New Roman"/>
          <w:sz w:val="28"/>
          <w:szCs w:val="28"/>
          <w:lang w:val="uk-UA" w:eastAsia="ru-RU"/>
        </w:rPr>
        <w:t xml:space="preserve">: з 680 грн. до 1020 грн. та </w:t>
      </w:r>
      <w:r w:rsidRPr="00FC4EC8">
        <w:rPr>
          <w:rFonts w:ascii="Times New Roman" w:hAnsi="Times New Roman"/>
          <w:sz w:val="28"/>
          <w:szCs w:val="28"/>
          <w:lang w:val="uk-UA" w:eastAsia="ru-RU"/>
        </w:rPr>
        <w:t xml:space="preserve">з 1360 </w:t>
      </w:r>
      <w:r w:rsidR="00A564DB" w:rsidRPr="00FC4EC8">
        <w:rPr>
          <w:rFonts w:ascii="Times New Roman" w:hAnsi="Times New Roman"/>
          <w:sz w:val="28"/>
          <w:szCs w:val="28"/>
          <w:lang w:val="uk-UA" w:eastAsia="ru-RU"/>
        </w:rPr>
        <w:t xml:space="preserve">до 2040 грн. </w:t>
      </w:r>
      <w:r w:rsidRPr="00FC4EC8">
        <w:rPr>
          <w:rFonts w:ascii="Times New Roman" w:hAnsi="Times New Roman"/>
          <w:sz w:val="28"/>
          <w:szCs w:val="28"/>
          <w:lang w:val="uk-UA" w:eastAsia="ru-RU"/>
        </w:rPr>
        <w:t>при повторному правопорушенні, відповідно.</w:t>
      </w:r>
    </w:p>
    <w:p w:rsidR="00A564DB" w:rsidRPr="00FC4EC8" w:rsidRDefault="00A564DB" w:rsidP="00C40E0A">
      <w:pPr>
        <w:widowControl w:val="0"/>
        <w:autoSpaceDE w:val="0"/>
        <w:autoSpaceDN w:val="0"/>
        <w:adjustRightInd w:val="0"/>
        <w:spacing w:after="0" w:line="240" w:lineRule="auto"/>
        <w:ind w:left="142" w:firstLine="39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FC4EC8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       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4.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ab/>
        <w:t>Стан нормативно-правової бази у цій сфері правового регулювання</w:t>
      </w:r>
    </w:p>
    <w:p w:rsidR="00D53747" w:rsidRPr="00FC4EC8" w:rsidRDefault="00C40E0A" w:rsidP="00D53747">
      <w:pPr>
        <w:rPr>
          <w:rFonts w:ascii="TimesNewRomanPSMT Cyr" w:hAnsi="TimesNewRomanPSMT Cyr" w:cs="TimesNewRomanPSMT Cyr"/>
          <w:sz w:val="28"/>
          <w:szCs w:val="28"/>
          <w:lang w:val="uk-UA"/>
        </w:rPr>
      </w:pPr>
      <w:r w:rsidRPr="00FC4EC8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           Основними нормативними актами в цій сфері правового регулювання є  Конституція України, </w:t>
      </w:r>
      <w:r w:rsidR="00D53747" w:rsidRPr="00FC4EC8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Податковий Кодексом України. </w:t>
      </w:r>
    </w:p>
    <w:p w:rsidR="00C40E0A" w:rsidRPr="00FC4EC8" w:rsidRDefault="00C40E0A" w:rsidP="00C40E0A">
      <w:pPr>
        <w:pStyle w:val="a3"/>
        <w:widowControl w:val="0"/>
        <w:autoSpaceDE w:val="0"/>
        <w:autoSpaceDN w:val="0"/>
        <w:adjustRightInd w:val="0"/>
        <w:ind w:left="142" w:hanging="142"/>
        <w:jc w:val="both"/>
        <w:rPr>
          <w:rFonts w:ascii="TimesNewRomanPSMT Cyr" w:hAnsi="TimesNewRomanPSMT Cyr" w:cs="TimesNewRomanPSMT Cyr"/>
          <w:sz w:val="28"/>
          <w:szCs w:val="28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  <w:r w:rsidRPr="00FC4EC8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Внесення змін до інших законодавчих актів України у </w:t>
      </w:r>
      <w:r w:rsidR="00FC4EC8" w:rsidRPr="00FC4EC8">
        <w:rPr>
          <w:rFonts w:ascii="TimesNewRomanPSMT Cyr" w:hAnsi="TimesNewRomanPSMT Cyr" w:cs="TimesNewRomanPSMT Cyr"/>
          <w:sz w:val="28"/>
          <w:szCs w:val="28"/>
          <w:lang w:val="uk-UA"/>
        </w:rPr>
        <w:t>зв’язку</w:t>
      </w:r>
      <w:r w:rsidRPr="00FC4EC8">
        <w:rPr>
          <w:rFonts w:ascii="TimesNewRomanPSMT Cyr" w:hAnsi="TimesNewRomanPSMT Cyr" w:cs="TimesNewRomanPSMT Cyr"/>
          <w:sz w:val="28"/>
          <w:szCs w:val="28"/>
          <w:lang w:val="uk-UA"/>
        </w:rPr>
        <w:t xml:space="preserve"> з прийняттям цього законопроекту не </w:t>
      </w:r>
      <w:r w:rsidR="00FC4EC8" w:rsidRPr="00FC4EC8">
        <w:rPr>
          <w:rFonts w:ascii="TimesNewRomanPSMT Cyr" w:hAnsi="TimesNewRomanPSMT Cyr" w:cs="TimesNewRomanPSMT Cyr"/>
          <w:sz w:val="28"/>
          <w:szCs w:val="28"/>
          <w:lang w:val="uk-UA"/>
        </w:rPr>
        <w:t>потребуєтеся</w:t>
      </w:r>
      <w:r w:rsidRPr="00FC4EC8">
        <w:rPr>
          <w:rFonts w:ascii="TimesNewRomanPSMT Cyr" w:hAnsi="TimesNewRomanPSMT Cyr" w:cs="TimesNewRomanPSMT Cyr"/>
          <w:sz w:val="28"/>
          <w:szCs w:val="28"/>
          <w:lang w:val="uk-UA"/>
        </w:rPr>
        <w:t>.</w:t>
      </w:r>
    </w:p>
    <w:p w:rsidR="00C40E0A" w:rsidRPr="00FC4EC8" w:rsidRDefault="00C40E0A" w:rsidP="00C40E0A">
      <w:pPr>
        <w:pStyle w:val="a3"/>
        <w:widowControl w:val="0"/>
        <w:autoSpaceDE w:val="0"/>
        <w:autoSpaceDN w:val="0"/>
        <w:adjustRightInd w:val="0"/>
        <w:ind w:left="142" w:hanging="142"/>
        <w:jc w:val="both"/>
        <w:rPr>
          <w:rFonts w:ascii="TimesNewRomanPSMT Cyr" w:hAnsi="TimesNewRomanPSMT Cyr" w:cs="TimesNewRomanPSMT Cyr"/>
          <w:sz w:val="28"/>
          <w:szCs w:val="28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</w:pP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FC4EC8">
        <w:rPr>
          <w:rFonts w:ascii="TimesNewRomanPSMT Cyr" w:hAnsi="TimesNewRomanPSMT Cyr" w:cs="TimesNewRomanPSMT Cyr"/>
          <w:sz w:val="28"/>
          <w:szCs w:val="28"/>
          <w:lang w:val="uk-UA"/>
        </w:rPr>
        <w:t>Реалізація законопроекту не потребує додаткових витрат з Державного бюджету України</w:t>
      </w:r>
      <w:r w:rsidRPr="00FC4EC8">
        <w:rPr>
          <w:rFonts w:ascii="TimesNewRomanPSMT" w:hAnsi="TimesNewRomanPSMT" w:cs="TimesNewRomanPSMT"/>
          <w:sz w:val="28"/>
          <w:szCs w:val="28"/>
          <w:lang w:val="uk-UA"/>
        </w:rPr>
        <w:t>.</w:t>
      </w: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inorHAnsi" w:hAnsiTheme="minorHAnsi" w:cs="TimesNewRomanPSMT"/>
          <w:sz w:val="28"/>
          <w:szCs w:val="28"/>
          <w:lang w:val="uk-UA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FC4EC8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6. </w:t>
      </w:r>
      <w:r w:rsidRPr="00FC4EC8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Обґрунтування очікуваних соціально-економічних, правових та інших наслідків застосування законопроекту після його прийняття</w:t>
      </w: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highlight w:val="yellow"/>
          <w:lang w:val="uk-UA" w:eastAsia="ru-RU"/>
        </w:rPr>
      </w:pPr>
    </w:p>
    <w:p w:rsidR="00C40E0A" w:rsidRPr="00FC4EC8" w:rsidRDefault="00C40E0A" w:rsidP="008E10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FC4EC8">
        <w:rPr>
          <w:rFonts w:ascii="Times New Roman" w:hAnsi="Times New Roman"/>
          <w:sz w:val="28"/>
          <w:szCs w:val="28"/>
          <w:lang w:val="uk-UA" w:eastAsia="ru-RU"/>
        </w:rPr>
        <w:t xml:space="preserve">Прийняття зазначеного Закону  сприятиме </w:t>
      </w:r>
      <w:r w:rsidR="008E10E3" w:rsidRPr="00FC4EC8">
        <w:rPr>
          <w:rFonts w:ascii="Times New Roman" w:hAnsi="Times New Roman"/>
          <w:sz w:val="28"/>
          <w:szCs w:val="28"/>
          <w:lang w:val="uk-UA" w:eastAsia="ru-RU"/>
        </w:rPr>
        <w:t>стимулюванню детінізації доходів від здачі в оренду нерухомого майна та одночасного зменшення податкового навантаження на орендодавців з числа резидентів України.</w:t>
      </w:r>
    </w:p>
    <w:p w:rsidR="008E10E3" w:rsidRPr="00FC4EC8" w:rsidRDefault="008E10E3" w:rsidP="00C40E0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</w:p>
    <w:p w:rsidR="008E10E3" w:rsidRPr="00FC4EC8" w:rsidRDefault="008E10E3" w:rsidP="00C40E0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</w:p>
    <w:p w:rsidR="008E10E3" w:rsidRPr="00FC4EC8" w:rsidRDefault="008E10E3" w:rsidP="00C40E0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kern w:val="28"/>
          <w:sz w:val="28"/>
          <w:szCs w:val="28"/>
          <w:lang w:val="uk-UA"/>
        </w:rPr>
      </w:pPr>
      <w:r w:rsidRPr="00FC4EC8">
        <w:rPr>
          <w:rFonts w:ascii="Times New Roman" w:hAnsi="Times New Roman"/>
          <w:b/>
          <w:bCs/>
          <w:sz w:val="28"/>
          <w:szCs w:val="28"/>
          <w:lang w:val="uk-UA" w:eastAsia="uk-UA"/>
        </w:rPr>
        <w:t>Народний депутат України</w:t>
      </w:r>
      <w:r w:rsidRPr="00FC4EC8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  <w:r w:rsidRPr="00FC4EC8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  <w:r w:rsidRPr="00FC4EC8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  <w:t xml:space="preserve">                                    О.О. Устенко</w:t>
      </w:r>
      <w:r w:rsidRPr="00FC4EC8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</w:p>
    <w:p w:rsidR="00C40E0A" w:rsidRPr="00FC4EC8" w:rsidRDefault="00C40E0A" w:rsidP="00C40E0A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lang w:val="uk-UA"/>
        </w:rPr>
      </w:pPr>
    </w:p>
    <w:p w:rsidR="00C40E0A" w:rsidRPr="00FC4EC8" w:rsidRDefault="00C40E0A" w:rsidP="00C40E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lang w:val="uk-UA"/>
        </w:rPr>
      </w:pPr>
    </w:p>
    <w:p w:rsidR="008D7BA7" w:rsidRPr="00FC4EC8" w:rsidRDefault="008D7BA7">
      <w:pPr>
        <w:rPr>
          <w:lang w:val="uk-UA"/>
        </w:rPr>
      </w:pPr>
    </w:p>
    <w:sectPr w:rsidR="008D7BA7" w:rsidRPr="00FC4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4BE95CD2"/>
    <w:multiLevelType w:val="hybridMultilevel"/>
    <w:tmpl w:val="DF486DA8"/>
    <w:lvl w:ilvl="0" w:tplc="70947862">
      <w:start w:val="2"/>
      <w:numFmt w:val="bullet"/>
      <w:lvlText w:val=""/>
      <w:lvlJc w:val="left"/>
      <w:pPr>
        <w:ind w:left="1069" w:hanging="360"/>
      </w:pPr>
      <w:rPr>
        <w:rFonts w:ascii="TimesNewRomanPSMT Cyr" w:eastAsia="Times New Roman" w:hAnsi="TimesNewRomanPSMT Cyr" w:cs="TimesNewRomanPSMT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54A66C6"/>
    <w:multiLevelType w:val="hybridMultilevel"/>
    <w:tmpl w:val="03702E7A"/>
    <w:lvl w:ilvl="0" w:tplc="ADBCA23A">
      <w:start w:val="2"/>
      <w:numFmt w:val="bullet"/>
      <w:suff w:val="space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0A"/>
    <w:rsid w:val="000A015B"/>
    <w:rsid w:val="00123732"/>
    <w:rsid w:val="001C1701"/>
    <w:rsid w:val="00274618"/>
    <w:rsid w:val="00331C9B"/>
    <w:rsid w:val="003C7A7F"/>
    <w:rsid w:val="005524FA"/>
    <w:rsid w:val="005C0D13"/>
    <w:rsid w:val="005F6B4E"/>
    <w:rsid w:val="00620665"/>
    <w:rsid w:val="00634B3B"/>
    <w:rsid w:val="007221B9"/>
    <w:rsid w:val="007570C6"/>
    <w:rsid w:val="00786030"/>
    <w:rsid w:val="008D7BA7"/>
    <w:rsid w:val="008E10E3"/>
    <w:rsid w:val="008F18C1"/>
    <w:rsid w:val="00945D7F"/>
    <w:rsid w:val="00973BDF"/>
    <w:rsid w:val="0098320F"/>
    <w:rsid w:val="009F4ECB"/>
    <w:rsid w:val="00A564DB"/>
    <w:rsid w:val="00B30B79"/>
    <w:rsid w:val="00C40E0A"/>
    <w:rsid w:val="00D07E85"/>
    <w:rsid w:val="00D352A7"/>
    <w:rsid w:val="00D53747"/>
    <w:rsid w:val="00DD7A81"/>
    <w:rsid w:val="00E42F5C"/>
    <w:rsid w:val="00EA26A5"/>
    <w:rsid w:val="00EB16C9"/>
    <w:rsid w:val="00F01BB2"/>
    <w:rsid w:val="00F066EC"/>
    <w:rsid w:val="00F43DF4"/>
    <w:rsid w:val="00FC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A021A-C142-49EA-A1AB-6754923A3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E0A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E0A"/>
    <w:pPr>
      <w:spacing w:after="0" w:line="240" w:lineRule="auto"/>
      <w:ind w:left="720" w:firstLine="709"/>
      <w:contextualSpacing/>
    </w:pPr>
    <w:rPr>
      <w:rFonts w:cs="Calibri"/>
      <w:lang w:val="uk-UA"/>
    </w:rPr>
  </w:style>
  <w:style w:type="paragraph" w:styleId="HTML">
    <w:name w:val="HTML Preformatted"/>
    <w:basedOn w:val="a"/>
    <w:link w:val="HTML0"/>
    <w:uiPriority w:val="99"/>
    <w:unhideWhenUsed/>
    <w:rsid w:val="00C40E0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C40E0A"/>
    <w:rPr>
      <w:rFonts w:ascii="Consolas" w:eastAsia="Times New Roman" w:hAnsi="Consolas" w:cs="Consolas"/>
      <w:sz w:val="20"/>
      <w:szCs w:val="20"/>
      <w:lang w:val="en-US"/>
    </w:rPr>
  </w:style>
  <w:style w:type="paragraph" w:styleId="2">
    <w:name w:val="Body Text Indent 2"/>
    <w:basedOn w:val="a"/>
    <w:link w:val="20"/>
    <w:rsid w:val="00C40E0A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Calibri" w:hAnsi="Times New Roman"/>
      <w:sz w:val="28"/>
      <w:lang w:val="uk-UA"/>
    </w:rPr>
  </w:style>
  <w:style w:type="character" w:customStyle="1" w:styleId="20">
    <w:name w:val="Основний текст з відступом 2 Знак"/>
    <w:basedOn w:val="a0"/>
    <w:link w:val="2"/>
    <w:rsid w:val="00C40E0A"/>
    <w:rPr>
      <w:rFonts w:ascii="Times New Roman" w:eastAsia="Calibri" w:hAnsi="Times New Roman" w:cs="Times New Roman"/>
      <w:sz w:val="28"/>
      <w:lang w:val="uk-UA"/>
    </w:rPr>
  </w:style>
  <w:style w:type="paragraph" w:customStyle="1" w:styleId="rvps2">
    <w:name w:val="rvps2"/>
    <w:basedOn w:val="a"/>
    <w:rsid w:val="00C40E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rsid w:val="00C40E0A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C40E0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37">
    <w:name w:val="rvts37"/>
    <w:basedOn w:val="a0"/>
    <w:rsid w:val="00945D7F"/>
  </w:style>
  <w:style w:type="character" w:customStyle="1" w:styleId="rvts9">
    <w:name w:val="rvts9"/>
    <w:basedOn w:val="a0"/>
    <w:rsid w:val="00F01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54490">
                  <w:marLeft w:val="1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17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212908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4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75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97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6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6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47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0" w:color="auto"/>
                          </w:divBdr>
                          <w:divsChild>
                            <w:div w:id="87905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07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825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047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860533">
                                              <w:marLeft w:val="253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130174">
                                                  <w:marLeft w:val="15"/>
                                                  <w:marRight w:val="15"/>
                                                  <w:marTop w:val="16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18" w:space="9" w:color="1A73E8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6630365">
                                                  <w:marLeft w:val="15"/>
                                                  <w:marRight w:val="15"/>
                                                  <w:marTop w:val="16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7686003">
                                                  <w:marLeft w:val="15"/>
                                                  <w:marRight w:val="15"/>
                                                  <w:marTop w:val="16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2938669">
                                                  <w:marLeft w:val="15"/>
                                                  <w:marRight w:val="15"/>
                                                  <w:marTop w:val="16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917354">
                                                  <w:marLeft w:val="15"/>
                                                  <w:marRight w:val="15"/>
                                                  <w:marTop w:val="16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472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0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2755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76E4B9-03F6-49CB-BD1F-4B893137DD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F0A650-67FE-4BFD-BDC3-36185833F0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E94D74-CE49-4097-A02B-C678C23CBD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4661</Words>
  <Characters>2657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2020-08-06T11:13:00Z</dcterms:created>
  <dcterms:modified xsi:type="dcterms:W3CDTF">2020-08-06T11:13:00Z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