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2545C0">
      <w:pPr>
        <w:pStyle w:val="20"/>
        <w:spacing w:before="360"/>
        <w:ind w:left="5387"/>
        <w:jc w:val="left"/>
        <w:rPr>
          <w:b/>
          <w:bCs/>
        </w:rPr>
      </w:pPr>
      <w:r w:rsidRPr="00A277B9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A277B9" w:rsidRDefault="00F52C66" w:rsidP="00974581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4E567E" w:rsidRPr="00225D53">
        <w:rPr>
          <w:i/>
          <w:lang w:val="uk-UA"/>
        </w:rPr>
        <w:t>3</w:t>
      </w:r>
      <w:r w:rsidR="000472D5">
        <w:rPr>
          <w:i/>
          <w:lang w:val="uk-UA"/>
        </w:rPr>
        <w:t>92</w:t>
      </w:r>
      <w:r w:rsidR="00225D53" w:rsidRPr="00225D53">
        <w:rPr>
          <w:i/>
          <w:lang w:val="uk-UA"/>
        </w:rPr>
        <w:t>8</w:t>
      </w:r>
      <w:r w:rsidR="00443C31">
        <w:rPr>
          <w:i/>
          <w:lang w:val="uk-UA"/>
        </w:rPr>
        <w:t>-1</w:t>
      </w:r>
      <w:r w:rsidRPr="00A277B9">
        <w:rPr>
          <w:i/>
          <w:lang w:val="uk-UA"/>
        </w:rPr>
        <w:t xml:space="preserve"> від </w:t>
      </w:r>
      <w:r w:rsidR="00443C31">
        <w:rPr>
          <w:i/>
          <w:lang w:val="uk-UA"/>
        </w:rPr>
        <w:t>06</w:t>
      </w:r>
      <w:r w:rsidRPr="00A277B9">
        <w:rPr>
          <w:i/>
          <w:lang w:val="uk-UA"/>
        </w:rPr>
        <w:t>.0</w:t>
      </w:r>
      <w:r w:rsidR="00443C31">
        <w:rPr>
          <w:i/>
          <w:lang w:val="uk-UA"/>
        </w:rPr>
        <w:t>8</w:t>
      </w:r>
      <w:r w:rsidRPr="00A277B9">
        <w:rPr>
          <w:i/>
          <w:lang w:val="uk-UA"/>
        </w:rPr>
        <w:t>.2020</w:t>
      </w:r>
    </w:p>
    <w:p w:rsidR="004E567E" w:rsidRPr="00443C31" w:rsidRDefault="00F52C66" w:rsidP="00974581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26723">
        <w:rPr>
          <w:sz w:val="28"/>
          <w:szCs w:val="27"/>
          <w:shd w:val="clear" w:color="auto" w:fill="FFFFFF"/>
          <w:lang w:val="uk-UA"/>
        </w:rPr>
        <w:t>16 вересня</w:t>
      </w:r>
      <w:r w:rsidR="00726723" w:rsidRPr="00443312">
        <w:rPr>
          <w:sz w:val="28"/>
          <w:szCs w:val="27"/>
          <w:shd w:val="clear" w:color="auto" w:fill="FFFFFF"/>
          <w:lang w:val="uk-UA"/>
        </w:rPr>
        <w:t> </w:t>
      </w:r>
      <w:r w:rsidR="00726723" w:rsidRPr="00443312">
        <w:rPr>
          <w:sz w:val="28"/>
          <w:szCs w:val="28"/>
          <w:lang w:val="uk-UA"/>
        </w:rPr>
        <w:t>2020 року (протокол № </w:t>
      </w:r>
      <w:r w:rsidR="00726723">
        <w:rPr>
          <w:sz w:val="28"/>
          <w:szCs w:val="28"/>
          <w:lang w:val="uk-UA"/>
        </w:rPr>
        <w:t>54</w:t>
      </w:r>
      <w:r w:rsidR="00726723" w:rsidRPr="00443312">
        <w:rPr>
          <w:sz w:val="28"/>
          <w:szCs w:val="28"/>
          <w:lang w:val="uk-UA"/>
        </w:rPr>
        <w:t>)</w:t>
      </w:r>
      <w:bookmarkStart w:id="0" w:name="_GoBack"/>
      <w:bookmarkEnd w:id="0"/>
      <w:r w:rsidRPr="00A277B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0472D5">
        <w:rPr>
          <w:sz w:val="28"/>
          <w:szCs w:val="28"/>
          <w:lang w:val="uk-UA"/>
        </w:rPr>
        <w:t>п</w:t>
      </w:r>
      <w:r w:rsidR="0025051D" w:rsidRPr="0025051D">
        <w:rPr>
          <w:sz w:val="28"/>
          <w:szCs w:val="28"/>
          <w:lang w:val="uk-UA"/>
        </w:rPr>
        <w:t xml:space="preserve">ро </w:t>
      </w:r>
      <w:r w:rsidR="00443C31" w:rsidRPr="00443C31">
        <w:rPr>
          <w:sz w:val="28"/>
          <w:szCs w:val="28"/>
          <w:lang w:val="uk-UA"/>
        </w:rPr>
        <w:t>внесення змін до Податкового кодексу України щодо стимулювання детінізації доходів від здачі в оренду нерухомого майна</w:t>
      </w:r>
      <w:r w:rsidR="00D32E51" w:rsidRPr="00A277B9">
        <w:rPr>
          <w:sz w:val="28"/>
          <w:szCs w:val="28"/>
          <w:lang w:val="uk-UA"/>
        </w:rPr>
        <w:t xml:space="preserve"> </w:t>
      </w:r>
      <w:r w:rsidRPr="00A277B9">
        <w:rPr>
          <w:sz w:val="28"/>
          <w:szCs w:val="28"/>
          <w:lang w:val="uk-UA"/>
        </w:rPr>
        <w:t xml:space="preserve">(реєстр. </w:t>
      </w:r>
      <w:r w:rsidR="00443C31" w:rsidRPr="00443C31">
        <w:rPr>
          <w:sz w:val="28"/>
          <w:szCs w:val="28"/>
          <w:lang w:val="uk-UA"/>
        </w:rPr>
        <w:t>№ 3928-1 від 06.08.2020</w:t>
      </w:r>
      <w:r w:rsidRPr="00A277B9">
        <w:rPr>
          <w:sz w:val="28"/>
          <w:szCs w:val="28"/>
          <w:lang w:val="uk-UA"/>
        </w:rPr>
        <w:t>), поданий народним депутат</w:t>
      </w:r>
      <w:r w:rsidR="0025051D">
        <w:rPr>
          <w:sz w:val="28"/>
          <w:szCs w:val="28"/>
          <w:lang w:val="uk-UA"/>
        </w:rPr>
        <w:t>о</w:t>
      </w:r>
      <w:r w:rsidRPr="00A277B9">
        <w:rPr>
          <w:sz w:val="28"/>
          <w:szCs w:val="28"/>
          <w:lang w:val="uk-UA"/>
        </w:rPr>
        <w:t>м України</w:t>
      </w:r>
      <w:r w:rsidR="007D0FDA" w:rsidRPr="00A277B9">
        <w:rPr>
          <w:sz w:val="28"/>
          <w:szCs w:val="28"/>
          <w:lang w:val="uk-UA"/>
        </w:rPr>
        <w:t xml:space="preserve"> </w:t>
      </w:r>
      <w:r w:rsidR="00443C31" w:rsidRPr="00443C31">
        <w:rPr>
          <w:sz w:val="28"/>
          <w:szCs w:val="28"/>
          <w:lang w:val="uk-UA"/>
        </w:rPr>
        <w:t>Устенком О.О.</w:t>
      </w:r>
    </w:p>
    <w:p w:rsidR="00443C31" w:rsidRDefault="00B76396" w:rsidP="00974581">
      <w:pPr>
        <w:ind w:firstLine="709"/>
        <w:jc w:val="both"/>
        <w:rPr>
          <w:sz w:val="28"/>
          <w:szCs w:val="26"/>
          <w:lang w:val="uk-UA"/>
        </w:rPr>
      </w:pPr>
      <w:r w:rsidRPr="00D41F63">
        <w:rPr>
          <w:sz w:val="28"/>
          <w:szCs w:val="26"/>
          <w:lang w:val="uk-UA"/>
        </w:rPr>
        <w:t>Законопроектом пропонується</w:t>
      </w:r>
      <w:r w:rsidR="00443C31">
        <w:rPr>
          <w:sz w:val="28"/>
          <w:szCs w:val="26"/>
          <w:lang w:val="uk-UA"/>
        </w:rPr>
        <w:t>:</w:t>
      </w:r>
    </w:p>
    <w:p w:rsidR="00FE00DD" w:rsidRPr="00FE00DD" w:rsidRDefault="00443C31" w:rsidP="00974581">
      <w:pPr>
        <w:ind w:firstLine="709"/>
        <w:jc w:val="both"/>
        <w:rPr>
          <w:sz w:val="28"/>
          <w:szCs w:val="26"/>
          <w:lang w:val="uk-UA"/>
        </w:rPr>
      </w:pPr>
      <w:r>
        <w:rPr>
          <w:sz w:val="28"/>
          <w:szCs w:val="26"/>
          <w:lang w:val="uk-UA"/>
        </w:rPr>
        <w:t>збільшити розмір штрафу з 680 грн до 1020 грн</w:t>
      </w:r>
      <w:r w:rsidR="00FE00DD">
        <w:rPr>
          <w:sz w:val="28"/>
          <w:szCs w:val="26"/>
          <w:lang w:val="uk-UA"/>
        </w:rPr>
        <w:t xml:space="preserve"> за п</w:t>
      </w:r>
      <w:r w:rsidR="00FE00DD" w:rsidRPr="00FE00DD">
        <w:rPr>
          <w:sz w:val="28"/>
          <w:szCs w:val="26"/>
          <w:lang w:val="uk-UA"/>
        </w:rPr>
        <w:t>орушення нотаріусом порядку та/або строків подання інформації щодо посвідчення договорів оренди об’єктів нерухомості в разі вчинення такої нотаріальної дії та за порушення суб’єктом господарювання, який провадить посередницьку діяльність, пов’язану з наданням послуг з оренди нерухомості (</w:t>
      </w:r>
      <w:proofErr w:type="spellStart"/>
      <w:r w:rsidR="00FE00DD" w:rsidRPr="00FE00DD">
        <w:rPr>
          <w:sz w:val="28"/>
          <w:szCs w:val="26"/>
          <w:lang w:val="uk-UA"/>
        </w:rPr>
        <w:t>рієлтером</w:t>
      </w:r>
      <w:proofErr w:type="spellEnd"/>
      <w:r w:rsidR="00FE00DD" w:rsidRPr="00FE00DD">
        <w:rPr>
          <w:sz w:val="28"/>
          <w:szCs w:val="26"/>
          <w:lang w:val="uk-UA"/>
        </w:rPr>
        <w:t xml:space="preserve">), порядку та/або строків подання інформації про укладені за його посередництвом цивільно-правові договори (угоди) про оренду нерухомості, а також з 1360 грн до 2040 грн </w:t>
      </w:r>
      <w:r w:rsidR="002545C0">
        <w:rPr>
          <w:sz w:val="28"/>
          <w:szCs w:val="26"/>
          <w:lang w:val="uk-UA"/>
        </w:rPr>
        <w:t xml:space="preserve">– </w:t>
      </w:r>
      <w:r w:rsidR="00FE00DD" w:rsidRPr="00FE00DD">
        <w:rPr>
          <w:sz w:val="28"/>
          <w:szCs w:val="26"/>
          <w:lang w:val="uk-UA"/>
        </w:rPr>
        <w:t>за повторні такі порушення;</w:t>
      </w:r>
    </w:p>
    <w:p w:rsidR="00AA185B" w:rsidRPr="00AA185B" w:rsidRDefault="00FE00DD" w:rsidP="00AA185B">
      <w:pPr>
        <w:ind w:firstLine="709"/>
        <w:jc w:val="both"/>
        <w:rPr>
          <w:sz w:val="28"/>
          <w:szCs w:val="28"/>
          <w:lang w:val="uk-UA"/>
        </w:rPr>
      </w:pPr>
      <w:r w:rsidRPr="00AA185B">
        <w:rPr>
          <w:sz w:val="28"/>
          <w:szCs w:val="28"/>
          <w:lang w:val="uk-UA"/>
        </w:rPr>
        <w:t xml:space="preserve">встановити, що </w:t>
      </w:r>
      <w:r w:rsidR="0068639C" w:rsidRPr="00AA185B">
        <w:rPr>
          <w:sz w:val="28"/>
          <w:szCs w:val="28"/>
          <w:lang w:val="uk-UA"/>
        </w:rPr>
        <w:t xml:space="preserve">доходи </w:t>
      </w:r>
      <w:r w:rsidR="0068639C" w:rsidRPr="00AA185B">
        <w:rPr>
          <w:color w:val="333333"/>
          <w:sz w:val="28"/>
          <w:szCs w:val="28"/>
          <w:shd w:val="clear" w:color="auto" w:fill="FFFFFF"/>
          <w:lang w:val="uk-UA"/>
        </w:rPr>
        <w:t xml:space="preserve">від надання в оренду (емфітевзис) земельної ділянки сільськогосподарського призначення, земельної частки (паю), майнового паю, а також </w:t>
      </w:r>
      <w:r w:rsidR="0068639C" w:rsidRPr="00AA185B">
        <w:rPr>
          <w:sz w:val="28"/>
          <w:szCs w:val="28"/>
          <w:lang w:val="uk-UA"/>
        </w:rPr>
        <w:t xml:space="preserve"> інших об'єктів нерухомості, ніж вищезазначені земельні ділянки (включаючи земельну ділянку, що знаходиться під такою нерухомістю, чи присадибну ділянку) оподатковуються податком на доходи фізичних осіб за ставкою 5% </w:t>
      </w:r>
      <w:r w:rsidR="0068639C" w:rsidRPr="00AA185B">
        <w:rPr>
          <w:i/>
          <w:sz w:val="28"/>
          <w:szCs w:val="28"/>
          <w:lang w:val="uk-UA"/>
        </w:rPr>
        <w:t>(чинна ставка –</w:t>
      </w:r>
      <w:r w:rsidR="00AA185B">
        <w:rPr>
          <w:i/>
          <w:sz w:val="28"/>
          <w:szCs w:val="28"/>
          <w:lang w:val="uk-UA"/>
        </w:rPr>
        <w:t xml:space="preserve"> </w:t>
      </w:r>
      <w:r w:rsidR="0068639C" w:rsidRPr="00AA185B">
        <w:rPr>
          <w:i/>
          <w:sz w:val="28"/>
          <w:szCs w:val="28"/>
          <w:lang w:val="uk-UA"/>
        </w:rPr>
        <w:t>18%</w:t>
      </w:r>
      <w:r w:rsidR="002545C0">
        <w:rPr>
          <w:i/>
          <w:sz w:val="28"/>
          <w:szCs w:val="28"/>
          <w:lang w:val="uk-UA"/>
        </w:rPr>
        <w:t xml:space="preserve"> бази оподаткування</w:t>
      </w:r>
      <w:r w:rsidR="0068639C" w:rsidRPr="00AA185B">
        <w:rPr>
          <w:i/>
          <w:sz w:val="28"/>
          <w:szCs w:val="28"/>
          <w:lang w:val="uk-UA"/>
        </w:rPr>
        <w:t>)</w:t>
      </w:r>
      <w:r w:rsidR="0068639C" w:rsidRPr="00AA185B">
        <w:rPr>
          <w:sz w:val="28"/>
          <w:szCs w:val="28"/>
          <w:lang w:val="uk-UA"/>
        </w:rPr>
        <w:t>;</w:t>
      </w:r>
    </w:p>
    <w:p w:rsidR="00AA185B" w:rsidRDefault="0068639C" w:rsidP="00AA185B">
      <w:pPr>
        <w:ind w:firstLine="709"/>
        <w:jc w:val="both"/>
        <w:rPr>
          <w:sz w:val="28"/>
          <w:szCs w:val="28"/>
          <w:lang w:val="uk-UA"/>
        </w:rPr>
      </w:pPr>
      <w:r w:rsidRPr="00AA185B">
        <w:rPr>
          <w:sz w:val="28"/>
          <w:szCs w:val="28"/>
          <w:lang w:val="uk-UA"/>
        </w:rPr>
        <w:t xml:space="preserve">тимчасово, на період до 1 січня 2022 року, встановити, що доходи від надання в оренду об'єктів нерухомості інших, ніж </w:t>
      </w:r>
      <w:r w:rsidRPr="00AA185B">
        <w:rPr>
          <w:color w:val="333333"/>
          <w:sz w:val="28"/>
          <w:szCs w:val="28"/>
          <w:shd w:val="clear" w:color="auto" w:fill="FFFFFF"/>
          <w:lang w:val="uk-UA"/>
        </w:rPr>
        <w:t>земельні ділянки сільськогосподарського призначення, земельні частки (пай), майновий пай, та</w:t>
      </w:r>
      <w:r w:rsidRPr="00AA185B">
        <w:rPr>
          <w:sz w:val="28"/>
          <w:szCs w:val="28"/>
          <w:lang w:val="uk-UA"/>
        </w:rPr>
        <w:t xml:space="preserve"> від здавання в </w:t>
      </w:r>
      <w:proofErr w:type="spellStart"/>
      <w:r w:rsidRPr="00AA185B">
        <w:rPr>
          <w:sz w:val="28"/>
          <w:szCs w:val="28"/>
          <w:lang w:val="uk-UA"/>
        </w:rPr>
        <w:t>найм</w:t>
      </w:r>
      <w:proofErr w:type="spellEnd"/>
      <w:r w:rsidRPr="00AA185B">
        <w:rPr>
          <w:sz w:val="28"/>
          <w:szCs w:val="28"/>
          <w:lang w:val="uk-UA"/>
        </w:rPr>
        <w:t xml:space="preserve"> (оренду) житлової нерухомості особі, яка не є податковим агентом, </w:t>
      </w:r>
      <w:r w:rsidR="00AA185B" w:rsidRPr="00AA185B">
        <w:rPr>
          <w:sz w:val="28"/>
          <w:szCs w:val="28"/>
          <w:lang w:val="uk-UA"/>
        </w:rPr>
        <w:t>оподатковуються податком на доходи фізичних осіб у половинному розмірі ставки, встановленої у пункті </w:t>
      </w:r>
      <w:r w:rsidR="00AA185B">
        <w:rPr>
          <w:sz w:val="28"/>
          <w:szCs w:val="28"/>
          <w:lang w:val="uk-UA"/>
        </w:rPr>
        <w:t>167.2</w:t>
      </w:r>
      <w:r w:rsidR="00AA185B" w:rsidRPr="00AA185B">
        <w:rPr>
          <w:sz w:val="28"/>
          <w:szCs w:val="28"/>
          <w:lang w:val="uk-UA"/>
        </w:rPr>
        <w:t xml:space="preserve"> статті</w:t>
      </w:r>
      <w:r w:rsidR="00AA185B" w:rsidRPr="00AA185B">
        <w:rPr>
          <w:sz w:val="28"/>
          <w:szCs w:val="28"/>
        </w:rPr>
        <w:t> </w:t>
      </w:r>
      <w:r w:rsidR="00AA185B" w:rsidRPr="00AA185B">
        <w:rPr>
          <w:sz w:val="28"/>
          <w:szCs w:val="28"/>
          <w:lang w:val="uk-UA"/>
        </w:rPr>
        <w:t xml:space="preserve">167 Податкового кодексу України </w:t>
      </w:r>
      <w:r w:rsidR="00AA185B">
        <w:rPr>
          <w:i/>
          <w:sz w:val="28"/>
          <w:szCs w:val="28"/>
          <w:lang w:val="uk-UA"/>
        </w:rPr>
        <w:t>(</w:t>
      </w:r>
      <w:r w:rsidR="002545C0">
        <w:rPr>
          <w:i/>
          <w:sz w:val="28"/>
          <w:szCs w:val="28"/>
          <w:lang w:val="uk-UA"/>
        </w:rPr>
        <w:t xml:space="preserve">така ставка становить </w:t>
      </w:r>
      <w:r w:rsidR="00AA185B">
        <w:rPr>
          <w:i/>
          <w:sz w:val="28"/>
          <w:szCs w:val="28"/>
          <w:lang w:val="uk-UA"/>
        </w:rPr>
        <w:t>5</w:t>
      </w:r>
      <w:r w:rsidR="00AA185B" w:rsidRPr="00AA185B">
        <w:rPr>
          <w:i/>
          <w:sz w:val="28"/>
          <w:szCs w:val="28"/>
          <w:lang w:val="uk-UA"/>
        </w:rPr>
        <w:t>% бази оподаткування)</w:t>
      </w:r>
      <w:r w:rsidR="00AA185B" w:rsidRPr="00AA185B">
        <w:rPr>
          <w:sz w:val="28"/>
          <w:szCs w:val="28"/>
          <w:lang w:val="uk-UA"/>
        </w:rPr>
        <w:t>.</w:t>
      </w:r>
    </w:p>
    <w:p w:rsidR="002545C0" w:rsidRDefault="002545C0" w:rsidP="00AA185B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пояснювальною запискою до законопроекту його прийняття</w:t>
      </w:r>
      <w:r>
        <w:rPr>
          <w:color w:val="000000"/>
          <w:sz w:val="28"/>
          <w:szCs w:val="28"/>
          <w:lang w:val="uk-UA"/>
        </w:rPr>
        <w:t xml:space="preserve"> </w:t>
      </w:r>
      <w:r w:rsidRPr="00FC4EC8">
        <w:rPr>
          <w:sz w:val="28"/>
          <w:szCs w:val="28"/>
          <w:lang w:val="uk-UA"/>
        </w:rPr>
        <w:t xml:space="preserve">сприятиме стимулюванню детінізації доходів від здачі в оренду нерухомого </w:t>
      </w:r>
      <w:r w:rsidRPr="00FC4EC8">
        <w:rPr>
          <w:sz w:val="28"/>
          <w:szCs w:val="28"/>
          <w:lang w:val="uk-UA"/>
        </w:rPr>
        <w:lastRenderedPageBreak/>
        <w:t>майна та одночасного зменшення податкового навантаження на орендодавців з числа резидентів України.</w:t>
      </w:r>
    </w:p>
    <w:p w:rsidR="00AA185B" w:rsidRPr="00AA185B" w:rsidRDefault="00FB592C" w:rsidP="00AA185B">
      <w:pPr>
        <w:ind w:firstLine="709"/>
        <w:jc w:val="both"/>
        <w:rPr>
          <w:sz w:val="28"/>
          <w:szCs w:val="28"/>
          <w:lang w:val="uk-UA"/>
        </w:rPr>
      </w:pPr>
      <w:r w:rsidRPr="00AA185B">
        <w:rPr>
          <w:sz w:val="28"/>
          <w:szCs w:val="28"/>
          <w:lang w:val="uk-UA"/>
        </w:rPr>
        <w:t xml:space="preserve">Міністерство фінансів України у своєму експертному висновку відмічає, що </w:t>
      </w:r>
      <w:r w:rsidR="00974581" w:rsidRPr="00AA185B">
        <w:rPr>
          <w:sz w:val="28"/>
          <w:szCs w:val="28"/>
          <w:lang w:val="uk-UA"/>
        </w:rPr>
        <w:t xml:space="preserve">реалізація положень законопроекту </w:t>
      </w:r>
      <w:r w:rsidR="00AA185B" w:rsidRPr="00AA185B">
        <w:rPr>
          <w:sz w:val="28"/>
          <w:szCs w:val="28"/>
          <w:lang w:val="uk-UA"/>
        </w:rPr>
        <w:t xml:space="preserve"> може призвести до зменшення дохідної частини бюджетів від податку на доходи фізичних осіб у сумі близько 8,2 млрд грн на період до 01.01.2022 р. та 6,9 млрд грн – на період, починаючи з 01.01.2022 р.</w:t>
      </w:r>
      <w:r w:rsidR="00AA185B">
        <w:rPr>
          <w:sz w:val="28"/>
          <w:szCs w:val="28"/>
          <w:lang w:val="uk-UA"/>
        </w:rPr>
        <w:t xml:space="preserve"> </w:t>
      </w:r>
      <w:r w:rsidR="00AA185B" w:rsidRPr="00FC2BEA">
        <w:rPr>
          <w:sz w:val="28"/>
          <w:szCs w:val="28"/>
          <w:lang w:val="uk-UA"/>
        </w:rPr>
        <w:t xml:space="preserve">Загалом Мінфін </w:t>
      </w:r>
      <w:r w:rsidR="00AA185B">
        <w:rPr>
          <w:sz w:val="28"/>
          <w:szCs w:val="28"/>
          <w:lang w:val="uk-UA"/>
        </w:rPr>
        <w:t>висловлює</w:t>
      </w:r>
      <w:r w:rsidR="00AA185B" w:rsidRPr="00FC2BEA">
        <w:rPr>
          <w:sz w:val="28"/>
          <w:szCs w:val="28"/>
          <w:lang w:val="uk-UA"/>
        </w:rPr>
        <w:t xml:space="preserve"> зауваження щодо законопроекту та його не підтримує.</w:t>
      </w:r>
    </w:p>
    <w:p w:rsidR="00974581" w:rsidRDefault="00974581" w:rsidP="00974581">
      <w:pPr>
        <w:pStyle w:val="20"/>
        <w:ind w:firstLine="709"/>
      </w:pPr>
      <w:r w:rsidRPr="0086148C">
        <w:t xml:space="preserve">Слід </w:t>
      </w:r>
      <w:r>
        <w:t xml:space="preserve">також </w:t>
      </w:r>
      <w:r w:rsidRPr="0086148C">
        <w:t>зазначити, що згідно з пунктом 16-1 підрозділу 10 розділу ХХ Податкового кодексу України об’єктом оподаткування військовим збором є доходи фізичних осіб (що є об’єктом оподаткування податком на доходи фізичних осіб).</w:t>
      </w:r>
    </w:p>
    <w:p w:rsidR="00974581" w:rsidRPr="0086148C" w:rsidRDefault="00974581" w:rsidP="00974581">
      <w:pPr>
        <w:ind w:firstLine="709"/>
        <w:jc w:val="both"/>
        <w:rPr>
          <w:sz w:val="28"/>
          <w:szCs w:val="28"/>
          <w:lang w:val="uk-UA"/>
        </w:rPr>
      </w:pPr>
      <w:r w:rsidRPr="0086148C">
        <w:rPr>
          <w:sz w:val="28"/>
          <w:szCs w:val="28"/>
          <w:lang w:val="uk-UA"/>
        </w:rPr>
        <w:t>До законопроекту не надано фінансово-економічного обґрунтування (включаючи відповідні розрахунки) та пропозицій щодо скорочення витрат бюджету та/або джерел додаткових надходжень бюджету для досягнення збалансованості бюджету. Це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FB592C" w:rsidRPr="00D41F63" w:rsidRDefault="00FB592C" w:rsidP="00974581">
      <w:pPr>
        <w:pStyle w:val="20"/>
        <w:ind w:firstLine="709"/>
      </w:pPr>
      <w:r w:rsidRPr="00D41F63">
        <w:t>Крім того, передбачена законопроектом дата набрання чинності відповідного закону (з</w:t>
      </w:r>
      <w:r w:rsidR="00974581" w:rsidRPr="00974581">
        <w:t xml:space="preserve"> </w:t>
      </w:r>
      <w:r w:rsidR="00974581">
        <w:t>дня, наступного за днем його опублікування</w:t>
      </w:r>
      <w:r w:rsidRPr="00D41F63">
        <w:t>) не відповідає</w:t>
      </w:r>
      <w:r w:rsidR="00974581">
        <w:t xml:space="preserve"> вимогам частини третьої статті</w:t>
      </w:r>
      <w:r w:rsidR="00974581">
        <w:rPr>
          <w:lang w:val="ru-RU"/>
        </w:rPr>
        <w:t> </w:t>
      </w:r>
      <w:r w:rsidRPr="00D41F63">
        <w:t>27 Бюджетного кодексу України щодо терміну введення в дію законів, які мають вплив на показники бюджету, а також підпу</w:t>
      </w:r>
      <w:r w:rsidR="00974581">
        <w:t>нкту</w:t>
      </w:r>
      <w:r w:rsidR="00974581">
        <w:rPr>
          <w:lang w:val="ru-RU"/>
        </w:rPr>
        <w:t> </w:t>
      </w:r>
      <w:r w:rsidR="00974581">
        <w:t>4.1.9 статті</w:t>
      </w:r>
      <w:r w:rsidR="00974581">
        <w:rPr>
          <w:lang w:val="ru-RU"/>
        </w:rPr>
        <w:t> </w:t>
      </w:r>
      <w:r w:rsidRPr="00D41F63">
        <w:t>4 Податкового кодексу України щодо стабільності податкового законодавства.</w:t>
      </w:r>
    </w:p>
    <w:p w:rsidR="0034253C" w:rsidRPr="00251D65" w:rsidRDefault="0034253C" w:rsidP="00974581">
      <w:pPr>
        <w:ind w:firstLine="709"/>
        <w:jc w:val="both"/>
        <w:rPr>
          <w:rStyle w:val="a50"/>
          <w:sz w:val="28"/>
          <w:szCs w:val="28"/>
          <w:lang w:val="uk-UA"/>
        </w:rPr>
      </w:pPr>
      <w:r w:rsidRPr="0034253C">
        <w:rPr>
          <w:rStyle w:val="a50"/>
          <w:sz w:val="28"/>
          <w:szCs w:val="28"/>
          <w:lang w:val="uk-UA"/>
        </w:rPr>
        <w:t xml:space="preserve">За наслідками розгляду Комітет прийняв рішення, що законопроект матиме вплив на показники бюджету </w:t>
      </w:r>
      <w:r w:rsidR="00974581" w:rsidRPr="0086148C">
        <w:rPr>
          <w:sz w:val="28"/>
          <w:szCs w:val="28"/>
          <w:lang w:val="uk-UA"/>
        </w:rPr>
        <w:t>(призведе до зменшення доходів державного бюджету від військового збору та доходів державного і місцевих бюджетів від податку на доходи фізичних осіб</w:t>
      </w:r>
      <w:r w:rsidR="002545C0">
        <w:rPr>
          <w:sz w:val="28"/>
          <w:szCs w:val="28"/>
          <w:lang w:val="uk-UA"/>
        </w:rPr>
        <w:t>, може призвести до збільшення доходів бюджету від штрафів у разі виявлення відповідних порушень, а також у середньостроковій перспективі може опосередковано призвести до збільшення доходів бюджету від цього податку залежно від практики застосування даної законодавчої ініціативи щодо детінізації доходів від здачі в оренду нерухомого майна</w:t>
      </w:r>
      <w:r w:rsidR="00974581">
        <w:rPr>
          <w:sz w:val="28"/>
          <w:szCs w:val="28"/>
          <w:lang w:val="uk-UA"/>
        </w:rPr>
        <w:t>)</w:t>
      </w:r>
      <w:r w:rsidRPr="0034253C">
        <w:rPr>
          <w:rStyle w:val="a50"/>
          <w:sz w:val="28"/>
          <w:szCs w:val="28"/>
          <w:lang w:val="uk-UA"/>
        </w:rPr>
        <w:t>. У разі прийняття відповідного закону до 15 липня 2021 року він має вводитися в дію не раніше 1 січня 2022 року, а після 15 липня 2021 року – не раніше 1 січня 2023 року (або 1 січня наступного за цим року залежно від часу прийняття закону).</w:t>
      </w:r>
    </w:p>
    <w:p w:rsidR="00FC6C6F" w:rsidRPr="0043434A" w:rsidRDefault="00B932F6" w:rsidP="007E23E4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A277B9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2545C0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846" w:rsidRDefault="00A50846">
      <w:r>
        <w:separator/>
      </w:r>
    </w:p>
  </w:endnote>
  <w:endnote w:type="continuationSeparator" w:id="0">
    <w:p w:rsidR="00A50846" w:rsidRDefault="00A508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726723" w:rsidRPr="00726723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846" w:rsidRDefault="00A50846">
      <w:r>
        <w:separator/>
      </w:r>
    </w:p>
  </w:footnote>
  <w:footnote w:type="continuationSeparator" w:id="0">
    <w:p w:rsidR="00A50846" w:rsidRDefault="00A508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443C31" w:rsidRPr="00443C31">
      <w:rPr>
        <w:b w:val="0"/>
        <w:bCs w:val="0"/>
        <w:sz w:val="20"/>
      </w:rPr>
      <w:t>№ 3928-1 від 06.08.2020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459BC"/>
    <w:rsid w:val="00045A9B"/>
    <w:rsid w:val="00045BB7"/>
    <w:rsid w:val="000461AB"/>
    <w:rsid w:val="000472D5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2652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B04B1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C6AC8"/>
    <w:rsid w:val="001D1028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25D53"/>
    <w:rsid w:val="00232FA4"/>
    <w:rsid w:val="00241116"/>
    <w:rsid w:val="0024309E"/>
    <w:rsid w:val="0024557D"/>
    <w:rsid w:val="002463B5"/>
    <w:rsid w:val="0025051D"/>
    <w:rsid w:val="00250D24"/>
    <w:rsid w:val="002545C0"/>
    <w:rsid w:val="0025655C"/>
    <w:rsid w:val="00256CD0"/>
    <w:rsid w:val="00262B54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1760"/>
    <w:rsid w:val="0032455D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556D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1E91"/>
    <w:rsid w:val="003D31E0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434A"/>
    <w:rsid w:val="004374FB"/>
    <w:rsid w:val="004375A7"/>
    <w:rsid w:val="00443C31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2C6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B1587"/>
    <w:rsid w:val="004B3B93"/>
    <w:rsid w:val="004B4BF7"/>
    <w:rsid w:val="004B4D5A"/>
    <w:rsid w:val="004B767B"/>
    <w:rsid w:val="004B77E4"/>
    <w:rsid w:val="004C0986"/>
    <w:rsid w:val="004C0D04"/>
    <w:rsid w:val="004C1483"/>
    <w:rsid w:val="004C54FD"/>
    <w:rsid w:val="004C6B0E"/>
    <w:rsid w:val="004D0872"/>
    <w:rsid w:val="004D0B0B"/>
    <w:rsid w:val="004D2C9E"/>
    <w:rsid w:val="004D4DF2"/>
    <w:rsid w:val="004D5898"/>
    <w:rsid w:val="004E0920"/>
    <w:rsid w:val="004E0C35"/>
    <w:rsid w:val="004E0E82"/>
    <w:rsid w:val="004E150B"/>
    <w:rsid w:val="004E3D4F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8639C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20339"/>
    <w:rsid w:val="00721368"/>
    <w:rsid w:val="007225EC"/>
    <w:rsid w:val="00726723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23E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F83"/>
    <w:rsid w:val="0087277F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4581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3A1A"/>
    <w:rsid w:val="00A35C65"/>
    <w:rsid w:val="00A37514"/>
    <w:rsid w:val="00A41D3F"/>
    <w:rsid w:val="00A46647"/>
    <w:rsid w:val="00A46950"/>
    <w:rsid w:val="00A50077"/>
    <w:rsid w:val="00A50846"/>
    <w:rsid w:val="00A512CD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602"/>
    <w:rsid w:val="00A87F82"/>
    <w:rsid w:val="00A92128"/>
    <w:rsid w:val="00A94136"/>
    <w:rsid w:val="00AA0B01"/>
    <w:rsid w:val="00AA185B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AF78B0"/>
    <w:rsid w:val="00B01AA4"/>
    <w:rsid w:val="00B045CA"/>
    <w:rsid w:val="00B12C7D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6396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FB6"/>
    <w:rsid w:val="00C520A4"/>
    <w:rsid w:val="00C564D5"/>
    <w:rsid w:val="00C6035D"/>
    <w:rsid w:val="00C604F0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11D7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680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6B47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B592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E00DD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uiPriority w:val="99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0D26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0">
    <w:name w:val="rvts0"/>
    <w:uiPriority w:val="99"/>
    <w:rsid w:val="00FB592C"/>
  </w:style>
  <w:style w:type="character" w:customStyle="1" w:styleId="xfm79348025">
    <w:name w:val="xfm_79348025"/>
    <w:basedOn w:val="a0"/>
    <w:uiPriority w:val="99"/>
    <w:rsid w:val="00FB592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EFFD1-8E7A-4B6D-9A0B-75AA3A759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2933</Words>
  <Characters>1673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2020-08-04T10:35:00Z</cp:lastPrinted>
  <dcterms:created xsi:type="dcterms:W3CDTF">2020-09-11T11:00:00Z</dcterms:created>
  <dcterms:modified xsi:type="dcterms:W3CDTF">2020-09-16T16:27:00Z</dcterms:modified>
</cp:coreProperties>
</file>