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2F517" w14:textId="77777777" w:rsidR="00994955" w:rsidRDefault="00994955">
      <w:pPr>
        <w:rPr>
          <w:rFonts w:ascii="Times New Roman" w:hAnsi="Times New Roman" w:cs="Times New Roman"/>
          <w:sz w:val="28"/>
          <w:szCs w:val="28"/>
        </w:rPr>
      </w:pPr>
    </w:p>
    <w:p w14:paraId="68F1379D" w14:textId="77777777" w:rsidR="00994955" w:rsidRDefault="00994955">
      <w:pPr>
        <w:rPr>
          <w:rFonts w:ascii="Times New Roman" w:hAnsi="Times New Roman" w:cs="Times New Roman"/>
          <w:sz w:val="28"/>
          <w:szCs w:val="28"/>
        </w:rPr>
      </w:pPr>
    </w:p>
    <w:p w14:paraId="08EF6E16" w14:textId="7E1D3DD3" w:rsidR="00994955" w:rsidRDefault="00994955">
      <w:pPr>
        <w:rPr>
          <w:rFonts w:ascii="Times New Roman" w:hAnsi="Times New Roman" w:cs="Times New Roman"/>
          <w:sz w:val="28"/>
          <w:szCs w:val="28"/>
        </w:rPr>
      </w:pPr>
    </w:p>
    <w:p w14:paraId="42D9B3D9" w14:textId="77777777" w:rsidR="008C0BE9" w:rsidRDefault="008C0BE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2D0DB0B" w14:textId="77777777" w:rsidR="00994955" w:rsidRPr="00AE2175" w:rsidRDefault="00994955" w:rsidP="00994955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14:paraId="216FF6EF" w14:textId="77777777" w:rsidR="00994955" w:rsidRPr="00AE2175" w:rsidRDefault="00994955" w:rsidP="00994955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Пропозиції Президента України</w:t>
      </w:r>
    </w:p>
    <w:p w14:paraId="5F6102AB" w14:textId="77777777" w:rsidR="00994955" w:rsidRDefault="00994955" w:rsidP="009949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2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Закону України «</w:t>
      </w:r>
      <w:r w:rsidRPr="00C3686E">
        <w:rPr>
          <w:rFonts w:ascii="Times New Roman" w:hAnsi="Times New Roman"/>
          <w:b/>
          <w:sz w:val="28"/>
          <w:szCs w:val="28"/>
        </w:rPr>
        <w:t>Про внесення змін до деяких законів України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1FCFC3F6" w14:textId="77777777" w:rsidR="0070352F" w:rsidRDefault="00994955" w:rsidP="009949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686E">
        <w:rPr>
          <w:rFonts w:ascii="Times New Roman" w:hAnsi="Times New Roman"/>
          <w:b/>
          <w:sz w:val="28"/>
          <w:szCs w:val="28"/>
        </w:rPr>
        <w:t xml:space="preserve">щодо перейменування Фонду соціального захисту інвалідів і </w:t>
      </w:r>
    </w:p>
    <w:p w14:paraId="5F9E43ED" w14:textId="77777777" w:rsidR="0070352F" w:rsidRDefault="00994955" w:rsidP="009949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686E">
        <w:rPr>
          <w:rFonts w:ascii="Times New Roman" w:hAnsi="Times New Roman"/>
          <w:b/>
          <w:sz w:val="28"/>
          <w:szCs w:val="28"/>
        </w:rPr>
        <w:t xml:space="preserve">приведення термінології у відповідність із законодавством </w:t>
      </w:r>
    </w:p>
    <w:p w14:paraId="32B13D65" w14:textId="55A0C07A" w:rsidR="00994955" w:rsidRPr="00AE2175" w:rsidRDefault="00994955" w:rsidP="009949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3686E">
        <w:rPr>
          <w:rFonts w:ascii="Times New Roman" w:hAnsi="Times New Roman"/>
          <w:b/>
          <w:sz w:val="28"/>
          <w:szCs w:val="28"/>
        </w:rPr>
        <w:t>у сфері соціального захисту осіб з інвалідністю</w:t>
      </w:r>
      <w:r w:rsidRPr="00AE21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</w:p>
    <w:p w14:paraId="548D2322" w14:textId="77777777" w:rsidR="00994955" w:rsidRPr="00AE2175" w:rsidRDefault="00994955" w:rsidP="00994955">
      <w:pPr>
        <w:spacing w:after="0" w:line="240" w:lineRule="auto"/>
        <w:ind w:right="-8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89A837" w14:textId="223DD474" w:rsidR="00994955" w:rsidRPr="00AE2175" w:rsidRDefault="00994955" w:rsidP="009949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1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 «</w:t>
      </w:r>
      <w:r w:rsidRPr="00C3686E">
        <w:rPr>
          <w:rFonts w:ascii="Times New Roman" w:hAnsi="Times New Roman"/>
          <w:sz w:val="28"/>
          <w:szCs w:val="28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Pr="00AE2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(надалі </w:t>
      </w:r>
      <w:r w:rsidR="006136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E2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Закон) був прийнятий Верховною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дою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27 січня 2021 року.</w:t>
      </w:r>
      <w:r w:rsidRPr="00AE2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073027" w14:textId="0E9B1CBE" w:rsidR="00994955" w:rsidRPr="0053534F" w:rsidRDefault="00994955" w:rsidP="009949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 України 18 </w:t>
      </w:r>
      <w:r w:rsidRPr="00C361BE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лютого 2021 року скористався своїм правом вето і запропонував повторно розглянути зазначений Закон</w:t>
      </w:r>
      <w:r w:rsidR="00534EAB" w:rsidRPr="00C361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4EAB" w:rsidRPr="00C361BE">
        <w:rPr>
          <w:rFonts w:ascii="Times New Roman" w:hAnsi="Times New Roman" w:cs="Times New Roman"/>
          <w:sz w:val="28"/>
          <w:szCs w:val="28"/>
        </w:rPr>
        <w:t xml:space="preserve"> датою набрання чинності </w:t>
      </w:r>
      <w:r w:rsidR="006F0039" w:rsidRPr="00C361BE">
        <w:rPr>
          <w:rFonts w:ascii="Times New Roman" w:hAnsi="Times New Roman" w:cs="Times New Roman"/>
          <w:sz w:val="28"/>
          <w:szCs w:val="28"/>
        </w:rPr>
        <w:t xml:space="preserve">якого </w:t>
      </w:r>
      <w:r w:rsidR="00734B45" w:rsidRPr="00C361BE">
        <w:rPr>
          <w:rFonts w:ascii="Times New Roman" w:hAnsi="Times New Roman" w:cs="Times New Roman"/>
          <w:sz w:val="28"/>
          <w:szCs w:val="28"/>
        </w:rPr>
        <w:t xml:space="preserve">визначено 1 січня </w:t>
      </w:r>
      <w:r w:rsidR="00534EAB" w:rsidRPr="00C361BE">
        <w:rPr>
          <w:rFonts w:ascii="Times New Roman" w:hAnsi="Times New Roman" w:cs="Times New Roman"/>
          <w:sz w:val="28"/>
          <w:szCs w:val="28"/>
        </w:rPr>
        <w:t>2021 року (п</w:t>
      </w:r>
      <w:r w:rsidR="0070352F" w:rsidRPr="00C361BE">
        <w:rPr>
          <w:rFonts w:ascii="Times New Roman" w:hAnsi="Times New Roman" w:cs="Times New Roman"/>
          <w:sz w:val="28"/>
          <w:szCs w:val="28"/>
        </w:rPr>
        <w:t xml:space="preserve">. </w:t>
      </w:r>
      <w:r w:rsidR="00534EAB" w:rsidRPr="00C361BE">
        <w:rPr>
          <w:rFonts w:ascii="Times New Roman" w:hAnsi="Times New Roman" w:cs="Times New Roman"/>
          <w:sz w:val="28"/>
          <w:szCs w:val="28"/>
        </w:rPr>
        <w:t>1 розділу ІІ «Прикінцеві положення»).</w:t>
      </w:r>
      <w:r w:rsidR="00534EAB" w:rsidRPr="00C3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держави пропонує </w:t>
      </w:r>
      <w:r w:rsidRPr="00C361BE">
        <w:rPr>
          <w:rFonts w:ascii="Times New Roman" w:hAnsi="Times New Roman" w:cs="Times New Roman"/>
          <w:sz w:val="28"/>
          <w:szCs w:val="28"/>
        </w:rPr>
        <w:t>п</w:t>
      </w:r>
      <w:r w:rsidR="00734B45" w:rsidRPr="00C361BE">
        <w:rPr>
          <w:rFonts w:ascii="Times New Roman" w:hAnsi="Times New Roman" w:cs="Times New Roman"/>
          <w:sz w:val="28"/>
          <w:szCs w:val="28"/>
        </w:rPr>
        <w:t>.</w:t>
      </w:r>
      <w:r w:rsidRPr="00C361BE">
        <w:rPr>
          <w:rFonts w:ascii="Times New Roman" w:hAnsi="Times New Roman" w:cs="Times New Roman"/>
          <w:sz w:val="28"/>
          <w:szCs w:val="28"/>
        </w:rPr>
        <w:t xml:space="preserve"> 1 розділу ІІ «Прикінцеві положення» Закону викласти в такій редакції: «1. Цей Закон набирає чинності з дня, наступного за днем його опублікування».</w:t>
      </w:r>
      <w:r w:rsidR="00534E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CF30C5" w14:textId="482F5689" w:rsidR="00994955" w:rsidRDefault="00994955" w:rsidP="009949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8"/>
          <w:rFonts w:ascii="Times New Roman" w:hAnsi="Times New Roman" w:cs="Times New Roman"/>
          <w:bCs/>
          <w:iCs/>
          <w:color w:val="333333"/>
          <w:sz w:val="28"/>
          <w:szCs w:val="28"/>
          <w:u w:val="none"/>
        </w:rPr>
      </w:pPr>
      <w:r w:rsidRPr="00AE217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В обґрунтування своєї позиції Президент України зазначив, що</w:t>
      </w:r>
      <w:r>
        <w:rPr>
          <w:rFonts w:eastAsia="Times New Roman"/>
          <w:color w:val="000000"/>
          <w:spacing w:val="6"/>
          <w:sz w:val="28"/>
          <w:szCs w:val="28"/>
          <w:lang w:eastAsia="ru-RU"/>
        </w:rPr>
        <w:t xml:space="preserve"> </w:t>
      </w:r>
      <w:r w:rsidR="0070352F" w:rsidRPr="0070352F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запропонована у Законі </w:t>
      </w:r>
      <w:r w:rsidR="00C361B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редакція</w:t>
      </w:r>
      <w:r w:rsidR="0070352F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п.</w:t>
      </w:r>
      <w:r w:rsidR="0070352F" w:rsidRPr="0070352F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1 роз</w:t>
      </w:r>
      <w:r w:rsidR="00734B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ділу ІІ «Прикінцеві положення» </w:t>
      </w:r>
      <w:r w:rsidR="0018108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допускає набрання Законом чинності до дня </w:t>
      </w:r>
      <w:r w:rsidR="00C361B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його опублікування, що «</w:t>
      </w:r>
      <w:r w:rsidRPr="002E0905">
        <w:rPr>
          <w:rFonts w:ascii="Times New Roman" w:hAnsi="Times New Roman" w:cs="Times New Roman"/>
          <w:sz w:val="28"/>
          <w:szCs w:val="28"/>
        </w:rPr>
        <w:t>не відповідає Конституції України, за якою: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2E0905">
        <w:rPr>
          <w:rFonts w:ascii="Times New Roman" w:hAnsi="Times New Roman" w:cs="Times New Roman"/>
          <w:sz w:val="28"/>
          <w:szCs w:val="28"/>
        </w:rPr>
        <w:t>акони та інші нормативно-правові акти, що визначають права</w:t>
      </w:r>
      <w:r w:rsidRPr="00C3686E">
        <w:rPr>
          <w:rFonts w:ascii="Times New Roman" w:hAnsi="Times New Roman" w:cs="Times New Roman"/>
          <w:sz w:val="28"/>
          <w:szCs w:val="28"/>
        </w:rPr>
        <w:t xml:space="preserve"> і обов'язки громадян, мають бути доведені до відома населення у порядку, встановленому законом (частина перша статті 57)</w:t>
      </w:r>
      <w:r w:rsidRPr="004721B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C3686E">
        <w:rPr>
          <w:rFonts w:ascii="Times New Roman" w:hAnsi="Times New Roman" w:cs="Times New Roman"/>
          <w:sz w:val="28"/>
          <w:szCs w:val="28"/>
        </w:rPr>
        <w:t>акони та інші нормативно-правові акти не мають зворотної дії в часі, крім випадків, коли вони пом'якшують або скасовують відповідальність особи (частина перша статті 58)</w:t>
      </w:r>
      <w:r w:rsidRPr="004721B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C3686E">
        <w:rPr>
          <w:rFonts w:ascii="Times New Roman" w:hAnsi="Times New Roman" w:cs="Times New Roman"/>
          <w:sz w:val="28"/>
          <w:szCs w:val="28"/>
        </w:rPr>
        <w:t>акон набирає чинності через десять днів з дня його офіційного оприлюднення, якщо інше не передбачено самим законом, але не раніше дня йог</w:t>
      </w:r>
      <w:r>
        <w:rPr>
          <w:rFonts w:ascii="Times New Roman" w:hAnsi="Times New Roman" w:cs="Times New Roman"/>
          <w:sz w:val="28"/>
          <w:szCs w:val="28"/>
        </w:rPr>
        <w:t xml:space="preserve">о опублікування (частина п’ята </w:t>
      </w:r>
      <w:r w:rsidRPr="00C3686E">
        <w:rPr>
          <w:rFonts w:ascii="Times New Roman" w:hAnsi="Times New Roman" w:cs="Times New Roman"/>
          <w:sz w:val="28"/>
          <w:szCs w:val="28"/>
        </w:rPr>
        <w:t>статті 94)</w:t>
      </w:r>
      <w:r w:rsidR="0070352F">
        <w:rPr>
          <w:rFonts w:ascii="Times New Roman" w:hAnsi="Times New Roman" w:cs="Times New Roman"/>
          <w:sz w:val="28"/>
          <w:szCs w:val="28"/>
        </w:rPr>
        <w:t>»</w:t>
      </w:r>
      <w:r w:rsidR="00C361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AE21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послався</w:t>
      </w:r>
      <w:r w:rsidR="0018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21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правову позицію Конституційного Суду України, за якою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у</w:t>
      </w:r>
      <w:r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мови набрання чинності законами закріплено частиною п'ятою статті 94 Конституції </w:t>
      </w:r>
      <w:r w:rsidRPr="00BC48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України, за якою </w:t>
      </w:r>
      <w:r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закон набирає чинності через десять днів з дня його офіційного оприлюднення, якщо інше не передбачено самим законом, але не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раніше дня його опублікування; г</w:t>
      </w:r>
      <w:r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оловною метою цієї конституційної норми є недопущення набрання законом чинності до моменту його офіційного оприлюднення, чим забезпечується реалізація конституційних положень, відповідно до яких закони не мають зворотної дії в часі, крім випадків, коли вони пом'якшують або скасовують відповідальність осіб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»</w:t>
      </w:r>
      <w:r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</w:t>
      </w:r>
      <w:r w:rsidRPr="00874F9E">
        <w:rPr>
          <w:rStyle w:val="a7"/>
          <w:rFonts w:ascii="Times New Roman" w:hAnsi="Times New Roman" w:cs="Times New Roman"/>
          <w:i w:val="0"/>
          <w:color w:val="111111"/>
          <w:sz w:val="28"/>
          <w:szCs w:val="28"/>
        </w:rPr>
        <w:t xml:space="preserve">(Рішення від 6 жовтня 2010 року </w:t>
      </w:r>
      <w:hyperlink r:id="rId6" w:tgtFrame="_blank" w:history="1">
        <w:r w:rsidRPr="00874F9E">
          <w:rPr>
            <w:rStyle w:val="a8"/>
            <w:rFonts w:ascii="Times New Roman" w:hAnsi="Times New Roman" w:cs="Times New Roman"/>
            <w:bCs/>
            <w:iCs/>
            <w:color w:val="333333"/>
            <w:sz w:val="28"/>
            <w:szCs w:val="28"/>
            <w:u w:val="none"/>
          </w:rPr>
          <w:t>№ 21-рп/2010</w:t>
        </w:r>
      </w:hyperlink>
      <w:r w:rsidRPr="00874F9E">
        <w:rPr>
          <w:rStyle w:val="a8"/>
          <w:rFonts w:ascii="Times New Roman" w:hAnsi="Times New Roman" w:cs="Times New Roman"/>
          <w:bCs/>
          <w:iCs/>
          <w:color w:val="333333"/>
          <w:sz w:val="28"/>
          <w:szCs w:val="28"/>
          <w:u w:val="none"/>
        </w:rPr>
        <w:t>).</w:t>
      </w:r>
    </w:p>
    <w:p w14:paraId="528EBEEC" w14:textId="18235EDF" w:rsidR="00994955" w:rsidRDefault="00C361BE" w:rsidP="00994955">
      <w:pPr>
        <w:pStyle w:val="Style"/>
        <w:spacing w:before="60"/>
        <w:ind w:right="57" w:firstLine="708"/>
        <w:jc w:val="both"/>
        <w:textAlignment w:val="baseline"/>
        <w:rPr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Розглянувши </w:t>
      </w:r>
      <w:r>
        <w:rPr>
          <w:rFonts w:eastAsia="Times New Roman"/>
          <w:sz w:val="28"/>
          <w:szCs w:val="28"/>
          <w:lang w:val="uk-UA" w:eastAsia="ru-RU"/>
        </w:rPr>
        <w:t xml:space="preserve">пропозиції </w:t>
      </w:r>
      <w:r>
        <w:rPr>
          <w:rFonts w:eastAsia="Times New Roman"/>
          <w:sz w:val="28"/>
          <w:szCs w:val="28"/>
          <w:lang w:eastAsia="ru-RU"/>
        </w:rPr>
        <w:t>Президент</w:t>
      </w:r>
      <w:r>
        <w:rPr>
          <w:rFonts w:eastAsia="Times New Roman"/>
          <w:sz w:val="28"/>
          <w:szCs w:val="28"/>
          <w:lang w:val="uk-UA" w:eastAsia="ru-RU"/>
        </w:rPr>
        <w:t>а</w:t>
      </w:r>
      <w:r w:rsidR="00994955" w:rsidRPr="00AE2175">
        <w:rPr>
          <w:rFonts w:eastAsia="Times New Roman"/>
          <w:sz w:val="28"/>
          <w:szCs w:val="28"/>
          <w:lang w:eastAsia="ru-RU"/>
        </w:rPr>
        <w:t xml:space="preserve"> України </w:t>
      </w:r>
      <w:r>
        <w:rPr>
          <w:rFonts w:eastAsia="Times New Roman"/>
          <w:sz w:val="28"/>
          <w:szCs w:val="28"/>
          <w:lang w:val="uk-UA" w:eastAsia="ru-RU"/>
        </w:rPr>
        <w:t xml:space="preserve">до Закону, Головне управління погоджується із вказаними у них аргументами та </w:t>
      </w:r>
      <w:r w:rsidR="00994955">
        <w:rPr>
          <w:rFonts w:eastAsia="Times New Roman"/>
          <w:sz w:val="28"/>
          <w:szCs w:val="28"/>
          <w:lang w:eastAsia="ru-RU"/>
        </w:rPr>
        <w:t xml:space="preserve">підтримує </w:t>
      </w:r>
      <w:r w:rsidR="00994955">
        <w:rPr>
          <w:rFonts w:eastAsia="Times New Roman"/>
          <w:sz w:val="28"/>
          <w:szCs w:val="28"/>
          <w:lang w:val="uk-UA" w:eastAsia="ru-RU"/>
        </w:rPr>
        <w:t xml:space="preserve">викладення </w:t>
      </w:r>
      <w:r w:rsidR="00994955">
        <w:rPr>
          <w:sz w:val="28"/>
          <w:szCs w:val="28"/>
        </w:rPr>
        <w:t>п</w:t>
      </w:r>
      <w:r w:rsidR="00994955" w:rsidRPr="00C3686E">
        <w:rPr>
          <w:sz w:val="28"/>
          <w:szCs w:val="28"/>
        </w:rPr>
        <w:t>ункт</w:t>
      </w:r>
      <w:r w:rsidR="00994955">
        <w:rPr>
          <w:sz w:val="28"/>
          <w:szCs w:val="28"/>
          <w:lang w:val="uk-UA"/>
        </w:rPr>
        <w:t>у</w:t>
      </w:r>
      <w:r w:rsidR="00994955" w:rsidRPr="00C3686E">
        <w:rPr>
          <w:sz w:val="28"/>
          <w:szCs w:val="28"/>
        </w:rPr>
        <w:t xml:space="preserve"> 1 розділу ІІ </w:t>
      </w:r>
      <w:r w:rsidR="00994955">
        <w:rPr>
          <w:sz w:val="28"/>
          <w:szCs w:val="28"/>
          <w:lang w:val="uk-UA"/>
        </w:rPr>
        <w:t>«</w:t>
      </w:r>
      <w:r w:rsidR="00994955" w:rsidRPr="00C3686E">
        <w:rPr>
          <w:sz w:val="28"/>
          <w:szCs w:val="28"/>
        </w:rPr>
        <w:t>Прикінцеві положення</w:t>
      </w:r>
      <w:r w:rsidR="00994955">
        <w:rPr>
          <w:sz w:val="28"/>
          <w:szCs w:val="28"/>
          <w:lang w:val="uk-UA"/>
        </w:rPr>
        <w:t xml:space="preserve">» прийнятого Закону у редакції, запропонованій </w:t>
      </w:r>
      <w:r>
        <w:rPr>
          <w:sz w:val="28"/>
          <w:szCs w:val="28"/>
          <w:lang w:val="uk-UA"/>
        </w:rPr>
        <w:t xml:space="preserve">Главою держави. </w:t>
      </w:r>
    </w:p>
    <w:p w14:paraId="493F36E8" w14:textId="77777777" w:rsidR="00994955" w:rsidRDefault="00994955" w:rsidP="00994955">
      <w:pPr>
        <w:pStyle w:val="Style"/>
        <w:spacing w:before="60"/>
        <w:ind w:right="57" w:firstLine="708"/>
        <w:jc w:val="both"/>
        <w:textAlignment w:val="baseline"/>
        <w:rPr>
          <w:sz w:val="28"/>
          <w:szCs w:val="28"/>
          <w:lang w:val="uk-UA"/>
        </w:rPr>
      </w:pPr>
    </w:p>
    <w:p w14:paraId="36B7B0DB" w14:textId="77777777" w:rsidR="00734B45" w:rsidRDefault="00734B45" w:rsidP="00994955">
      <w:pPr>
        <w:pStyle w:val="Style"/>
        <w:spacing w:before="60"/>
        <w:ind w:right="57" w:firstLine="708"/>
        <w:jc w:val="both"/>
        <w:textAlignment w:val="baseline"/>
        <w:rPr>
          <w:sz w:val="28"/>
          <w:szCs w:val="28"/>
          <w:lang w:val="uk-UA"/>
        </w:rPr>
      </w:pPr>
    </w:p>
    <w:p w14:paraId="192A2D96" w14:textId="77777777" w:rsidR="00994955" w:rsidRDefault="00994955" w:rsidP="0099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               С. Тихонюк   </w:t>
      </w:r>
    </w:p>
    <w:p w14:paraId="02239C07" w14:textId="77777777" w:rsidR="00994955" w:rsidRDefault="00994955" w:rsidP="0099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25656D" w14:textId="77777777" w:rsidR="00994955" w:rsidRDefault="00994955" w:rsidP="00994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B0D8DF" w14:textId="77777777" w:rsidR="00994955" w:rsidRPr="00874F9E" w:rsidRDefault="00994955" w:rsidP="00994955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194C69">
        <w:rPr>
          <w:rFonts w:ascii="Times New Roman" w:hAnsi="Times New Roman" w:cs="Times New Roman"/>
          <w:sz w:val="20"/>
          <w:szCs w:val="20"/>
        </w:rPr>
        <w:t>Вик.</w:t>
      </w:r>
      <w:r>
        <w:rPr>
          <w:rFonts w:ascii="Times New Roman" w:hAnsi="Times New Roman" w:cs="Times New Roman"/>
          <w:sz w:val="20"/>
          <w:szCs w:val="20"/>
        </w:rPr>
        <w:t>: І. Лаврінчук, Т. Макійчук</w:t>
      </w:r>
    </w:p>
    <w:p w14:paraId="1F7CBE6D" w14:textId="77777777" w:rsidR="00994955" w:rsidRPr="00994955" w:rsidRDefault="00994955">
      <w:pPr>
        <w:rPr>
          <w:rFonts w:ascii="Times New Roman" w:hAnsi="Times New Roman" w:cs="Times New Roman"/>
          <w:sz w:val="28"/>
          <w:szCs w:val="28"/>
        </w:rPr>
      </w:pPr>
    </w:p>
    <w:sectPr w:rsidR="00994955" w:rsidRPr="00994955" w:rsidSect="00734B45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43755" w14:textId="77777777" w:rsidR="0070090F" w:rsidRDefault="0070090F" w:rsidP="00994955">
      <w:pPr>
        <w:spacing w:after="0" w:line="240" w:lineRule="auto"/>
      </w:pPr>
      <w:r>
        <w:separator/>
      </w:r>
    </w:p>
  </w:endnote>
  <w:endnote w:type="continuationSeparator" w:id="0">
    <w:p w14:paraId="06952934" w14:textId="77777777" w:rsidR="0070090F" w:rsidRDefault="0070090F" w:rsidP="00994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31755" w14:textId="77777777" w:rsidR="0070090F" w:rsidRDefault="0070090F" w:rsidP="00994955">
      <w:pPr>
        <w:spacing w:after="0" w:line="240" w:lineRule="auto"/>
      </w:pPr>
      <w:r>
        <w:separator/>
      </w:r>
    </w:p>
  </w:footnote>
  <w:footnote w:type="continuationSeparator" w:id="0">
    <w:p w14:paraId="11BB6CC0" w14:textId="77777777" w:rsidR="0070090F" w:rsidRDefault="0070090F" w:rsidP="00994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8630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41E6CF9" w14:textId="57826881" w:rsidR="00613683" w:rsidRPr="00674830" w:rsidRDefault="0061368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7483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7483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7483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C0BE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7483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CB5FB61" w14:textId="77777777" w:rsidR="00994955" w:rsidRDefault="0099495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6B719" w14:textId="2A34C697" w:rsidR="00613683" w:rsidRDefault="00613683" w:rsidP="00613683">
    <w:pPr>
      <w:pStyle w:val="a3"/>
      <w:spacing w:after="0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До Пропозицій до реєстр. № 3964 від 18.02.2021</w:t>
    </w:r>
  </w:p>
  <w:p w14:paraId="5F2AEDB5" w14:textId="77777777" w:rsidR="00613683" w:rsidRPr="00994955" w:rsidRDefault="00613683" w:rsidP="00613683">
    <w:pPr>
      <w:pStyle w:val="a3"/>
      <w:spacing w:after="0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Президент України</w:t>
    </w:r>
  </w:p>
  <w:p w14:paraId="0EB4952D" w14:textId="71925007" w:rsidR="00994955" w:rsidRPr="00613683" w:rsidRDefault="00994955" w:rsidP="006136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955"/>
    <w:rsid w:val="00035BC4"/>
    <w:rsid w:val="00114494"/>
    <w:rsid w:val="00125C84"/>
    <w:rsid w:val="00151172"/>
    <w:rsid w:val="00181089"/>
    <w:rsid w:val="00314DA1"/>
    <w:rsid w:val="0035162C"/>
    <w:rsid w:val="00534EAB"/>
    <w:rsid w:val="0061059D"/>
    <w:rsid w:val="00613683"/>
    <w:rsid w:val="00674830"/>
    <w:rsid w:val="006F0039"/>
    <w:rsid w:val="0070090F"/>
    <w:rsid w:val="0070352F"/>
    <w:rsid w:val="00734B45"/>
    <w:rsid w:val="008B35A1"/>
    <w:rsid w:val="008C0BE9"/>
    <w:rsid w:val="00994955"/>
    <w:rsid w:val="009A767C"/>
    <w:rsid w:val="009B7BC7"/>
    <w:rsid w:val="00C361BE"/>
    <w:rsid w:val="00CF6445"/>
    <w:rsid w:val="00DC7872"/>
    <w:rsid w:val="00E84AD6"/>
    <w:rsid w:val="00F02910"/>
    <w:rsid w:val="00F8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0B69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955"/>
    <w:pPr>
      <w:spacing w:after="16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4955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94955"/>
  </w:style>
  <w:style w:type="paragraph" w:styleId="a5">
    <w:name w:val="footer"/>
    <w:basedOn w:val="a"/>
    <w:link w:val="a6"/>
    <w:uiPriority w:val="99"/>
    <w:unhideWhenUsed/>
    <w:rsid w:val="00994955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94955"/>
  </w:style>
  <w:style w:type="paragraph" w:customStyle="1" w:styleId="Style">
    <w:name w:val="Style"/>
    <w:rsid w:val="0099495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Theme="minorEastAsia" w:hAnsi="Times New Roman" w:cs="Times New Roman"/>
      <w:sz w:val="24"/>
      <w:szCs w:val="24"/>
      <w:lang w:val="uk" w:eastAsia="zh-CN"/>
    </w:rPr>
  </w:style>
  <w:style w:type="character" w:styleId="a7">
    <w:name w:val="Emphasis"/>
    <w:basedOn w:val="a0"/>
    <w:uiPriority w:val="20"/>
    <w:qFormat/>
    <w:rsid w:val="00994955"/>
    <w:rPr>
      <w:i/>
      <w:iCs/>
    </w:rPr>
  </w:style>
  <w:style w:type="character" w:styleId="a8">
    <w:name w:val="Hyperlink"/>
    <w:basedOn w:val="a0"/>
    <w:uiPriority w:val="99"/>
    <w:semiHidden/>
    <w:unhideWhenUsed/>
    <w:rsid w:val="00994955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C0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C0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cu.gov.ua/sites/default/files/ndf/21-rp/2010.do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1847</Words>
  <Characters>1053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2021-02-25T10:08:00Z</dcterms:created>
  <dcterms:modified xsi:type="dcterms:W3CDTF">2021-02-25T10:08:00Z</dcterms:modified>
</cp:coreProperties>
</file>