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4E64" w:rsidRPr="00EA4E64" w:rsidRDefault="00EA4E64" w:rsidP="00EA4E64">
      <w:pPr>
        <w:spacing w:after="0"/>
        <w:jc w:val="center"/>
        <w:rPr>
          <w:rFonts w:ascii="Times New Roman" w:hAnsi="Times New Roman"/>
          <w:b/>
          <w:caps/>
          <w:sz w:val="28"/>
          <w:szCs w:val="24"/>
        </w:rPr>
      </w:pPr>
      <w:bookmarkStart w:id="0" w:name="_GoBack"/>
      <w:bookmarkEnd w:id="0"/>
      <w:r w:rsidRPr="00EA4E64">
        <w:rPr>
          <w:rFonts w:ascii="Times New Roman" w:hAnsi="Times New Roman"/>
          <w:b/>
          <w:caps/>
          <w:sz w:val="28"/>
          <w:szCs w:val="24"/>
        </w:rPr>
        <w:t>ПОРІВНЯЛЬНА ТАБЛИЦЯ</w:t>
      </w:r>
    </w:p>
    <w:p w:rsidR="00EA4E64" w:rsidRPr="00EA4E64" w:rsidRDefault="009C0E47" w:rsidP="00EA4E64">
      <w:pPr>
        <w:spacing w:after="0"/>
        <w:jc w:val="center"/>
        <w:rPr>
          <w:rFonts w:ascii="Times New Roman" w:hAnsi="Times New Roman"/>
          <w:b/>
          <w:caps/>
          <w:sz w:val="28"/>
          <w:szCs w:val="24"/>
        </w:rPr>
      </w:pPr>
      <w:r>
        <w:rPr>
          <w:rFonts w:ascii="Times New Roman" w:hAnsi="Times New Roman"/>
          <w:b/>
          <w:bCs/>
          <w:sz w:val="28"/>
          <w:szCs w:val="28"/>
          <w:lang w:eastAsia="uk-UA"/>
        </w:rPr>
        <w:t>до проекту Закону України «</w:t>
      </w:r>
      <w:r w:rsidR="00F70410" w:rsidRPr="00C5749D">
        <w:rPr>
          <w:rFonts w:ascii="Times New Roman" w:hAnsi="Times New Roman"/>
          <w:b/>
          <w:color w:val="212529"/>
          <w:sz w:val="28"/>
          <w:szCs w:val="28"/>
          <w:shd w:val="clear" w:color="auto" w:fill="FFFFFF"/>
        </w:rPr>
        <w:t>Про</w:t>
      </w:r>
      <w:r w:rsidR="00F70410">
        <w:rPr>
          <w:rFonts w:ascii="Times New Roman" w:hAnsi="Times New Roman"/>
          <w:b/>
          <w:color w:val="212529"/>
          <w:sz w:val="28"/>
          <w:szCs w:val="28"/>
          <w:shd w:val="clear" w:color="auto" w:fill="FFFFFF"/>
        </w:rPr>
        <w:t xml:space="preserve"> відкликання</w:t>
      </w:r>
      <w:r w:rsidR="00F70410" w:rsidRPr="00C5749D">
        <w:rPr>
          <w:rFonts w:ascii="Times New Roman" w:hAnsi="Times New Roman"/>
          <w:b/>
          <w:color w:val="212529"/>
          <w:sz w:val="28"/>
          <w:szCs w:val="28"/>
          <w:shd w:val="clear" w:color="auto" w:fill="FFFFFF"/>
        </w:rPr>
        <w:t xml:space="preserve"> народного депутата України</w:t>
      </w:r>
      <w:r w:rsidR="00F70410">
        <w:rPr>
          <w:rFonts w:ascii="Times New Roman" w:hAnsi="Times New Roman"/>
          <w:b/>
          <w:color w:val="212529"/>
          <w:sz w:val="28"/>
          <w:szCs w:val="28"/>
          <w:shd w:val="clear" w:color="auto" w:fill="FFFFFF"/>
        </w:rPr>
        <w:t xml:space="preserve"> за народною ініціативою</w:t>
      </w:r>
      <w:r>
        <w:rPr>
          <w:rFonts w:ascii="Times New Roman" w:hAnsi="Times New Roman"/>
          <w:b/>
          <w:bCs/>
          <w:sz w:val="28"/>
          <w:szCs w:val="28"/>
          <w:lang w:eastAsia="uk-UA"/>
        </w:rPr>
        <w:t>»</w:t>
      </w:r>
    </w:p>
    <w:p w:rsidR="00EA4E64" w:rsidRDefault="00EA4E64" w:rsidP="00EA4E64">
      <w:pPr>
        <w:spacing w:after="0"/>
        <w:jc w:val="center"/>
        <w:rPr>
          <w:rFonts w:ascii="Times New Roman" w:hAnsi="Times New Roman"/>
          <w:b/>
          <w:caps/>
          <w:sz w:val="28"/>
          <w:szCs w:val="24"/>
        </w:rPr>
      </w:pPr>
      <w:r w:rsidRPr="00EA4E64">
        <w:rPr>
          <w:rFonts w:ascii="Times New Roman" w:hAnsi="Times New Roman"/>
          <w:b/>
          <w:caps/>
          <w:sz w:val="28"/>
          <w:szCs w:val="24"/>
        </w:rPr>
        <w:t xml:space="preserve">  </w:t>
      </w:r>
      <w:r w:rsidR="009C0E47">
        <w:rPr>
          <w:rFonts w:ascii="Times New Roman" w:hAnsi="Times New Roman"/>
          <w:b/>
          <w:caps/>
          <w:sz w:val="28"/>
          <w:szCs w:val="24"/>
        </w:rPr>
        <w:t>(</w:t>
      </w:r>
      <w:r w:rsidRPr="00EA4E64">
        <w:rPr>
          <w:rFonts w:ascii="Times New Roman" w:hAnsi="Times New Roman"/>
          <w:b/>
          <w:caps/>
          <w:sz w:val="28"/>
          <w:szCs w:val="24"/>
        </w:rPr>
        <w:t>ПРИКІНЦЕВІ ТА ПЕРЕХІДНІ ПОЛОЖЕННЯ</w:t>
      </w:r>
      <w:r w:rsidR="009C0E47">
        <w:rPr>
          <w:rFonts w:ascii="Times New Roman" w:hAnsi="Times New Roman"/>
          <w:b/>
          <w:caps/>
          <w:sz w:val="28"/>
          <w:szCs w:val="24"/>
        </w:rPr>
        <w:t>)</w:t>
      </w:r>
    </w:p>
    <w:p w:rsidR="00EA4E64" w:rsidRPr="00EA4E64" w:rsidRDefault="00EA4E64" w:rsidP="00EA4E64">
      <w:pPr>
        <w:spacing w:after="0"/>
        <w:jc w:val="center"/>
        <w:rPr>
          <w:rFonts w:ascii="Times New Roman" w:hAnsi="Times New Roman"/>
          <w:b/>
          <w:caps/>
          <w:sz w:val="28"/>
          <w:szCs w:val="24"/>
        </w:rPr>
      </w:pPr>
    </w:p>
    <w:tbl>
      <w:tblPr>
        <w:tblW w:w="1527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38"/>
        <w:gridCol w:w="7938"/>
      </w:tblGrid>
      <w:tr w:rsidR="00EA4E64" w:rsidRPr="00EA4E64" w:rsidTr="00F70410">
        <w:tc>
          <w:tcPr>
            <w:tcW w:w="7338" w:type="dxa"/>
            <w:tcMar>
              <w:top w:w="100" w:type="nil"/>
              <w:right w:w="100" w:type="nil"/>
            </w:tcMar>
          </w:tcPr>
          <w:p w:rsidR="00EA4E64" w:rsidRPr="00EA4E64" w:rsidRDefault="00EA4E64" w:rsidP="00EA4E64">
            <w:pPr>
              <w:autoSpaceDE w:val="0"/>
              <w:autoSpaceDN w:val="0"/>
              <w:adjustRightInd w:val="0"/>
              <w:spacing w:after="0" w:line="240" w:lineRule="auto"/>
              <w:ind w:right="177"/>
              <w:jc w:val="center"/>
              <w:rPr>
                <w:rFonts w:ascii="Times New Roman" w:hAnsi="Times New Roman"/>
                <w:b/>
                <w:bCs/>
                <w:sz w:val="28"/>
                <w:szCs w:val="28"/>
                <w:lang w:val="ru-RU" w:eastAsia="ru-RU"/>
              </w:rPr>
            </w:pPr>
            <w:r w:rsidRPr="00EA4E64">
              <w:rPr>
                <w:rFonts w:ascii="Times New Roman" w:hAnsi="Times New Roman"/>
                <w:b/>
                <w:bCs/>
                <w:sz w:val="28"/>
                <w:szCs w:val="28"/>
                <w:lang w:val="ru-RU" w:eastAsia="ru-RU"/>
              </w:rPr>
              <w:t>Зміст положення (норми) чинного акту законодавства</w:t>
            </w:r>
          </w:p>
        </w:tc>
        <w:tc>
          <w:tcPr>
            <w:tcW w:w="7938" w:type="dxa"/>
            <w:tcMar>
              <w:top w:w="100" w:type="nil"/>
              <w:right w:w="100" w:type="nil"/>
            </w:tcMar>
          </w:tcPr>
          <w:p w:rsidR="00EA4E64" w:rsidRPr="00EA4E64" w:rsidRDefault="00EA4E64" w:rsidP="00EA4E64">
            <w:pPr>
              <w:autoSpaceDE w:val="0"/>
              <w:autoSpaceDN w:val="0"/>
              <w:adjustRightInd w:val="0"/>
              <w:spacing w:after="0" w:line="240" w:lineRule="auto"/>
              <w:ind w:right="-5930"/>
              <w:rPr>
                <w:rFonts w:ascii="Times New Roman" w:hAnsi="Times New Roman"/>
                <w:b/>
                <w:bCs/>
                <w:sz w:val="28"/>
                <w:szCs w:val="28"/>
                <w:lang w:val="ru-RU" w:eastAsia="ru-RU"/>
              </w:rPr>
            </w:pPr>
            <w:r>
              <w:rPr>
                <w:rFonts w:ascii="Times New Roman" w:hAnsi="Times New Roman"/>
                <w:b/>
                <w:bCs/>
                <w:sz w:val="28"/>
                <w:szCs w:val="28"/>
                <w:lang w:val="ru-RU" w:eastAsia="ru-RU"/>
              </w:rPr>
              <w:t xml:space="preserve">      </w:t>
            </w:r>
            <w:r w:rsidRPr="00EA4E64">
              <w:rPr>
                <w:rFonts w:ascii="Times New Roman" w:hAnsi="Times New Roman"/>
                <w:b/>
                <w:bCs/>
                <w:sz w:val="28"/>
                <w:szCs w:val="28"/>
                <w:lang w:val="ru-RU" w:eastAsia="ru-RU"/>
              </w:rPr>
              <w:t>Зміст відповідного положення (норми) проекту акта</w:t>
            </w:r>
          </w:p>
        </w:tc>
      </w:tr>
      <w:tr w:rsidR="00EA4E64" w:rsidRPr="00EA4E64" w:rsidTr="00F70410">
        <w:tc>
          <w:tcPr>
            <w:tcW w:w="15276" w:type="dxa"/>
            <w:gridSpan w:val="2"/>
            <w:tcMar>
              <w:top w:w="100" w:type="nil"/>
              <w:right w:w="100" w:type="nil"/>
            </w:tcMar>
          </w:tcPr>
          <w:p w:rsidR="00EA4E64" w:rsidRPr="00F70410" w:rsidRDefault="00F70410" w:rsidP="009C0E47">
            <w:pPr>
              <w:autoSpaceDE w:val="0"/>
              <w:autoSpaceDN w:val="0"/>
              <w:adjustRightInd w:val="0"/>
              <w:spacing w:after="0" w:line="240" w:lineRule="auto"/>
              <w:ind w:right="177"/>
              <w:jc w:val="center"/>
              <w:rPr>
                <w:rFonts w:ascii="Times New Roman" w:hAnsi="Times New Roman"/>
                <w:b/>
                <w:bCs/>
                <w:sz w:val="28"/>
                <w:szCs w:val="28"/>
                <w:lang w:val="ru-RU" w:eastAsia="ru-RU"/>
              </w:rPr>
            </w:pPr>
            <w:r w:rsidRPr="00F70410">
              <w:rPr>
                <w:rFonts w:ascii="Times New Roman" w:eastAsia="Times New Roman" w:hAnsi="Times New Roman"/>
                <w:b/>
                <w:color w:val="000000"/>
                <w:sz w:val="28"/>
                <w:szCs w:val="28"/>
                <w:lang w:val="ru-RU"/>
              </w:rPr>
              <w:t>Закон України «Про статус народного депутата України»</w:t>
            </w:r>
          </w:p>
        </w:tc>
      </w:tr>
      <w:tr w:rsidR="00EA4E64" w:rsidRPr="00EA4E64" w:rsidTr="00F70410">
        <w:tc>
          <w:tcPr>
            <w:tcW w:w="7338" w:type="dxa"/>
            <w:tcMar>
              <w:top w:w="100" w:type="nil"/>
              <w:right w:w="100" w:type="nil"/>
            </w:tcMar>
          </w:tcPr>
          <w:p w:rsidR="00EA4E64" w:rsidRPr="00EA4E64" w:rsidRDefault="00EA4E64" w:rsidP="00EA4E64">
            <w:pPr>
              <w:autoSpaceDE w:val="0"/>
              <w:autoSpaceDN w:val="0"/>
              <w:adjustRightInd w:val="0"/>
              <w:spacing w:after="0" w:line="240" w:lineRule="auto"/>
              <w:ind w:right="177"/>
              <w:jc w:val="both"/>
              <w:rPr>
                <w:rFonts w:ascii="Times New Roman" w:hAnsi="Times New Roman"/>
                <w:sz w:val="28"/>
                <w:szCs w:val="28"/>
                <w:lang w:val="ru-RU" w:eastAsia="ru-RU"/>
              </w:rPr>
            </w:pPr>
            <w:r w:rsidRPr="00EA4E64">
              <w:rPr>
                <w:rFonts w:ascii="Times New Roman" w:hAnsi="Times New Roman"/>
                <w:sz w:val="28"/>
                <w:szCs w:val="28"/>
                <w:lang w:val="ru-RU" w:eastAsia="ru-RU"/>
              </w:rPr>
              <w:t>відсутня</w:t>
            </w:r>
          </w:p>
          <w:p w:rsidR="00EA4E64" w:rsidRPr="00EA4E64" w:rsidRDefault="00EA4E64" w:rsidP="00EA4E64">
            <w:pPr>
              <w:autoSpaceDE w:val="0"/>
              <w:autoSpaceDN w:val="0"/>
              <w:adjustRightInd w:val="0"/>
              <w:spacing w:after="0" w:line="240" w:lineRule="auto"/>
              <w:ind w:right="177"/>
              <w:jc w:val="both"/>
              <w:rPr>
                <w:rFonts w:ascii="Times New Roman" w:hAnsi="Times New Roman"/>
                <w:sz w:val="28"/>
                <w:szCs w:val="28"/>
                <w:lang w:val="ru-RU" w:eastAsia="ru-RU"/>
              </w:rPr>
            </w:pPr>
          </w:p>
        </w:tc>
        <w:tc>
          <w:tcPr>
            <w:tcW w:w="7938" w:type="dxa"/>
            <w:tcMar>
              <w:top w:w="100" w:type="nil"/>
              <w:right w:w="100" w:type="nil"/>
            </w:tcMar>
          </w:tcPr>
          <w:p w:rsidR="000F019C" w:rsidRDefault="00F70410" w:rsidP="00EA4E64">
            <w:pPr>
              <w:spacing w:after="0" w:line="240" w:lineRule="auto"/>
              <w:jc w:val="both"/>
              <w:rPr>
                <w:rFonts w:ascii="Times New Roman" w:eastAsia="Times New Roman" w:hAnsi="Times New Roman"/>
                <w:color w:val="000000"/>
                <w:sz w:val="28"/>
                <w:szCs w:val="28"/>
                <w:lang w:val="ru-RU"/>
              </w:rPr>
            </w:pPr>
            <w:r w:rsidRPr="00F70410">
              <w:rPr>
                <w:rFonts w:ascii="Times New Roman" w:eastAsia="Times New Roman" w:hAnsi="Times New Roman"/>
                <w:b/>
                <w:color w:val="000000"/>
                <w:sz w:val="28"/>
                <w:szCs w:val="28"/>
                <w:lang w:val="ru-RU"/>
              </w:rPr>
              <w:t>Стаття 5-1</w:t>
            </w:r>
            <w:r w:rsidRPr="000F019C">
              <w:rPr>
                <w:rFonts w:ascii="Times New Roman" w:eastAsia="Times New Roman" w:hAnsi="Times New Roman"/>
                <w:b/>
                <w:color w:val="000000"/>
                <w:sz w:val="28"/>
                <w:szCs w:val="28"/>
                <w:lang w:val="ru-RU"/>
              </w:rPr>
              <w:t>.</w:t>
            </w:r>
            <w:r w:rsidR="000F019C" w:rsidRPr="000F019C">
              <w:rPr>
                <w:rFonts w:ascii="Times New Roman" w:eastAsia="Times New Roman" w:hAnsi="Times New Roman"/>
                <w:b/>
                <w:color w:val="000000"/>
                <w:sz w:val="28"/>
                <w:szCs w:val="28"/>
                <w:lang w:val="ru-RU"/>
              </w:rPr>
              <w:t xml:space="preserve"> Відкликання народного депутата України за народною ініціативою</w:t>
            </w:r>
          </w:p>
          <w:p w:rsidR="00EA4E64" w:rsidRPr="00F70410" w:rsidRDefault="00F70410" w:rsidP="00EA4E64">
            <w:pPr>
              <w:spacing w:after="0" w:line="240" w:lineRule="auto"/>
              <w:jc w:val="both"/>
              <w:rPr>
                <w:rFonts w:ascii="Times New Roman" w:hAnsi="Times New Roman"/>
                <w:b/>
                <w:bCs/>
                <w:sz w:val="28"/>
                <w:szCs w:val="28"/>
              </w:rPr>
            </w:pPr>
            <w:r w:rsidRPr="00F70410">
              <w:rPr>
                <w:rFonts w:ascii="Times New Roman" w:eastAsia="Times New Roman" w:hAnsi="Times New Roman"/>
                <w:b/>
                <w:color w:val="000000"/>
                <w:sz w:val="28"/>
                <w:szCs w:val="28"/>
                <w:lang w:val="ru-RU"/>
              </w:rPr>
              <w:t>Відкликання народного депутата України, обраного в одномандатному виборчому окрузі, здійснюється відповідно до Законів України «Про відкликання народного депутата України за народною ініціативою» та «Про Регламент Верховної Ради України.</w:t>
            </w:r>
          </w:p>
        </w:tc>
      </w:tr>
      <w:tr w:rsidR="00943215" w:rsidRPr="00EA4E64" w:rsidTr="002F67A5">
        <w:tc>
          <w:tcPr>
            <w:tcW w:w="15276" w:type="dxa"/>
            <w:gridSpan w:val="2"/>
            <w:tcMar>
              <w:top w:w="100" w:type="nil"/>
              <w:right w:w="100" w:type="nil"/>
            </w:tcMar>
          </w:tcPr>
          <w:p w:rsidR="00943215" w:rsidRPr="00943215" w:rsidRDefault="00943215" w:rsidP="00943215">
            <w:pPr>
              <w:spacing w:after="0" w:line="240" w:lineRule="auto"/>
              <w:jc w:val="center"/>
              <w:rPr>
                <w:rFonts w:ascii="Times New Roman" w:eastAsia="Times New Roman" w:hAnsi="Times New Roman"/>
                <w:b/>
                <w:color w:val="000000"/>
                <w:sz w:val="28"/>
                <w:szCs w:val="28"/>
                <w:lang w:val="ru-RU"/>
              </w:rPr>
            </w:pPr>
            <w:r w:rsidRPr="00943215">
              <w:rPr>
                <w:rFonts w:ascii="Times New Roman" w:eastAsia="Times New Roman" w:hAnsi="Times New Roman"/>
                <w:b/>
                <w:color w:val="000000"/>
                <w:sz w:val="28"/>
                <w:szCs w:val="28"/>
                <w:lang w:val="ru-RU"/>
              </w:rPr>
              <w:t>Закон України «Про Регламент Верховної Ради України»</w:t>
            </w:r>
          </w:p>
        </w:tc>
      </w:tr>
      <w:tr w:rsidR="00EA4E64" w:rsidRPr="00EA4E64" w:rsidTr="00F70410">
        <w:tc>
          <w:tcPr>
            <w:tcW w:w="7338" w:type="dxa"/>
            <w:tcMar>
              <w:top w:w="100" w:type="nil"/>
              <w:right w:w="100" w:type="nil"/>
            </w:tcMar>
          </w:tcPr>
          <w:p w:rsidR="00EA4E64" w:rsidRPr="00EA4E64" w:rsidRDefault="00EA4E64" w:rsidP="00F70410">
            <w:pPr>
              <w:autoSpaceDE w:val="0"/>
              <w:autoSpaceDN w:val="0"/>
              <w:adjustRightInd w:val="0"/>
              <w:spacing w:after="16" w:line="240" w:lineRule="auto"/>
              <w:ind w:right="177" w:hanging="22"/>
              <w:jc w:val="both"/>
              <w:rPr>
                <w:rFonts w:ascii="Times New Roman" w:hAnsi="Times New Roman"/>
                <w:sz w:val="28"/>
                <w:szCs w:val="28"/>
                <w:lang w:val="ru-RU" w:eastAsia="ru-RU"/>
              </w:rPr>
            </w:pPr>
            <w:r w:rsidRPr="00D21F62">
              <w:rPr>
                <w:rFonts w:ascii="Times New Roman" w:hAnsi="Times New Roman"/>
                <w:b/>
                <w:sz w:val="28"/>
                <w:szCs w:val="28"/>
                <w:lang w:val="ru-RU" w:eastAsia="ru-RU"/>
              </w:rPr>
              <w:t xml:space="preserve">Стаття </w:t>
            </w:r>
            <w:r w:rsidR="00F70410">
              <w:rPr>
                <w:rFonts w:ascii="Times New Roman" w:hAnsi="Times New Roman"/>
                <w:b/>
                <w:sz w:val="28"/>
                <w:szCs w:val="28"/>
                <w:lang w:val="ru-RU" w:eastAsia="ru-RU"/>
              </w:rPr>
              <w:t>222</w:t>
            </w:r>
            <w:r w:rsidRPr="00D21F62">
              <w:rPr>
                <w:rFonts w:ascii="Times New Roman" w:hAnsi="Times New Roman"/>
                <w:b/>
                <w:sz w:val="28"/>
                <w:szCs w:val="28"/>
                <w:lang w:val="ru-RU" w:eastAsia="ru-RU"/>
              </w:rPr>
              <w:t>.</w:t>
            </w:r>
            <w:r w:rsidRPr="00EA4E64">
              <w:rPr>
                <w:rFonts w:ascii="Times New Roman" w:hAnsi="Times New Roman"/>
                <w:sz w:val="28"/>
                <w:szCs w:val="28"/>
                <w:lang w:val="ru-RU" w:eastAsia="ru-RU"/>
              </w:rPr>
              <w:t xml:space="preserve"> </w:t>
            </w:r>
            <w:r w:rsidR="00F70410" w:rsidRPr="00990F55">
              <w:rPr>
                <w:rFonts w:ascii="Times New Roman" w:eastAsia="Times New Roman" w:hAnsi="Times New Roman"/>
                <w:color w:val="000000"/>
                <w:sz w:val="28"/>
                <w:szCs w:val="28"/>
                <w:lang w:val="ru-RU"/>
              </w:rPr>
              <w:t>Розгляд питання про дострокове припинення повноважень народного депутата</w:t>
            </w:r>
          </w:p>
          <w:p w:rsidR="00F70410" w:rsidRPr="00F70410" w:rsidRDefault="00F70410" w:rsidP="00F70410">
            <w:pPr>
              <w:autoSpaceDE w:val="0"/>
              <w:autoSpaceDN w:val="0"/>
              <w:adjustRightInd w:val="0"/>
              <w:spacing w:after="16" w:line="240" w:lineRule="auto"/>
              <w:ind w:right="177" w:hanging="22"/>
              <w:jc w:val="both"/>
              <w:rPr>
                <w:rFonts w:ascii="Times New Roman" w:hAnsi="Times New Roman"/>
                <w:sz w:val="28"/>
                <w:szCs w:val="28"/>
                <w:lang w:val="ru-RU" w:eastAsia="ru-RU"/>
              </w:rPr>
            </w:pPr>
          </w:p>
          <w:p w:rsidR="00F70410" w:rsidRPr="00F70410" w:rsidRDefault="00F70410" w:rsidP="00F70410">
            <w:pPr>
              <w:autoSpaceDE w:val="0"/>
              <w:autoSpaceDN w:val="0"/>
              <w:adjustRightInd w:val="0"/>
              <w:spacing w:after="16" w:line="240" w:lineRule="auto"/>
              <w:ind w:right="177" w:hanging="22"/>
              <w:jc w:val="both"/>
              <w:rPr>
                <w:rFonts w:ascii="Times New Roman" w:hAnsi="Times New Roman"/>
                <w:sz w:val="28"/>
                <w:szCs w:val="28"/>
                <w:lang w:val="ru-RU" w:eastAsia="ru-RU"/>
              </w:rPr>
            </w:pPr>
            <w:r w:rsidRPr="00F70410">
              <w:rPr>
                <w:rFonts w:ascii="Times New Roman" w:hAnsi="Times New Roman"/>
                <w:sz w:val="28"/>
                <w:szCs w:val="28"/>
                <w:lang w:val="ru-RU" w:eastAsia="ru-RU"/>
              </w:rPr>
              <w:t>1. Верховна Рада розглядає питання про дострокове припинення повноважень народного депутата у випадках, передбачених Конституцією України.</w:t>
            </w:r>
          </w:p>
          <w:p w:rsidR="00F70410" w:rsidRPr="00F70410" w:rsidRDefault="00F70410" w:rsidP="00F70410">
            <w:pPr>
              <w:autoSpaceDE w:val="0"/>
              <w:autoSpaceDN w:val="0"/>
              <w:adjustRightInd w:val="0"/>
              <w:spacing w:after="16" w:line="240" w:lineRule="auto"/>
              <w:ind w:right="177"/>
              <w:jc w:val="both"/>
              <w:rPr>
                <w:rFonts w:ascii="Times New Roman" w:hAnsi="Times New Roman"/>
                <w:sz w:val="28"/>
                <w:szCs w:val="28"/>
                <w:lang w:val="ru-RU" w:eastAsia="ru-RU"/>
              </w:rPr>
            </w:pPr>
          </w:p>
          <w:p w:rsidR="00F70410" w:rsidRDefault="00F70410" w:rsidP="00F70410">
            <w:pPr>
              <w:autoSpaceDE w:val="0"/>
              <w:autoSpaceDN w:val="0"/>
              <w:adjustRightInd w:val="0"/>
              <w:spacing w:after="16" w:line="240" w:lineRule="auto"/>
              <w:ind w:right="177" w:hanging="22"/>
              <w:jc w:val="both"/>
              <w:rPr>
                <w:rFonts w:ascii="Times New Roman" w:hAnsi="Times New Roman"/>
                <w:sz w:val="28"/>
                <w:szCs w:val="28"/>
                <w:lang w:val="ru-RU" w:eastAsia="ru-RU"/>
              </w:rPr>
            </w:pPr>
            <w:r w:rsidRPr="00F70410">
              <w:rPr>
                <w:rFonts w:ascii="Times New Roman" w:hAnsi="Times New Roman"/>
                <w:sz w:val="28"/>
                <w:szCs w:val="28"/>
                <w:lang w:val="ru-RU" w:eastAsia="ru-RU"/>
              </w:rPr>
              <w:t>2. Верховна Рада за поданням комітету, до предмета відання якого належать питання регламенту, приймає постанову про дострокове припинення повноважень народного депутата більшістю голосів народних депутатів від її конституційного складу. Зазначена постанова Верховної Ради публіку</w:t>
            </w:r>
            <w:r>
              <w:rPr>
                <w:rFonts w:ascii="Times New Roman" w:hAnsi="Times New Roman"/>
                <w:sz w:val="28"/>
                <w:szCs w:val="28"/>
                <w:lang w:val="ru-RU" w:eastAsia="ru-RU"/>
              </w:rPr>
              <w:t>ється в газеті "Голос України".</w:t>
            </w:r>
          </w:p>
          <w:p w:rsidR="00F70410" w:rsidRPr="00F70410" w:rsidRDefault="00F70410" w:rsidP="00F70410">
            <w:pPr>
              <w:autoSpaceDE w:val="0"/>
              <w:autoSpaceDN w:val="0"/>
              <w:adjustRightInd w:val="0"/>
              <w:spacing w:after="16" w:line="240" w:lineRule="auto"/>
              <w:ind w:right="177" w:hanging="22"/>
              <w:jc w:val="both"/>
              <w:rPr>
                <w:rFonts w:ascii="Times New Roman" w:hAnsi="Times New Roman"/>
                <w:sz w:val="28"/>
                <w:szCs w:val="28"/>
                <w:lang w:val="ru-RU" w:eastAsia="ru-RU"/>
              </w:rPr>
            </w:pPr>
          </w:p>
          <w:p w:rsidR="00F70410" w:rsidRPr="00F70410" w:rsidRDefault="00F70410" w:rsidP="00F70410">
            <w:pPr>
              <w:autoSpaceDE w:val="0"/>
              <w:autoSpaceDN w:val="0"/>
              <w:adjustRightInd w:val="0"/>
              <w:spacing w:after="16" w:line="240" w:lineRule="auto"/>
              <w:ind w:right="177" w:hanging="22"/>
              <w:jc w:val="both"/>
              <w:rPr>
                <w:rFonts w:ascii="Times New Roman" w:hAnsi="Times New Roman"/>
                <w:sz w:val="28"/>
                <w:szCs w:val="28"/>
                <w:lang w:val="ru-RU" w:eastAsia="ru-RU"/>
              </w:rPr>
            </w:pPr>
            <w:r w:rsidRPr="00F70410">
              <w:rPr>
                <w:rFonts w:ascii="Times New Roman" w:hAnsi="Times New Roman"/>
                <w:sz w:val="28"/>
                <w:szCs w:val="28"/>
                <w:lang w:val="ru-RU" w:eastAsia="ru-RU"/>
              </w:rPr>
              <w:t>3. Прийняте Верховною Радою рішення про дострокове припинення повноважень народного депутата перегляду не підлягає.</w:t>
            </w:r>
          </w:p>
          <w:p w:rsidR="00F70410" w:rsidRPr="00F70410" w:rsidRDefault="00F70410" w:rsidP="00F70410">
            <w:pPr>
              <w:autoSpaceDE w:val="0"/>
              <w:autoSpaceDN w:val="0"/>
              <w:adjustRightInd w:val="0"/>
              <w:spacing w:after="16" w:line="240" w:lineRule="auto"/>
              <w:ind w:right="177" w:hanging="22"/>
              <w:jc w:val="both"/>
              <w:rPr>
                <w:rFonts w:ascii="Times New Roman" w:hAnsi="Times New Roman"/>
                <w:sz w:val="28"/>
                <w:szCs w:val="28"/>
                <w:lang w:val="ru-RU" w:eastAsia="ru-RU"/>
              </w:rPr>
            </w:pPr>
          </w:p>
          <w:p w:rsidR="00F70410" w:rsidRPr="00F70410" w:rsidRDefault="00F70410" w:rsidP="00F70410">
            <w:pPr>
              <w:autoSpaceDE w:val="0"/>
              <w:autoSpaceDN w:val="0"/>
              <w:adjustRightInd w:val="0"/>
              <w:spacing w:after="16" w:line="240" w:lineRule="auto"/>
              <w:ind w:right="177" w:hanging="22"/>
              <w:jc w:val="both"/>
              <w:rPr>
                <w:rFonts w:ascii="Times New Roman" w:hAnsi="Times New Roman"/>
                <w:sz w:val="28"/>
                <w:szCs w:val="28"/>
                <w:lang w:val="ru-RU" w:eastAsia="ru-RU"/>
              </w:rPr>
            </w:pPr>
            <w:r w:rsidRPr="00F70410">
              <w:rPr>
                <w:rFonts w:ascii="Times New Roman" w:hAnsi="Times New Roman"/>
                <w:sz w:val="28"/>
                <w:szCs w:val="28"/>
                <w:lang w:val="ru-RU" w:eastAsia="ru-RU"/>
              </w:rPr>
              <w:lastRenderedPageBreak/>
              <w:t>4. Про дострокове припинення повноважень народного депутата з підстав, зазначених у частині четвертій статті 223 цього Регламенту, Голова Верховної Ради України робить повідомлення на пленарному засіданні Верховної Ради.</w:t>
            </w:r>
          </w:p>
          <w:p w:rsidR="00F70410" w:rsidRPr="00F70410" w:rsidRDefault="00F70410" w:rsidP="00F70410">
            <w:pPr>
              <w:autoSpaceDE w:val="0"/>
              <w:autoSpaceDN w:val="0"/>
              <w:adjustRightInd w:val="0"/>
              <w:spacing w:after="16" w:line="240" w:lineRule="auto"/>
              <w:ind w:right="177"/>
              <w:jc w:val="both"/>
              <w:rPr>
                <w:rFonts w:ascii="Times New Roman" w:hAnsi="Times New Roman"/>
                <w:sz w:val="28"/>
                <w:szCs w:val="28"/>
                <w:lang w:val="ru-RU" w:eastAsia="ru-RU"/>
              </w:rPr>
            </w:pPr>
          </w:p>
          <w:p w:rsidR="00EA4E64" w:rsidRPr="00EA4E64" w:rsidRDefault="00F70410" w:rsidP="00F70410">
            <w:pPr>
              <w:autoSpaceDE w:val="0"/>
              <w:autoSpaceDN w:val="0"/>
              <w:adjustRightInd w:val="0"/>
              <w:spacing w:after="16" w:line="240" w:lineRule="auto"/>
              <w:ind w:right="177" w:hanging="22"/>
              <w:jc w:val="both"/>
              <w:rPr>
                <w:rFonts w:ascii="Times New Roman" w:hAnsi="Times New Roman"/>
                <w:sz w:val="28"/>
                <w:szCs w:val="28"/>
                <w:lang w:val="ru-RU" w:eastAsia="ru-RU"/>
              </w:rPr>
            </w:pPr>
            <w:r w:rsidRPr="00F70410">
              <w:rPr>
                <w:rFonts w:ascii="Times New Roman" w:hAnsi="Times New Roman"/>
                <w:sz w:val="28"/>
                <w:szCs w:val="28"/>
                <w:lang w:val="ru-RU" w:eastAsia="ru-RU"/>
              </w:rPr>
              <w:t xml:space="preserve">5. Голова Верховної Ради України видає розпорядження про припинення відповідних виплат народному депутатові, повноваження якого достроково припинені. </w:t>
            </w:r>
          </w:p>
          <w:p w:rsidR="00EA4E64" w:rsidRPr="00EA4E64" w:rsidRDefault="00EA4E64" w:rsidP="00F704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16" w:line="240" w:lineRule="auto"/>
              <w:ind w:right="177"/>
              <w:jc w:val="both"/>
              <w:rPr>
                <w:rFonts w:ascii="Times New Roman" w:hAnsi="Times New Roman"/>
                <w:sz w:val="28"/>
                <w:szCs w:val="28"/>
                <w:lang w:val="ru-RU" w:eastAsia="ru-RU"/>
              </w:rPr>
            </w:pPr>
          </w:p>
        </w:tc>
        <w:tc>
          <w:tcPr>
            <w:tcW w:w="7938" w:type="dxa"/>
            <w:tcMar>
              <w:top w:w="100" w:type="nil"/>
              <w:right w:w="100" w:type="nil"/>
            </w:tcMar>
          </w:tcPr>
          <w:p w:rsidR="00F70410" w:rsidRPr="00990F55" w:rsidRDefault="00F70410" w:rsidP="00F70410">
            <w:pPr>
              <w:shd w:val="clear" w:color="auto" w:fill="FFFFFF"/>
              <w:spacing w:after="16" w:line="240" w:lineRule="auto"/>
              <w:jc w:val="both"/>
              <w:rPr>
                <w:rFonts w:ascii="Times New Roman" w:eastAsia="Times New Roman" w:hAnsi="Times New Roman"/>
                <w:color w:val="000000"/>
                <w:sz w:val="28"/>
                <w:szCs w:val="28"/>
                <w:lang w:val="ru-RU"/>
              </w:rPr>
            </w:pPr>
            <w:r w:rsidRPr="00F70410">
              <w:rPr>
                <w:rFonts w:ascii="Times New Roman" w:eastAsia="Times New Roman" w:hAnsi="Times New Roman"/>
                <w:b/>
                <w:color w:val="000000"/>
                <w:sz w:val="28"/>
                <w:szCs w:val="28"/>
                <w:lang w:val="ru-RU"/>
              </w:rPr>
              <w:lastRenderedPageBreak/>
              <w:t>Стаття 222.</w:t>
            </w:r>
            <w:r w:rsidRPr="00990F55">
              <w:rPr>
                <w:rFonts w:ascii="Times New Roman" w:eastAsia="Times New Roman" w:hAnsi="Times New Roman"/>
                <w:color w:val="000000"/>
                <w:sz w:val="28"/>
                <w:szCs w:val="28"/>
                <w:lang w:val="ru-RU"/>
              </w:rPr>
              <w:t xml:space="preserve"> Розгляд питання про дострокове припинення повноважень народного депутата</w:t>
            </w:r>
          </w:p>
          <w:p w:rsidR="00F70410" w:rsidRPr="00990F55" w:rsidRDefault="00F70410" w:rsidP="00F70410">
            <w:pPr>
              <w:shd w:val="clear" w:color="auto" w:fill="FFFFFF"/>
              <w:spacing w:after="16" w:line="240" w:lineRule="auto"/>
              <w:jc w:val="both"/>
              <w:rPr>
                <w:rFonts w:ascii="Times New Roman" w:eastAsia="Times New Roman" w:hAnsi="Times New Roman"/>
                <w:color w:val="000000"/>
                <w:sz w:val="28"/>
                <w:szCs w:val="28"/>
                <w:lang w:val="ru-RU"/>
              </w:rPr>
            </w:pPr>
          </w:p>
          <w:p w:rsidR="00F70410" w:rsidRPr="00990F55" w:rsidRDefault="00F70410" w:rsidP="00F70410">
            <w:pPr>
              <w:shd w:val="clear" w:color="auto" w:fill="FFFFFF"/>
              <w:spacing w:after="16" w:line="240" w:lineRule="auto"/>
              <w:jc w:val="both"/>
              <w:rPr>
                <w:rFonts w:ascii="Times New Roman" w:eastAsia="Times New Roman" w:hAnsi="Times New Roman"/>
                <w:color w:val="000000"/>
                <w:sz w:val="28"/>
                <w:szCs w:val="28"/>
                <w:lang w:val="ru-RU"/>
              </w:rPr>
            </w:pPr>
            <w:r w:rsidRPr="00990F55">
              <w:rPr>
                <w:rFonts w:ascii="Times New Roman" w:eastAsia="Times New Roman" w:hAnsi="Times New Roman"/>
                <w:color w:val="000000"/>
                <w:sz w:val="28"/>
                <w:szCs w:val="28"/>
                <w:lang w:val="ru-RU"/>
              </w:rPr>
              <w:t>1. Верховна Рада розглядає питання про дострокове припинення повноважень народного депутата у випадках, передбачених Конституцією України та законами України.</w:t>
            </w:r>
          </w:p>
          <w:p w:rsidR="00F70410" w:rsidRPr="00990F55" w:rsidRDefault="00F70410" w:rsidP="00F70410">
            <w:pPr>
              <w:shd w:val="clear" w:color="auto" w:fill="FFFFFF"/>
              <w:spacing w:after="16" w:line="240" w:lineRule="auto"/>
              <w:jc w:val="both"/>
              <w:rPr>
                <w:rFonts w:ascii="Times New Roman" w:eastAsia="Times New Roman" w:hAnsi="Times New Roman"/>
                <w:color w:val="000000"/>
                <w:sz w:val="28"/>
                <w:szCs w:val="28"/>
                <w:lang w:val="ru-RU"/>
              </w:rPr>
            </w:pPr>
          </w:p>
          <w:p w:rsidR="00F70410" w:rsidRPr="00990F55" w:rsidRDefault="00F70410" w:rsidP="00F70410">
            <w:pPr>
              <w:shd w:val="clear" w:color="auto" w:fill="FFFFFF"/>
              <w:spacing w:after="16" w:line="240" w:lineRule="auto"/>
              <w:jc w:val="both"/>
              <w:rPr>
                <w:rFonts w:ascii="Times New Roman" w:eastAsia="Times New Roman" w:hAnsi="Times New Roman"/>
                <w:color w:val="000000"/>
                <w:sz w:val="28"/>
                <w:szCs w:val="28"/>
                <w:lang w:val="ru-RU"/>
              </w:rPr>
            </w:pPr>
            <w:r w:rsidRPr="00990F55">
              <w:rPr>
                <w:rFonts w:ascii="Times New Roman" w:eastAsia="Times New Roman" w:hAnsi="Times New Roman"/>
                <w:color w:val="000000"/>
                <w:sz w:val="28"/>
                <w:szCs w:val="28"/>
                <w:lang w:val="ru-RU"/>
              </w:rPr>
              <w:t xml:space="preserve">2. Верховна Рада за поданням комітету, до предмета відання якого належать питання регламенту, приймає постанову про дострокове припинення повноважень більшістю голосів народних депутатів від її конституційного складу. Зазначена постанова Верховної Ради публікується в газеті </w:t>
            </w:r>
            <w:r>
              <w:rPr>
                <w:rFonts w:ascii="Times New Roman" w:eastAsia="Times New Roman" w:hAnsi="Times New Roman"/>
                <w:color w:val="000000"/>
                <w:sz w:val="28"/>
                <w:szCs w:val="28"/>
                <w:lang w:val="ru-RU"/>
              </w:rPr>
              <w:t>«</w:t>
            </w:r>
            <w:r w:rsidRPr="00990F55">
              <w:rPr>
                <w:rFonts w:ascii="Times New Roman" w:eastAsia="Times New Roman" w:hAnsi="Times New Roman"/>
                <w:color w:val="000000"/>
                <w:sz w:val="28"/>
                <w:szCs w:val="28"/>
                <w:lang w:val="ru-RU"/>
              </w:rPr>
              <w:t>Голос України</w:t>
            </w:r>
            <w:r>
              <w:rPr>
                <w:rFonts w:ascii="Times New Roman" w:eastAsia="Times New Roman" w:hAnsi="Times New Roman"/>
                <w:color w:val="000000"/>
                <w:sz w:val="28"/>
                <w:szCs w:val="28"/>
                <w:lang w:val="ru-RU"/>
              </w:rPr>
              <w:t>»</w:t>
            </w:r>
            <w:r w:rsidRPr="00990F55">
              <w:rPr>
                <w:rFonts w:ascii="Times New Roman" w:eastAsia="Times New Roman" w:hAnsi="Times New Roman"/>
                <w:color w:val="000000"/>
                <w:sz w:val="28"/>
                <w:szCs w:val="28"/>
                <w:lang w:val="ru-RU"/>
              </w:rPr>
              <w:t>.</w:t>
            </w:r>
          </w:p>
          <w:p w:rsidR="00F70410" w:rsidRPr="00990F55" w:rsidRDefault="00F70410" w:rsidP="00F70410">
            <w:pPr>
              <w:shd w:val="clear" w:color="auto" w:fill="FFFFFF"/>
              <w:spacing w:after="16" w:line="240" w:lineRule="auto"/>
              <w:jc w:val="both"/>
              <w:rPr>
                <w:rFonts w:ascii="Times New Roman" w:eastAsia="Times New Roman" w:hAnsi="Times New Roman"/>
                <w:color w:val="000000"/>
                <w:sz w:val="28"/>
                <w:szCs w:val="28"/>
                <w:lang w:val="ru-RU"/>
              </w:rPr>
            </w:pPr>
          </w:p>
          <w:p w:rsidR="00F70410" w:rsidRPr="00990F55" w:rsidRDefault="00F70410" w:rsidP="00F70410">
            <w:pPr>
              <w:shd w:val="clear" w:color="auto" w:fill="FFFFFF"/>
              <w:spacing w:after="16" w:line="240" w:lineRule="auto"/>
              <w:jc w:val="both"/>
              <w:rPr>
                <w:rFonts w:ascii="Times New Roman" w:eastAsia="Times New Roman" w:hAnsi="Times New Roman"/>
                <w:color w:val="000000"/>
                <w:sz w:val="28"/>
                <w:szCs w:val="28"/>
                <w:lang w:val="ru-RU"/>
              </w:rPr>
            </w:pPr>
            <w:r w:rsidRPr="00990F55">
              <w:rPr>
                <w:rFonts w:ascii="Times New Roman" w:eastAsia="Times New Roman" w:hAnsi="Times New Roman"/>
                <w:color w:val="000000"/>
                <w:sz w:val="28"/>
                <w:szCs w:val="28"/>
                <w:lang w:val="ru-RU"/>
              </w:rPr>
              <w:t>3. Прийняте Верховною Радою рішення про дострокове припинення повноважень перегляду не підлягає.</w:t>
            </w:r>
          </w:p>
          <w:p w:rsidR="00F70410" w:rsidRPr="00990F55" w:rsidRDefault="00F70410" w:rsidP="00F70410">
            <w:pPr>
              <w:shd w:val="clear" w:color="auto" w:fill="FFFFFF"/>
              <w:spacing w:after="16" w:line="240" w:lineRule="auto"/>
              <w:jc w:val="both"/>
              <w:rPr>
                <w:rFonts w:ascii="Times New Roman" w:eastAsia="Times New Roman" w:hAnsi="Times New Roman"/>
                <w:color w:val="000000"/>
                <w:sz w:val="28"/>
                <w:szCs w:val="28"/>
                <w:lang w:val="ru-RU"/>
              </w:rPr>
            </w:pPr>
          </w:p>
          <w:p w:rsidR="00F70410" w:rsidRPr="00990F55" w:rsidRDefault="00F70410" w:rsidP="00F70410">
            <w:pPr>
              <w:shd w:val="clear" w:color="auto" w:fill="FFFFFF"/>
              <w:spacing w:after="16" w:line="240" w:lineRule="auto"/>
              <w:jc w:val="both"/>
              <w:rPr>
                <w:rFonts w:ascii="Times New Roman" w:eastAsia="Times New Roman" w:hAnsi="Times New Roman"/>
                <w:color w:val="000000"/>
                <w:sz w:val="28"/>
                <w:szCs w:val="28"/>
                <w:lang w:val="ru-RU"/>
              </w:rPr>
            </w:pPr>
            <w:r w:rsidRPr="00990F55">
              <w:rPr>
                <w:rFonts w:ascii="Times New Roman" w:eastAsia="Times New Roman" w:hAnsi="Times New Roman"/>
                <w:color w:val="000000"/>
                <w:sz w:val="28"/>
                <w:szCs w:val="28"/>
                <w:lang w:val="ru-RU"/>
              </w:rPr>
              <w:lastRenderedPageBreak/>
              <w:t>4. Про дострокове припинення повноважень народного депутата з підстав, зазначених у частині четвер</w:t>
            </w:r>
            <w:r>
              <w:rPr>
                <w:rFonts w:ascii="Times New Roman" w:eastAsia="Times New Roman" w:hAnsi="Times New Roman"/>
                <w:color w:val="000000"/>
                <w:sz w:val="28"/>
                <w:szCs w:val="28"/>
                <w:lang w:val="ru-RU"/>
              </w:rPr>
              <w:t xml:space="preserve">тій статті 223 цього Регламенту </w:t>
            </w:r>
            <w:r w:rsidRPr="00F70410">
              <w:rPr>
                <w:rFonts w:ascii="Times New Roman" w:eastAsia="Times New Roman" w:hAnsi="Times New Roman"/>
                <w:b/>
                <w:color w:val="000000"/>
                <w:sz w:val="28"/>
                <w:szCs w:val="28"/>
                <w:lang w:val="ru-RU"/>
              </w:rPr>
              <w:t>та про відкликання народного депутата України</w:t>
            </w:r>
            <w:r w:rsidRPr="00990F55">
              <w:rPr>
                <w:rFonts w:ascii="Times New Roman" w:eastAsia="Times New Roman" w:hAnsi="Times New Roman"/>
                <w:color w:val="000000"/>
                <w:sz w:val="28"/>
                <w:szCs w:val="28"/>
                <w:lang w:val="ru-RU"/>
              </w:rPr>
              <w:t xml:space="preserve"> Голова Верховної Ради України робить повідомлення на пленарному засіданні Верховної Ради.</w:t>
            </w:r>
          </w:p>
          <w:p w:rsidR="00F70410" w:rsidRPr="00990F55" w:rsidRDefault="00F70410" w:rsidP="00F70410">
            <w:pPr>
              <w:shd w:val="clear" w:color="auto" w:fill="FFFFFF"/>
              <w:spacing w:after="16" w:line="240" w:lineRule="auto"/>
              <w:jc w:val="both"/>
              <w:rPr>
                <w:rFonts w:ascii="Times New Roman" w:eastAsia="Times New Roman" w:hAnsi="Times New Roman"/>
                <w:color w:val="000000"/>
                <w:sz w:val="28"/>
                <w:szCs w:val="28"/>
                <w:lang w:val="ru-RU"/>
              </w:rPr>
            </w:pPr>
          </w:p>
          <w:p w:rsidR="00EA4E64" w:rsidRPr="00343F7B" w:rsidRDefault="00F70410" w:rsidP="00F70410">
            <w:pPr>
              <w:spacing w:after="16" w:line="240" w:lineRule="auto"/>
              <w:jc w:val="both"/>
              <w:rPr>
                <w:rFonts w:ascii="Times New Roman" w:hAnsi="Times New Roman"/>
                <w:bCs/>
                <w:sz w:val="28"/>
                <w:szCs w:val="28"/>
              </w:rPr>
            </w:pPr>
            <w:r w:rsidRPr="00990F55">
              <w:rPr>
                <w:rFonts w:ascii="Times New Roman" w:eastAsia="Times New Roman" w:hAnsi="Times New Roman"/>
                <w:color w:val="000000"/>
                <w:sz w:val="28"/>
                <w:szCs w:val="28"/>
                <w:lang w:val="ru-RU"/>
              </w:rPr>
              <w:t xml:space="preserve">5. Голова Верховної Ради України видає розпорядження про припинення відповідних виплат народному депутатові, повноваження якого достроково припинені </w:t>
            </w:r>
            <w:r w:rsidRPr="00F70410">
              <w:rPr>
                <w:rFonts w:ascii="Times New Roman" w:eastAsia="Times New Roman" w:hAnsi="Times New Roman"/>
                <w:b/>
                <w:color w:val="000000"/>
                <w:sz w:val="28"/>
                <w:szCs w:val="28"/>
                <w:lang w:val="ru-RU"/>
              </w:rPr>
              <w:t>або який відкликаний</w:t>
            </w:r>
            <w:r w:rsidRPr="00990F55">
              <w:rPr>
                <w:rFonts w:ascii="Times New Roman" w:eastAsia="Times New Roman" w:hAnsi="Times New Roman"/>
                <w:color w:val="000000"/>
                <w:sz w:val="28"/>
                <w:szCs w:val="28"/>
                <w:lang w:val="ru-RU"/>
              </w:rPr>
              <w:t>.</w:t>
            </w:r>
          </w:p>
        </w:tc>
      </w:tr>
    </w:tbl>
    <w:p w:rsidR="00EA4E64" w:rsidRDefault="00EA4E64" w:rsidP="00CD21B0">
      <w:pPr>
        <w:spacing w:after="0"/>
        <w:jc w:val="center"/>
        <w:rPr>
          <w:rFonts w:ascii="Times New Roman" w:hAnsi="Times New Roman"/>
          <w:b/>
          <w:caps/>
          <w:sz w:val="28"/>
          <w:szCs w:val="24"/>
        </w:rPr>
      </w:pPr>
    </w:p>
    <w:p w:rsidR="00EA4E64" w:rsidRDefault="00EA4E64">
      <w:pPr>
        <w:spacing w:after="0"/>
        <w:rPr>
          <w:rFonts w:ascii="Times New Roman" w:hAnsi="Times New Roman"/>
          <w:b/>
          <w:sz w:val="28"/>
          <w:szCs w:val="28"/>
        </w:rPr>
      </w:pPr>
    </w:p>
    <w:p w:rsidR="00EA4E64" w:rsidRDefault="00EA4E64">
      <w:pPr>
        <w:spacing w:after="0"/>
        <w:rPr>
          <w:rFonts w:ascii="Times New Roman" w:hAnsi="Times New Roman"/>
          <w:b/>
          <w:sz w:val="28"/>
          <w:szCs w:val="28"/>
        </w:rPr>
      </w:pPr>
    </w:p>
    <w:p w:rsidR="00EA4E64" w:rsidRDefault="00EA4E64">
      <w:pPr>
        <w:spacing w:after="0"/>
        <w:rPr>
          <w:rFonts w:ascii="Times New Roman" w:hAnsi="Times New Roman"/>
          <w:b/>
          <w:sz w:val="28"/>
          <w:szCs w:val="28"/>
        </w:rPr>
      </w:pPr>
    </w:p>
    <w:p w:rsidR="00A401EF" w:rsidRPr="009905BA" w:rsidRDefault="00A401EF">
      <w:pPr>
        <w:spacing w:after="0"/>
        <w:rPr>
          <w:rFonts w:ascii="Times New Roman" w:hAnsi="Times New Roman"/>
          <w:b/>
          <w:sz w:val="28"/>
          <w:szCs w:val="28"/>
        </w:rPr>
      </w:pPr>
      <w:r w:rsidRPr="009905BA">
        <w:rPr>
          <w:rFonts w:ascii="Times New Roman" w:hAnsi="Times New Roman"/>
          <w:b/>
          <w:sz w:val="28"/>
          <w:szCs w:val="28"/>
        </w:rPr>
        <w:t>Народні депутати України</w:t>
      </w:r>
    </w:p>
    <w:sectPr w:rsidR="00A401EF" w:rsidRPr="009905BA" w:rsidSect="00A401EF">
      <w:pgSz w:w="16838" w:h="11906" w:orient="landscape"/>
      <w:pgMar w:top="709" w:right="850" w:bottom="567"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3492" w:rsidRDefault="004B3492" w:rsidP="005C674E">
      <w:pPr>
        <w:spacing w:after="0" w:line="240" w:lineRule="auto"/>
      </w:pPr>
      <w:r>
        <w:separator/>
      </w:r>
    </w:p>
  </w:endnote>
  <w:endnote w:type="continuationSeparator" w:id="0">
    <w:p w:rsidR="004B3492" w:rsidRDefault="004B3492" w:rsidP="005C6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3492" w:rsidRDefault="004B3492" w:rsidP="005C674E">
      <w:pPr>
        <w:spacing w:after="0" w:line="240" w:lineRule="auto"/>
      </w:pPr>
      <w:r>
        <w:separator/>
      </w:r>
    </w:p>
  </w:footnote>
  <w:footnote w:type="continuationSeparator" w:id="0">
    <w:p w:rsidR="004B3492" w:rsidRDefault="004B3492" w:rsidP="005C67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0D2805"/>
    <w:multiLevelType w:val="hybridMultilevel"/>
    <w:tmpl w:val="4A144A18"/>
    <w:lvl w:ilvl="0" w:tplc="8C064F4A">
      <w:start w:val="1"/>
      <w:numFmt w:val="decimal"/>
      <w:lvlText w:val="%1."/>
      <w:lvlJc w:val="left"/>
      <w:pPr>
        <w:ind w:left="1083" w:hanging="680"/>
      </w:pPr>
      <w:rPr>
        <w:rFonts w:hint="default"/>
      </w:rPr>
    </w:lvl>
    <w:lvl w:ilvl="1" w:tplc="04220019" w:tentative="1">
      <w:start w:val="1"/>
      <w:numFmt w:val="lowerLetter"/>
      <w:lvlText w:val="%2."/>
      <w:lvlJc w:val="left"/>
      <w:pPr>
        <w:ind w:left="1483" w:hanging="360"/>
      </w:pPr>
    </w:lvl>
    <w:lvl w:ilvl="2" w:tplc="0422001B" w:tentative="1">
      <w:start w:val="1"/>
      <w:numFmt w:val="lowerRoman"/>
      <w:lvlText w:val="%3."/>
      <w:lvlJc w:val="right"/>
      <w:pPr>
        <w:ind w:left="2203" w:hanging="180"/>
      </w:pPr>
    </w:lvl>
    <w:lvl w:ilvl="3" w:tplc="0422000F" w:tentative="1">
      <w:start w:val="1"/>
      <w:numFmt w:val="decimal"/>
      <w:lvlText w:val="%4."/>
      <w:lvlJc w:val="left"/>
      <w:pPr>
        <w:ind w:left="2923" w:hanging="360"/>
      </w:pPr>
    </w:lvl>
    <w:lvl w:ilvl="4" w:tplc="04220019" w:tentative="1">
      <w:start w:val="1"/>
      <w:numFmt w:val="lowerLetter"/>
      <w:lvlText w:val="%5."/>
      <w:lvlJc w:val="left"/>
      <w:pPr>
        <w:ind w:left="3643" w:hanging="360"/>
      </w:pPr>
    </w:lvl>
    <w:lvl w:ilvl="5" w:tplc="0422001B" w:tentative="1">
      <w:start w:val="1"/>
      <w:numFmt w:val="lowerRoman"/>
      <w:lvlText w:val="%6."/>
      <w:lvlJc w:val="right"/>
      <w:pPr>
        <w:ind w:left="4363" w:hanging="180"/>
      </w:pPr>
    </w:lvl>
    <w:lvl w:ilvl="6" w:tplc="0422000F" w:tentative="1">
      <w:start w:val="1"/>
      <w:numFmt w:val="decimal"/>
      <w:lvlText w:val="%7."/>
      <w:lvlJc w:val="left"/>
      <w:pPr>
        <w:ind w:left="5083" w:hanging="360"/>
      </w:pPr>
    </w:lvl>
    <w:lvl w:ilvl="7" w:tplc="04220019" w:tentative="1">
      <w:start w:val="1"/>
      <w:numFmt w:val="lowerLetter"/>
      <w:lvlText w:val="%8."/>
      <w:lvlJc w:val="left"/>
      <w:pPr>
        <w:ind w:left="5803" w:hanging="360"/>
      </w:pPr>
    </w:lvl>
    <w:lvl w:ilvl="8" w:tplc="0422001B" w:tentative="1">
      <w:start w:val="1"/>
      <w:numFmt w:val="lowerRoman"/>
      <w:lvlText w:val="%9."/>
      <w:lvlJc w:val="right"/>
      <w:pPr>
        <w:ind w:left="652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316"/>
    <w:rsid w:val="0001569F"/>
    <w:rsid w:val="0002194F"/>
    <w:rsid w:val="00034C87"/>
    <w:rsid w:val="0003670B"/>
    <w:rsid w:val="00036A2E"/>
    <w:rsid w:val="00073498"/>
    <w:rsid w:val="00083CA0"/>
    <w:rsid w:val="00097E21"/>
    <w:rsid w:val="000A2C7F"/>
    <w:rsid w:val="000A3A7B"/>
    <w:rsid w:val="000A5688"/>
    <w:rsid w:val="000C05FC"/>
    <w:rsid w:val="000D3A3A"/>
    <w:rsid w:val="000D55C5"/>
    <w:rsid w:val="000F019C"/>
    <w:rsid w:val="00115DA8"/>
    <w:rsid w:val="00120CAF"/>
    <w:rsid w:val="0012319E"/>
    <w:rsid w:val="00125145"/>
    <w:rsid w:val="00133C62"/>
    <w:rsid w:val="00144665"/>
    <w:rsid w:val="00155DD4"/>
    <w:rsid w:val="00165B27"/>
    <w:rsid w:val="00183E54"/>
    <w:rsid w:val="00191A14"/>
    <w:rsid w:val="00197EB9"/>
    <w:rsid w:val="001A4DD5"/>
    <w:rsid w:val="001B0095"/>
    <w:rsid w:val="001B58DA"/>
    <w:rsid w:val="001C2C41"/>
    <w:rsid w:val="001E74E3"/>
    <w:rsid w:val="001F7812"/>
    <w:rsid w:val="00227FCE"/>
    <w:rsid w:val="00254E6D"/>
    <w:rsid w:val="00272B37"/>
    <w:rsid w:val="00284FD3"/>
    <w:rsid w:val="002A45C7"/>
    <w:rsid w:val="002B78FC"/>
    <w:rsid w:val="002E0258"/>
    <w:rsid w:val="00301BDD"/>
    <w:rsid w:val="00302255"/>
    <w:rsid w:val="003157D1"/>
    <w:rsid w:val="003268A5"/>
    <w:rsid w:val="00343F7B"/>
    <w:rsid w:val="003A48A2"/>
    <w:rsid w:val="003A7BAC"/>
    <w:rsid w:val="003D6D0D"/>
    <w:rsid w:val="004067EC"/>
    <w:rsid w:val="004076CC"/>
    <w:rsid w:val="00410367"/>
    <w:rsid w:val="00422D1E"/>
    <w:rsid w:val="004276A9"/>
    <w:rsid w:val="004312F2"/>
    <w:rsid w:val="00436E7A"/>
    <w:rsid w:val="00447189"/>
    <w:rsid w:val="0045152C"/>
    <w:rsid w:val="00452E28"/>
    <w:rsid w:val="004602C3"/>
    <w:rsid w:val="00460BAA"/>
    <w:rsid w:val="00467A05"/>
    <w:rsid w:val="00477F02"/>
    <w:rsid w:val="00483840"/>
    <w:rsid w:val="004903EF"/>
    <w:rsid w:val="004B3492"/>
    <w:rsid w:val="004B7A8E"/>
    <w:rsid w:val="004C21C5"/>
    <w:rsid w:val="004D4DE2"/>
    <w:rsid w:val="004D5654"/>
    <w:rsid w:val="004E6E3E"/>
    <w:rsid w:val="004F1000"/>
    <w:rsid w:val="004F5CCE"/>
    <w:rsid w:val="004F66B4"/>
    <w:rsid w:val="00505022"/>
    <w:rsid w:val="005166D4"/>
    <w:rsid w:val="00521A2F"/>
    <w:rsid w:val="00523314"/>
    <w:rsid w:val="00533834"/>
    <w:rsid w:val="00536409"/>
    <w:rsid w:val="00546014"/>
    <w:rsid w:val="005473E0"/>
    <w:rsid w:val="00584415"/>
    <w:rsid w:val="00586CBE"/>
    <w:rsid w:val="005A2447"/>
    <w:rsid w:val="005B4AE9"/>
    <w:rsid w:val="005B6FC7"/>
    <w:rsid w:val="005C674E"/>
    <w:rsid w:val="005F2E8D"/>
    <w:rsid w:val="0060093C"/>
    <w:rsid w:val="00604FFA"/>
    <w:rsid w:val="006203AF"/>
    <w:rsid w:val="00625E13"/>
    <w:rsid w:val="00640B01"/>
    <w:rsid w:val="00642A84"/>
    <w:rsid w:val="00645374"/>
    <w:rsid w:val="00654F1D"/>
    <w:rsid w:val="0065552A"/>
    <w:rsid w:val="006559FF"/>
    <w:rsid w:val="00667506"/>
    <w:rsid w:val="00697452"/>
    <w:rsid w:val="006A2316"/>
    <w:rsid w:val="006A2C41"/>
    <w:rsid w:val="006C19C2"/>
    <w:rsid w:val="006C4059"/>
    <w:rsid w:val="006D260A"/>
    <w:rsid w:val="006D2B09"/>
    <w:rsid w:val="006D74E6"/>
    <w:rsid w:val="006E1DF8"/>
    <w:rsid w:val="006F7BDF"/>
    <w:rsid w:val="0070048B"/>
    <w:rsid w:val="0072598B"/>
    <w:rsid w:val="007418DC"/>
    <w:rsid w:val="0075202C"/>
    <w:rsid w:val="007612CF"/>
    <w:rsid w:val="0079424E"/>
    <w:rsid w:val="007B6265"/>
    <w:rsid w:val="007C014D"/>
    <w:rsid w:val="007F363F"/>
    <w:rsid w:val="00813436"/>
    <w:rsid w:val="00825014"/>
    <w:rsid w:val="0082590D"/>
    <w:rsid w:val="00835778"/>
    <w:rsid w:val="00842D9B"/>
    <w:rsid w:val="008666B4"/>
    <w:rsid w:val="008804ED"/>
    <w:rsid w:val="0089392F"/>
    <w:rsid w:val="008A5A67"/>
    <w:rsid w:val="008B7D6D"/>
    <w:rsid w:val="008C698B"/>
    <w:rsid w:val="008D09F5"/>
    <w:rsid w:val="008D35EB"/>
    <w:rsid w:val="008E7D9E"/>
    <w:rsid w:val="008F2FC0"/>
    <w:rsid w:val="008F467D"/>
    <w:rsid w:val="0092388E"/>
    <w:rsid w:val="00932D64"/>
    <w:rsid w:val="00943215"/>
    <w:rsid w:val="0095225F"/>
    <w:rsid w:val="00955872"/>
    <w:rsid w:val="009616C1"/>
    <w:rsid w:val="009905BA"/>
    <w:rsid w:val="009910B9"/>
    <w:rsid w:val="00992E1B"/>
    <w:rsid w:val="0099431C"/>
    <w:rsid w:val="009A7246"/>
    <w:rsid w:val="009C0E47"/>
    <w:rsid w:val="009C27F1"/>
    <w:rsid w:val="009D0CC0"/>
    <w:rsid w:val="009D39BE"/>
    <w:rsid w:val="009D4E23"/>
    <w:rsid w:val="009D5F16"/>
    <w:rsid w:val="009E6E4F"/>
    <w:rsid w:val="009F1C99"/>
    <w:rsid w:val="009F38B3"/>
    <w:rsid w:val="009F61C2"/>
    <w:rsid w:val="00A05AAD"/>
    <w:rsid w:val="00A15D92"/>
    <w:rsid w:val="00A17D07"/>
    <w:rsid w:val="00A20433"/>
    <w:rsid w:val="00A23D20"/>
    <w:rsid w:val="00A310C1"/>
    <w:rsid w:val="00A401EF"/>
    <w:rsid w:val="00A41762"/>
    <w:rsid w:val="00A56981"/>
    <w:rsid w:val="00A80F8D"/>
    <w:rsid w:val="00A85784"/>
    <w:rsid w:val="00AA17C7"/>
    <w:rsid w:val="00AA586C"/>
    <w:rsid w:val="00AE381D"/>
    <w:rsid w:val="00AF20BF"/>
    <w:rsid w:val="00B0611C"/>
    <w:rsid w:val="00B1793E"/>
    <w:rsid w:val="00B1797B"/>
    <w:rsid w:val="00B60B49"/>
    <w:rsid w:val="00B610EF"/>
    <w:rsid w:val="00B63F95"/>
    <w:rsid w:val="00B707BE"/>
    <w:rsid w:val="00B80D8D"/>
    <w:rsid w:val="00BA639E"/>
    <w:rsid w:val="00BC7D6B"/>
    <w:rsid w:val="00C13660"/>
    <w:rsid w:val="00C5655D"/>
    <w:rsid w:val="00C606F5"/>
    <w:rsid w:val="00C60F51"/>
    <w:rsid w:val="00C67381"/>
    <w:rsid w:val="00C95C9B"/>
    <w:rsid w:val="00CD0225"/>
    <w:rsid w:val="00CD21B0"/>
    <w:rsid w:val="00CF02B0"/>
    <w:rsid w:val="00CF6334"/>
    <w:rsid w:val="00D21F62"/>
    <w:rsid w:val="00D26885"/>
    <w:rsid w:val="00D31DEE"/>
    <w:rsid w:val="00D37616"/>
    <w:rsid w:val="00D37B56"/>
    <w:rsid w:val="00D4517C"/>
    <w:rsid w:val="00D46180"/>
    <w:rsid w:val="00D53093"/>
    <w:rsid w:val="00D75129"/>
    <w:rsid w:val="00DB62D8"/>
    <w:rsid w:val="00DE438B"/>
    <w:rsid w:val="00E00E71"/>
    <w:rsid w:val="00E068C1"/>
    <w:rsid w:val="00E13927"/>
    <w:rsid w:val="00E36E14"/>
    <w:rsid w:val="00E438E6"/>
    <w:rsid w:val="00E46C11"/>
    <w:rsid w:val="00E501AE"/>
    <w:rsid w:val="00E62BE4"/>
    <w:rsid w:val="00E71ACE"/>
    <w:rsid w:val="00E90F96"/>
    <w:rsid w:val="00E92170"/>
    <w:rsid w:val="00EA4E64"/>
    <w:rsid w:val="00EC57E3"/>
    <w:rsid w:val="00ED1CC6"/>
    <w:rsid w:val="00EE6CC8"/>
    <w:rsid w:val="00EE7A0E"/>
    <w:rsid w:val="00EF0BBD"/>
    <w:rsid w:val="00EF3254"/>
    <w:rsid w:val="00F45CD4"/>
    <w:rsid w:val="00F700CE"/>
    <w:rsid w:val="00F70410"/>
    <w:rsid w:val="00F712B6"/>
    <w:rsid w:val="00F8121E"/>
    <w:rsid w:val="00F8433C"/>
    <w:rsid w:val="00FC5167"/>
    <w:rsid w:val="00FD54CC"/>
    <w:rsid w:val="00FE4788"/>
    <w:rsid w:val="00FE5F31"/>
    <w:rsid w:val="00FF0F71"/>
    <w:rsid w:val="00FF20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1C99"/>
    <w:pPr>
      <w:spacing w:after="160" w:line="259" w:lineRule="auto"/>
    </w:pPr>
    <w:rPr>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A2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basedOn w:val="a0"/>
    <w:rsid w:val="00B610EF"/>
  </w:style>
  <w:style w:type="paragraph" w:styleId="a4">
    <w:name w:val="Balloon Text"/>
    <w:basedOn w:val="a"/>
    <w:link w:val="a5"/>
    <w:uiPriority w:val="99"/>
    <w:semiHidden/>
    <w:unhideWhenUsed/>
    <w:rsid w:val="009A7246"/>
    <w:pPr>
      <w:spacing w:after="0" w:line="240" w:lineRule="auto"/>
    </w:pPr>
    <w:rPr>
      <w:rFonts w:ascii="Segoe UI" w:hAnsi="Segoe UI" w:cs="Segoe UI"/>
      <w:sz w:val="18"/>
      <w:szCs w:val="18"/>
    </w:rPr>
  </w:style>
  <w:style w:type="character" w:customStyle="1" w:styleId="a5">
    <w:name w:val="Текст у виносці Знак"/>
    <w:link w:val="a4"/>
    <w:uiPriority w:val="99"/>
    <w:semiHidden/>
    <w:rsid w:val="009A7246"/>
    <w:rPr>
      <w:rFonts w:ascii="Segoe UI" w:hAnsi="Segoe UI" w:cs="Segoe UI"/>
      <w:sz w:val="18"/>
      <w:szCs w:val="18"/>
    </w:rPr>
  </w:style>
  <w:style w:type="paragraph" w:styleId="a6">
    <w:name w:val="List Paragraph"/>
    <w:basedOn w:val="a"/>
    <w:uiPriority w:val="34"/>
    <w:qFormat/>
    <w:rsid w:val="008F2FC0"/>
    <w:pPr>
      <w:ind w:left="720"/>
      <w:contextualSpacing/>
    </w:pPr>
  </w:style>
  <w:style w:type="character" w:styleId="a7">
    <w:name w:val="annotation reference"/>
    <w:uiPriority w:val="99"/>
    <w:semiHidden/>
    <w:unhideWhenUsed/>
    <w:rsid w:val="00546014"/>
    <w:rPr>
      <w:sz w:val="16"/>
      <w:szCs w:val="16"/>
    </w:rPr>
  </w:style>
  <w:style w:type="paragraph" w:styleId="a8">
    <w:name w:val="annotation text"/>
    <w:basedOn w:val="a"/>
    <w:link w:val="a9"/>
    <w:uiPriority w:val="99"/>
    <w:semiHidden/>
    <w:unhideWhenUsed/>
    <w:rsid w:val="00546014"/>
    <w:pPr>
      <w:spacing w:line="240" w:lineRule="auto"/>
    </w:pPr>
    <w:rPr>
      <w:sz w:val="20"/>
      <w:szCs w:val="20"/>
    </w:rPr>
  </w:style>
  <w:style w:type="character" w:customStyle="1" w:styleId="a9">
    <w:name w:val="Текст примітки Знак"/>
    <w:link w:val="a8"/>
    <w:uiPriority w:val="99"/>
    <w:semiHidden/>
    <w:rsid w:val="00546014"/>
    <w:rPr>
      <w:sz w:val="20"/>
      <w:szCs w:val="20"/>
    </w:rPr>
  </w:style>
  <w:style w:type="paragraph" w:styleId="aa">
    <w:name w:val="annotation subject"/>
    <w:basedOn w:val="a8"/>
    <w:next w:val="a8"/>
    <w:link w:val="ab"/>
    <w:uiPriority w:val="99"/>
    <w:semiHidden/>
    <w:unhideWhenUsed/>
    <w:rsid w:val="00546014"/>
    <w:rPr>
      <w:b/>
      <w:bCs/>
    </w:rPr>
  </w:style>
  <w:style w:type="character" w:customStyle="1" w:styleId="ab">
    <w:name w:val="Тема примітки Знак"/>
    <w:link w:val="aa"/>
    <w:uiPriority w:val="99"/>
    <w:semiHidden/>
    <w:rsid w:val="00546014"/>
    <w:rPr>
      <w:b/>
      <w:bCs/>
      <w:sz w:val="20"/>
      <w:szCs w:val="20"/>
    </w:rPr>
  </w:style>
  <w:style w:type="paragraph" w:customStyle="1" w:styleId="rvps2">
    <w:name w:val="rvps2"/>
    <w:basedOn w:val="a"/>
    <w:rsid w:val="006D2B09"/>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c">
    <w:name w:val="Hyperlink"/>
    <w:uiPriority w:val="99"/>
    <w:semiHidden/>
    <w:unhideWhenUsed/>
    <w:rsid w:val="000A3A7B"/>
    <w:rPr>
      <w:color w:val="0000FF"/>
      <w:u w:val="single"/>
    </w:rPr>
  </w:style>
  <w:style w:type="paragraph" w:styleId="ad">
    <w:name w:val="header"/>
    <w:basedOn w:val="a"/>
    <w:link w:val="ae"/>
    <w:uiPriority w:val="99"/>
    <w:unhideWhenUsed/>
    <w:rsid w:val="005C674E"/>
    <w:pPr>
      <w:tabs>
        <w:tab w:val="center" w:pos="4677"/>
        <w:tab w:val="right" w:pos="9355"/>
      </w:tabs>
    </w:pPr>
  </w:style>
  <w:style w:type="character" w:customStyle="1" w:styleId="ae">
    <w:name w:val="Верхній колонтитул Знак"/>
    <w:link w:val="ad"/>
    <w:uiPriority w:val="99"/>
    <w:rsid w:val="005C674E"/>
    <w:rPr>
      <w:sz w:val="22"/>
      <w:szCs w:val="22"/>
      <w:lang w:eastAsia="en-US"/>
    </w:rPr>
  </w:style>
  <w:style w:type="paragraph" w:styleId="af">
    <w:name w:val="footer"/>
    <w:basedOn w:val="a"/>
    <w:link w:val="af0"/>
    <w:uiPriority w:val="99"/>
    <w:unhideWhenUsed/>
    <w:rsid w:val="005C674E"/>
    <w:pPr>
      <w:tabs>
        <w:tab w:val="center" w:pos="4677"/>
        <w:tab w:val="right" w:pos="9355"/>
      </w:tabs>
    </w:pPr>
  </w:style>
  <w:style w:type="character" w:customStyle="1" w:styleId="af0">
    <w:name w:val="Нижній колонтитул Знак"/>
    <w:link w:val="af"/>
    <w:uiPriority w:val="99"/>
    <w:rsid w:val="005C674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305950">
      <w:bodyDiv w:val="1"/>
      <w:marLeft w:val="0"/>
      <w:marRight w:val="0"/>
      <w:marTop w:val="0"/>
      <w:marBottom w:val="0"/>
      <w:divBdr>
        <w:top w:val="none" w:sz="0" w:space="0" w:color="auto"/>
        <w:left w:val="none" w:sz="0" w:space="0" w:color="auto"/>
        <w:bottom w:val="none" w:sz="0" w:space="0" w:color="auto"/>
        <w:right w:val="none" w:sz="0" w:space="0" w:color="auto"/>
      </w:divBdr>
    </w:div>
    <w:div w:id="344135387">
      <w:bodyDiv w:val="1"/>
      <w:marLeft w:val="0"/>
      <w:marRight w:val="0"/>
      <w:marTop w:val="0"/>
      <w:marBottom w:val="0"/>
      <w:divBdr>
        <w:top w:val="none" w:sz="0" w:space="0" w:color="auto"/>
        <w:left w:val="none" w:sz="0" w:space="0" w:color="auto"/>
        <w:bottom w:val="none" w:sz="0" w:space="0" w:color="auto"/>
        <w:right w:val="none" w:sz="0" w:space="0" w:color="auto"/>
      </w:divBdr>
    </w:div>
    <w:div w:id="776607377">
      <w:bodyDiv w:val="1"/>
      <w:marLeft w:val="0"/>
      <w:marRight w:val="0"/>
      <w:marTop w:val="0"/>
      <w:marBottom w:val="0"/>
      <w:divBdr>
        <w:top w:val="none" w:sz="0" w:space="0" w:color="auto"/>
        <w:left w:val="none" w:sz="0" w:space="0" w:color="auto"/>
        <w:bottom w:val="none" w:sz="0" w:space="0" w:color="auto"/>
        <w:right w:val="none" w:sz="0" w:space="0" w:color="auto"/>
      </w:divBdr>
    </w:div>
    <w:div w:id="866719218">
      <w:bodyDiv w:val="1"/>
      <w:marLeft w:val="0"/>
      <w:marRight w:val="0"/>
      <w:marTop w:val="0"/>
      <w:marBottom w:val="0"/>
      <w:divBdr>
        <w:top w:val="none" w:sz="0" w:space="0" w:color="auto"/>
        <w:left w:val="none" w:sz="0" w:space="0" w:color="auto"/>
        <w:bottom w:val="none" w:sz="0" w:space="0" w:color="auto"/>
        <w:right w:val="none" w:sz="0" w:space="0" w:color="auto"/>
      </w:divBdr>
    </w:div>
    <w:div w:id="932978247">
      <w:bodyDiv w:val="1"/>
      <w:marLeft w:val="0"/>
      <w:marRight w:val="0"/>
      <w:marTop w:val="0"/>
      <w:marBottom w:val="0"/>
      <w:divBdr>
        <w:top w:val="none" w:sz="0" w:space="0" w:color="auto"/>
        <w:left w:val="none" w:sz="0" w:space="0" w:color="auto"/>
        <w:bottom w:val="none" w:sz="0" w:space="0" w:color="auto"/>
        <w:right w:val="none" w:sz="0" w:space="0" w:color="auto"/>
      </w:divBdr>
      <w:divsChild>
        <w:div w:id="1803037420">
          <w:marLeft w:val="0"/>
          <w:marRight w:val="0"/>
          <w:marTop w:val="0"/>
          <w:marBottom w:val="0"/>
          <w:divBdr>
            <w:top w:val="none" w:sz="0" w:space="0" w:color="auto"/>
            <w:left w:val="none" w:sz="0" w:space="0" w:color="auto"/>
            <w:bottom w:val="none" w:sz="0" w:space="0" w:color="auto"/>
            <w:right w:val="none" w:sz="0" w:space="0" w:color="auto"/>
          </w:divBdr>
          <w:divsChild>
            <w:div w:id="1018700808">
              <w:marLeft w:val="0"/>
              <w:marRight w:val="0"/>
              <w:marTop w:val="0"/>
              <w:marBottom w:val="0"/>
              <w:divBdr>
                <w:top w:val="none" w:sz="0" w:space="0" w:color="auto"/>
                <w:left w:val="single" w:sz="6" w:space="0" w:color="CCCCCC"/>
                <w:bottom w:val="none" w:sz="0" w:space="0" w:color="auto"/>
                <w:right w:val="single" w:sz="6" w:space="0" w:color="CCCCCC"/>
              </w:divBdr>
              <w:divsChild>
                <w:div w:id="42797475">
                  <w:marLeft w:val="-225"/>
                  <w:marRight w:val="-225"/>
                  <w:marTop w:val="0"/>
                  <w:marBottom w:val="0"/>
                  <w:divBdr>
                    <w:top w:val="none" w:sz="0" w:space="0" w:color="auto"/>
                    <w:left w:val="none" w:sz="0" w:space="0" w:color="auto"/>
                    <w:bottom w:val="none" w:sz="0" w:space="0" w:color="auto"/>
                    <w:right w:val="none" w:sz="0" w:space="0" w:color="auto"/>
                  </w:divBdr>
                  <w:divsChild>
                    <w:div w:id="937981423">
                      <w:marLeft w:val="0"/>
                      <w:marRight w:val="0"/>
                      <w:marTop w:val="0"/>
                      <w:marBottom w:val="0"/>
                      <w:divBdr>
                        <w:top w:val="none" w:sz="0" w:space="0" w:color="auto"/>
                        <w:left w:val="none" w:sz="0" w:space="0" w:color="auto"/>
                        <w:bottom w:val="none" w:sz="0" w:space="0" w:color="auto"/>
                        <w:right w:val="none" w:sz="0" w:space="0" w:color="auto"/>
                      </w:divBdr>
                      <w:divsChild>
                        <w:div w:id="1102644879">
                          <w:marLeft w:val="0"/>
                          <w:marRight w:val="0"/>
                          <w:marTop w:val="0"/>
                          <w:marBottom w:val="0"/>
                          <w:divBdr>
                            <w:top w:val="none" w:sz="0" w:space="0" w:color="auto"/>
                            <w:left w:val="none" w:sz="0" w:space="0" w:color="auto"/>
                            <w:bottom w:val="none" w:sz="0" w:space="0" w:color="auto"/>
                            <w:right w:val="none" w:sz="0" w:space="0" w:color="auto"/>
                          </w:divBdr>
                          <w:divsChild>
                            <w:div w:id="2113501895">
                              <w:marLeft w:val="-225"/>
                              <w:marRight w:val="-225"/>
                              <w:marTop w:val="0"/>
                              <w:marBottom w:val="0"/>
                              <w:divBdr>
                                <w:top w:val="none" w:sz="0" w:space="0" w:color="auto"/>
                                <w:left w:val="none" w:sz="0" w:space="0" w:color="auto"/>
                                <w:bottom w:val="none" w:sz="0" w:space="0" w:color="auto"/>
                                <w:right w:val="none" w:sz="0" w:space="0" w:color="auto"/>
                              </w:divBdr>
                              <w:divsChild>
                                <w:div w:id="647174649">
                                  <w:marLeft w:val="0"/>
                                  <w:marRight w:val="0"/>
                                  <w:marTop w:val="0"/>
                                  <w:marBottom w:val="0"/>
                                  <w:divBdr>
                                    <w:top w:val="none" w:sz="0" w:space="0" w:color="auto"/>
                                    <w:left w:val="none" w:sz="0" w:space="0" w:color="auto"/>
                                    <w:bottom w:val="none" w:sz="0" w:space="0" w:color="auto"/>
                                    <w:right w:val="none" w:sz="0" w:space="0" w:color="auto"/>
                                  </w:divBdr>
                                  <w:divsChild>
                                    <w:div w:id="138889759">
                                      <w:marLeft w:val="0"/>
                                      <w:marRight w:val="0"/>
                                      <w:marTop w:val="0"/>
                                      <w:marBottom w:val="0"/>
                                      <w:divBdr>
                                        <w:top w:val="none" w:sz="0" w:space="0" w:color="auto"/>
                                        <w:left w:val="none" w:sz="0" w:space="0" w:color="auto"/>
                                        <w:bottom w:val="none" w:sz="0" w:space="0" w:color="auto"/>
                                        <w:right w:val="none" w:sz="0" w:space="0" w:color="auto"/>
                                      </w:divBdr>
                                      <w:divsChild>
                                        <w:div w:id="117113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7750928">
      <w:bodyDiv w:val="1"/>
      <w:marLeft w:val="0"/>
      <w:marRight w:val="0"/>
      <w:marTop w:val="0"/>
      <w:marBottom w:val="0"/>
      <w:divBdr>
        <w:top w:val="none" w:sz="0" w:space="0" w:color="auto"/>
        <w:left w:val="none" w:sz="0" w:space="0" w:color="auto"/>
        <w:bottom w:val="none" w:sz="0" w:space="0" w:color="auto"/>
        <w:right w:val="none" w:sz="0" w:space="0" w:color="auto"/>
      </w:divBdr>
    </w:div>
    <w:div w:id="1140348519">
      <w:bodyDiv w:val="1"/>
      <w:marLeft w:val="0"/>
      <w:marRight w:val="0"/>
      <w:marTop w:val="0"/>
      <w:marBottom w:val="0"/>
      <w:divBdr>
        <w:top w:val="none" w:sz="0" w:space="0" w:color="auto"/>
        <w:left w:val="none" w:sz="0" w:space="0" w:color="auto"/>
        <w:bottom w:val="none" w:sz="0" w:space="0" w:color="auto"/>
        <w:right w:val="none" w:sz="0" w:space="0" w:color="auto"/>
      </w:divBdr>
    </w:div>
    <w:div w:id="1229658316">
      <w:bodyDiv w:val="1"/>
      <w:marLeft w:val="0"/>
      <w:marRight w:val="0"/>
      <w:marTop w:val="0"/>
      <w:marBottom w:val="0"/>
      <w:divBdr>
        <w:top w:val="none" w:sz="0" w:space="0" w:color="auto"/>
        <w:left w:val="none" w:sz="0" w:space="0" w:color="auto"/>
        <w:bottom w:val="none" w:sz="0" w:space="0" w:color="auto"/>
        <w:right w:val="none" w:sz="0" w:space="0" w:color="auto"/>
      </w:divBdr>
    </w:div>
    <w:div w:id="1769500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38E763-B5D4-4243-BD51-CEFFAE4EB14E}">
  <ds:schemaRefs>
    <ds:schemaRef ds:uri="http://schemas.microsoft.com/sharepoint/v3/contenttype/forms"/>
  </ds:schemaRefs>
</ds:datastoreItem>
</file>

<file path=customXml/itemProps2.xml><?xml version="1.0" encoding="utf-8"?>
<ds:datastoreItem xmlns:ds="http://schemas.openxmlformats.org/officeDocument/2006/customXml" ds:itemID="{73CD8AB2-C217-4912-9982-E9855D4FD93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2862E0A-752A-42EF-B0A8-2E0467A882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1801</Words>
  <Characters>1028</Characters>
  <Application>Microsoft Office Word</Application>
  <DocSecurity>0</DocSecurity>
  <Lines>8</Lines>
  <Paragraphs>5</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LinksUpToDate>false</LinksUpToDate>
  <CharactersWithSpaces>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2020-08-10T12:01:00Z</dcterms:created>
  <dcterms:modified xsi:type="dcterms:W3CDTF">2020-08-10T12:01:00Z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