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Default="00A7635E" w:rsidP="00AC624A">
      <w:pPr>
        <w:spacing w:after="0" w:line="240" w:lineRule="auto"/>
        <w:ind w:firstLine="567"/>
        <w:rPr>
          <w:rFonts w:ascii="Times New Roman" w:hAnsi="Times New Roman"/>
          <w:sz w:val="28"/>
          <w:szCs w:val="28"/>
        </w:rPr>
      </w:pPr>
    </w:p>
    <w:p w:rsidR="00A53216" w:rsidRPr="00A53216" w:rsidRDefault="00A53216" w:rsidP="00A53216">
      <w:pPr>
        <w:shd w:val="clear" w:color="auto" w:fill="FFFFFF"/>
        <w:spacing w:after="0" w:line="240" w:lineRule="auto"/>
        <w:ind w:firstLine="540"/>
        <w:jc w:val="right"/>
        <w:outlineLvl w:val="2"/>
        <w:rPr>
          <w:rFonts w:ascii="Times New Roman" w:eastAsia="Arial Unicode MS" w:hAnsi="Times New Roman"/>
          <w:bCs/>
          <w:lang w:val="uk-UA" w:eastAsia="ru-RU"/>
        </w:rPr>
      </w:pPr>
      <w:r w:rsidRPr="00A53216">
        <w:rPr>
          <w:rFonts w:ascii="Times New Roman" w:eastAsia="Arial Unicode MS" w:hAnsi="Times New Roman"/>
          <w:bCs/>
          <w:lang w:val="uk-UA" w:eastAsia="ru-RU"/>
        </w:rPr>
        <w:t>До реєстр. № 3972</w:t>
      </w:r>
    </w:p>
    <w:p w:rsidR="00A53216" w:rsidRPr="00A53216" w:rsidRDefault="00A53216" w:rsidP="00A53216">
      <w:pPr>
        <w:shd w:val="clear" w:color="auto" w:fill="FFFFFF"/>
        <w:spacing w:after="0" w:line="240" w:lineRule="auto"/>
        <w:ind w:firstLine="540"/>
        <w:jc w:val="right"/>
        <w:outlineLvl w:val="2"/>
        <w:rPr>
          <w:rFonts w:ascii="Times New Roman" w:eastAsia="Arial Unicode MS" w:hAnsi="Times New Roman"/>
          <w:bCs/>
          <w:lang w:val="uk-UA" w:eastAsia="ru-RU"/>
        </w:rPr>
      </w:pPr>
      <w:r w:rsidRPr="00A53216">
        <w:rPr>
          <w:rFonts w:ascii="Times New Roman" w:eastAsia="Arial Unicode MS" w:hAnsi="Times New Roman"/>
          <w:bCs/>
          <w:lang w:val="uk-UA" w:eastAsia="ru-RU"/>
        </w:rPr>
        <w:t>від 10.08.2020</w:t>
      </w:r>
    </w:p>
    <w:p w:rsidR="00A53216" w:rsidRPr="00A53216" w:rsidRDefault="00A53216" w:rsidP="00A53216">
      <w:pPr>
        <w:shd w:val="clear" w:color="auto" w:fill="FFFFFF"/>
        <w:spacing w:after="0" w:line="240" w:lineRule="auto"/>
        <w:ind w:left="4320" w:right="-5" w:firstLine="540"/>
        <w:jc w:val="center"/>
        <w:outlineLvl w:val="2"/>
        <w:rPr>
          <w:rFonts w:ascii="Times New Roman" w:eastAsia="Arial Unicode MS" w:hAnsi="Times New Roman"/>
          <w:b/>
          <w:bCs/>
          <w:sz w:val="28"/>
          <w:szCs w:val="28"/>
          <w:lang w:val="uk-UA" w:eastAsia="ru-RU"/>
        </w:rPr>
      </w:pPr>
      <w:r w:rsidRPr="00A53216">
        <w:rPr>
          <w:rFonts w:ascii="Times New Roman" w:eastAsia="Arial Unicode MS" w:hAnsi="Times New Roman"/>
          <w:b/>
          <w:bCs/>
          <w:sz w:val="28"/>
          <w:szCs w:val="28"/>
          <w:lang w:val="uk-UA" w:eastAsia="ru-RU"/>
        </w:rPr>
        <w:t xml:space="preserve">          </w:t>
      </w:r>
    </w:p>
    <w:p w:rsidR="00A53216" w:rsidRPr="00A53216" w:rsidRDefault="00A53216" w:rsidP="00A53216">
      <w:pPr>
        <w:shd w:val="clear" w:color="auto" w:fill="FFFFFF"/>
        <w:spacing w:after="0" w:line="240" w:lineRule="auto"/>
        <w:ind w:left="4320" w:right="-5" w:firstLine="540"/>
        <w:jc w:val="center"/>
        <w:outlineLvl w:val="2"/>
        <w:rPr>
          <w:rFonts w:ascii="Times New Roman" w:eastAsia="Arial Unicode MS" w:hAnsi="Times New Roman"/>
          <w:b/>
          <w:bCs/>
          <w:sz w:val="28"/>
          <w:szCs w:val="28"/>
          <w:lang w:val="uk-UA" w:eastAsia="ru-RU"/>
        </w:rPr>
      </w:pPr>
      <w:r w:rsidRPr="00A53216">
        <w:rPr>
          <w:rFonts w:ascii="Times New Roman" w:eastAsia="Arial Unicode MS" w:hAnsi="Times New Roman"/>
          <w:b/>
          <w:bCs/>
          <w:sz w:val="28"/>
          <w:szCs w:val="28"/>
          <w:lang w:val="uk-UA" w:eastAsia="ru-RU"/>
        </w:rPr>
        <w:t>ВЕРХОВНА РАДА УКРАЇНИ</w:t>
      </w:r>
    </w:p>
    <w:p w:rsidR="00A53216" w:rsidRPr="00A53216" w:rsidRDefault="00A53216" w:rsidP="00A53216">
      <w:pPr>
        <w:shd w:val="clear" w:color="auto" w:fill="FFFFFF"/>
        <w:spacing w:after="0" w:line="240" w:lineRule="auto"/>
        <w:ind w:left="4320" w:right="-5" w:firstLine="540"/>
        <w:jc w:val="center"/>
        <w:outlineLvl w:val="2"/>
        <w:rPr>
          <w:rFonts w:ascii="Times New Roman" w:eastAsia="Arial Unicode MS" w:hAnsi="Times New Roman"/>
          <w:b/>
          <w:bCs/>
          <w:sz w:val="28"/>
          <w:szCs w:val="28"/>
          <w:lang w:val="uk-UA" w:eastAsia="ru-RU"/>
        </w:rPr>
      </w:pPr>
    </w:p>
    <w:p w:rsidR="00A53216" w:rsidRPr="00A53216" w:rsidRDefault="00A53216" w:rsidP="00A53216">
      <w:pPr>
        <w:shd w:val="clear" w:color="auto" w:fill="FFFFFF"/>
        <w:spacing w:after="0" w:line="240" w:lineRule="auto"/>
        <w:ind w:left="4320" w:right="-5" w:firstLine="540"/>
        <w:jc w:val="center"/>
        <w:outlineLvl w:val="2"/>
        <w:rPr>
          <w:rFonts w:ascii="Times New Roman" w:eastAsia="Arial Unicode MS" w:hAnsi="Times New Roman"/>
          <w:b/>
          <w:bCs/>
          <w:sz w:val="28"/>
          <w:szCs w:val="28"/>
          <w:lang w:val="uk-UA" w:eastAsia="ru-RU"/>
        </w:rPr>
      </w:pPr>
    </w:p>
    <w:p w:rsidR="00A53216" w:rsidRPr="00A53216" w:rsidRDefault="00A53216" w:rsidP="00A53216">
      <w:pPr>
        <w:shd w:val="clear" w:color="auto" w:fill="FFFFFF"/>
        <w:spacing w:after="0" w:line="240" w:lineRule="auto"/>
        <w:ind w:right="-5"/>
        <w:jc w:val="center"/>
        <w:outlineLvl w:val="2"/>
        <w:rPr>
          <w:rFonts w:ascii="Times New Roman" w:eastAsia="Arial Unicode MS" w:hAnsi="Times New Roman"/>
          <w:b/>
          <w:bCs/>
          <w:sz w:val="28"/>
          <w:szCs w:val="28"/>
          <w:lang w:val="uk-UA" w:eastAsia="ru-RU"/>
        </w:rPr>
      </w:pPr>
      <w:r w:rsidRPr="00A53216">
        <w:rPr>
          <w:rFonts w:ascii="Times New Roman" w:eastAsia="Arial Unicode MS" w:hAnsi="Times New Roman"/>
          <w:b/>
          <w:bCs/>
          <w:sz w:val="28"/>
          <w:szCs w:val="28"/>
          <w:lang w:val="uk-UA" w:eastAsia="ru-RU"/>
        </w:rPr>
        <w:t>ВИСНОВОК</w:t>
      </w:r>
    </w:p>
    <w:p w:rsidR="00A53216" w:rsidRPr="00A53216" w:rsidRDefault="00A53216" w:rsidP="00A53216">
      <w:pPr>
        <w:shd w:val="clear" w:color="auto" w:fill="FFFFFF"/>
        <w:spacing w:after="0" w:line="240" w:lineRule="auto"/>
        <w:ind w:right="-5"/>
        <w:jc w:val="center"/>
        <w:outlineLvl w:val="2"/>
        <w:rPr>
          <w:rFonts w:ascii="Times New Roman" w:eastAsia="Arial Unicode MS" w:hAnsi="Times New Roman"/>
          <w:b/>
          <w:bCs/>
          <w:sz w:val="28"/>
          <w:szCs w:val="28"/>
          <w:lang w:val="uk-UA" w:eastAsia="ru-RU"/>
        </w:rPr>
      </w:pPr>
    </w:p>
    <w:p w:rsidR="00A53216" w:rsidRPr="00A53216" w:rsidRDefault="00A53216" w:rsidP="00A53216">
      <w:pPr>
        <w:spacing w:after="0" w:line="240" w:lineRule="auto"/>
        <w:jc w:val="both"/>
        <w:outlineLvl w:val="2"/>
        <w:rPr>
          <w:rFonts w:ascii="Times New Roman" w:eastAsia="Arial Unicode MS" w:hAnsi="Times New Roman"/>
          <w:b/>
          <w:bCs/>
          <w:sz w:val="28"/>
          <w:szCs w:val="28"/>
          <w:lang w:val="uk-UA" w:eastAsia="uk-UA"/>
        </w:rPr>
      </w:pPr>
      <w:r w:rsidRPr="00A53216">
        <w:rPr>
          <w:rFonts w:ascii="Times New Roman" w:eastAsia="Arial Unicode MS" w:hAnsi="Times New Roman"/>
          <w:b/>
          <w:bCs/>
          <w:sz w:val="28"/>
          <w:szCs w:val="28"/>
          <w:lang w:val="uk-UA" w:eastAsia="ru-RU"/>
        </w:rPr>
        <w:t>на проект Закону України «</w:t>
      </w:r>
      <w:r w:rsidRPr="00A53216">
        <w:rPr>
          <w:rFonts w:ascii="Times New Roman" w:eastAsia="Arial Unicode MS" w:hAnsi="Times New Roman"/>
          <w:b/>
          <w:sz w:val="28"/>
          <w:szCs w:val="28"/>
          <w:shd w:val="clear" w:color="auto" w:fill="FFFFFF"/>
          <w:lang w:val="uk-UA" w:eastAsia="ru-RU"/>
        </w:rPr>
        <w:t>Про відкликання народного депутата України за народною ініціативою</w:t>
      </w:r>
      <w:r w:rsidRPr="00A53216">
        <w:rPr>
          <w:rFonts w:ascii="Times New Roman" w:eastAsia="Arial Unicode MS" w:hAnsi="Times New Roman"/>
          <w:b/>
          <w:bCs/>
          <w:sz w:val="28"/>
          <w:szCs w:val="28"/>
          <w:lang w:val="uk-UA" w:eastAsia="uk-UA"/>
        </w:rPr>
        <w:t>», внесений народними депутатами України Мазурашу Г.Г., Павлюком М.В. (реєстр. № 3972 від 10.08.2020)</w:t>
      </w:r>
    </w:p>
    <w:p w:rsidR="00A53216" w:rsidRPr="00A53216" w:rsidRDefault="00A53216" w:rsidP="00A53216">
      <w:pPr>
        <w:spacing w:after="0" w:line="240" w:lineRule="auto"/>
        <w:ind w:firstLine="709"/>
        <w:jc w:val="both"/>
        <w:rPr>
          <w:rFonts w:ascii="Times New Roman" w:eastAsia="Times New Roman" w:hAnsi="Times New Roman"/>
          <w:sz w:val="28"/>
          <w:szCs w:val="28"/>
          <w:lang w:val="uk-UA" w:eastAsia="ru-RU"/>
        </w:rPr>
      </w:pPr>
    </w:p>
    <w:p w:rsidR="00A53216" w:rsidRPr="00A53216" w:rsidRDefault="00A53216" w:rsidP="00A53216">
      <w:pPr>
        <w:spacing w:after="0" w:line="240" w:lineRule="auto"/>
        <w:ind w:firstLine="709"/>
        <w:jc w:val="both"/>
        <w:outlineLvl w:val="2"/>
        <w:rPr>
          <w:rFonts w:ascii="Times New Roman" w:eastAsia="Arial Unicode MS" w:hAnsi="Times New Roman"/>
          <w:bCs/>
          <w:sz w:val="28"/>
          <w:szCs w:val="28"/>
          <w:lang w:val="uk-UA" w:eastAsia="ru-RU"/>
        </w:rPr>
      </w:pPr>
      <w:r w:rsidRPr="00A53216">
        <w:rPr>
          <w:rFonts w:ascii="Times New Roman" w:eastAsia="Arial Unicode MS" w:hAnsi="Times New Roman"/>
          <w:bCs/>
          <w:sz w:val="28"/>
          <w:szCs w:val="28"/>
          <w:lang w:val="uk-UA" w:eastAsia="ru-RU"/>
        </w:rPr>
        <w:t xml:space="preserve">Комітет на засіданні 16 грудня 2020 року (протокол № 57) на виконання доручення Голови Верховної Ради України Разумкова Д.О. від 11 серпня 2020 року розглянув проект Закону України </w:t>
      </w:r>
      <w:r w:rsidRPr="00A53216">
        <w:rPr>
          <w:rFonts w:ascii="Times New Roman" w:eastAsia="Arial Unicode MS" w:hAnsi="Times New Roman"/>
          <w:bCs/>
          <w:sz w:val="28"/>
          <w:szCs w:val="28"/>
          <w:lang w:val="uk-UA" w:eastAsia="uk-UA"/>
        </w:rPr>
        <w:t>«</w:t>
      </w:r>
      <w:r w:rsidRPr="00A53216">
        <w:rPr>
          <w:rFonts w:ascii="Times New Roman" w:eastAsia="Arial Unicode MS" w:hAnsi="Times New Roman"/>
          <w:sz w:val="28"/>
          <w:szCs w:val="28"/>
          <w:shd w:val="clear" w:color="auto" w:fill="FFFFFF"/>
          <w:lang w:val="uk-UA" w:eastAsia="ru-RU"/>
        </w:rPr>
        <w:t>Про відкликання народного депутата України за народною ініціативою</w:t>
      </w:r>
      <w:r w:rsidRPr="00A53216">
        <w:rPr>
          <w:rFonts w:ascii="Times New Roman" w:eastAsia="Arial Unicode MS" w:hAnsi="Times New Roman"/>
          <w:bCs/>
          <w:sz w:val="28"/>
          <w:szCs w:val="28"/>
          <w:lang w:val="uk-UA" w:eastAsia="ru-RU"/>
        </w:rPr>
        <w:t xml:space="preserve">», внесений </w:t>
      </w:r>
      <w:r w:rsidRPr="00A53216">
        <w:rPr>
          <w:rFonts w:ascii="Times New Roman" w:eastAsia="Arial Unicode MS" w:hAnsi="Times New Roman"/>
          <w:bCs/>
          <w:sz w:val="28"/>
          <w:szCs w:val="28"/>
          <w:lang w:val="uk-UA" w:eastAsia="uk-UA"/>
        </w:rPr>
        <w:t>народними депутатами України Мазурашу Г.Г., Павлюком М.В. (реєстр. № 3972 від 10.08.2020)</w:t>
      </w:r>
      <w:r w:rsidRPr="00A53216">
        <w:rPr>
          <w:rFonts w:ascii="Times New Roman" w:eastAsia="Arial Unicode MS" w:hAnsi="Times New Roman"/>
          <w:bCs/>
          <w:sz w:val="28"/>
          <w:szCs w:val="28"/>
          <w:lang w:val="uk-UA" w:eastAsia="ru-RU"/>
        </w:rPr>
        <w:t xml:space="preserve">, щодо доцільності включення цього законопроекту до порядку денного сесії Верховної Ради України дев’ятого скликання. </w:t>
      </w:r>
    </w:p>
    <w:p w:rsidR="00A53216" w:rsidRPr="00A53216" w:rsidRDefault="00A53216" w:rsidP="00A53216">
      <w:pPr>
        <w:spacing w:after="0" w:line="240" w:lineRule="auto"/>
        <w:ind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t xml:space="preserve">Проектом Закону України пропонується визначити «підстави для ініціювання, порядок організації та процедуру відкликання народного депутата України за народною ініціативою». </w:t>
      </w:r>
      <w:r w:rsidRPr="00A53216">
        <w:rPr>
          <w:rFonts w:ascii="Times New Roman" w:eastAsia="Times New Roman" w:hAnsi="Times New Roman"/>
          <w:color w:val="0D0D0D"/>
          <w:sz w:val="28"/>
          <w:szCs w:val="28"/>
          <w:lang w:val="uk-UA" w:eastAsia="ru-RU"/>
        </w:rPr>
        <w:t>Головною метою законопроекту суб’єкти права законодавчої ініціативи зазначаю</w:t>
      </w:r>
      <w:bookmarkStart w:id="0" w:name="_GoBack"/>
      <w:bookmarkEnd w:id="0"/>
      <w:r w:rsidRPr="00A53216">
        <w:rPr>
          <w:rFonts w:ascii="Times New Roman" w:eastAsia="Times New Roman" w:hAnsi="Times New Roman"/>
          <w:color w:val="0D0D0D"/>
          <w:sz w:val="28"/>
          <w:szCs w:val="28"/>
          <w:lang w:val="uk-UA" w:eastAsia="ru-RU"/>
        </w:rPr>
        <w:t>ть «</w:t>
      </w:r>
      <w:r>
        <w:rPr>
          <w:rFonts w:ascii="Times New Roman" w:eastAsia="Times New Roman" w:hAnsi="Times New Roman"/>
          <w:sz w:val="28"/>
          <w:szCs w:val="28"/>
          <w:lang w:val="uk-UA" w:eastAsia="ru-RU"/>
        </w:rPr>
        <w:t>посилення політичної в</w:t>
      </w:r>
      <w:r w:rsidRPr="00A53216">
        <w:rPr>
          <w:rFonts w:ascii="Times New Roman" w:eastAsia="Times New Roman" w:hAnsi="Times New Roman"/>
          <w:sz w:val="28"/>
          <w:szCs w:val="28"/>
          <w:lang w:val="uk-UA" w:eastAsia="ru-RU"/>
        </w:rPr>
        <w:t>ідповідальності обраних в одномандатних виборчих округах народних депутатів України, забезпечення можливості виборцям відкликати обраного народного депутата, який втратив їх довіру».</w:t>
      </w:r>
    </w:p>
    <w:p w:rsidR="00A53216" w:rsidRPr="00A53216" w:rsidRDefault="00A53216" w:rsidP="00A53216">
      <w:pPr>
        <w:shd w:val="clear" w:color="auto" w:fill="FFFFFF"/>
        <w:spacing w:after="0" w:line="240" w:lineRule="auto"/>
        <w:ind w:firstLine="709"/>
        <w:jc w:val="both"/>
        <w:outlineLvl w:val="2"/>
        <w:rPr>
          <w:rFonts w:ascii="Times New Roman" w:eastAsia="Arial Unicode MS" w:hAnsi="Times New Roman"/>
          <w:bCs/>
          <w:sz w:val="28"/>
          <w:szCs w:val="28"/>
          <w:lang w:val="uk-UA" w:eastAsia="ru-RU"/>
        </w:rPr>
      </w:pPr>
      <w:r w:rsidRPr="00A53216">
        <w:rPr>
          <w:rFonts w:ascii="Times New Roman" w:eastAsia="Arial Unicode MS" w:hAnsi="Times New Roman"/>
          <w:bCs/>
          <w:sz w:val="28"/>
          <w:szCs w:val="28"/>
          <w:lang w:val="uk-UA" w:eastAsia="ru-RU"/>
        </w:rPr>
        <w:t>Структура законопроекту складається з чотирьох розділів:</w:t>
      </w:r>
    </w:p>
    <w:p w:rsidR="00A53216" w:rsidRPr="00A53216" w:rsidRDefault="00A53216" w:rsidP="00A53216">
      <w:pPr>
        <w:shd w:val="clear" w:color="auto" w:fill="FFFFFF"/>
        <w:spacing w:after="0" w:line="240" w:lineRule="auto"/>
        <w:ind w:firstLine="709"/>
        <w:jc w:val="both"/>
        <w:outlineLvl w:val="2"/>
        <w:rPr>
          <w:rFonts w:ascii="Times New Roman" w:eastAsia="Arial Unicode MS" w:hAnsi="Times New Roman"/>
          <w:bCs/>
          <w:sz w:val="28"/>
          <w:szCs w:val="28"/>
          <w:lang w:val="uk-UA" w:eastAsia="ru-RU"/>
        </w:rPr>
      </w:pPr>
      <w:r w:rsidRPr="00A53216">
        <w:rPr>
          <w:rFonts w:ascii="Times New Roman" w:eastAsia="Arial Unicode MS" w:hAnsi="Times New Roman"/>
          <w:bCs/>
          <w:sz w:val="28"/>
          <w:szCs w:val="28"/>
          <w:lang w:val="uk-UA" w:eastAsia="ru-RU"/>
        </w:rPr>
        <w:t>перший розділ «Загальні положення», статті якого передбачають підстави для відкликання народного депутата України за народною ініціативою</w:t>
      </w:r>
      <w:r w:rsidRPr="00A53216">
        <w:rPr>
          <w:rFonts w:ascii="Times New Roman" w:eastAsia="Arial Unicode MS" w:hAnsi="Times New Roman"/>
          <w:bCs/>
          <w:sz w:val="28"/>
          <w:szCs w:val="28"/>
          <w:lang w:val="uk-UA" w:eastAsia="ru-RU"/>
        </w:rPr>
        <w:br/>
        <w:t>(статті 1 – 5);</w:t>
      </w:r>
    </w:p>
    <w:p w:rsidR="00A53216" w:rsidRPr="00A53216" w:rsidRDefault="00A53216" w:rsidP="00A53216">
      <w:pPr>
        <w:shd w:val="clear" w:color="auto" w:fill="FFFFFF"/>
        <w:spacing w:after="0" w:line="240" w:lineRule="auto"/>
        <w:ind w:firstLine="709"/>
        <w:jc w:val="both"/>
        <w:outlineLvl w:val="2"/>
        <w:rPr>
          <w:rFonts w:ascii="Times New Roman" w:eastAsia="Arial Unicode MS" w:hAnsi="Times New Roman"/>
          <w:bCs/>
          <w:sz w:val="28"/>
          <w:szCs w:val="28"/>
          <w:lang w:val="uk-UA" w:eastAsia="ru-RU"/>
        </w:rPr>
      </w:pPr>
      <w:r w:rsidRPr="00A53216">
        <w:rPr>
          <w:rFonts w:ascii="Times New Roman" w:eastAsia="Arial Unicode MS" w:hAnsi="Times New Roman"/>
          <w:bCs/>
          <w:sz w:val="28"/>
          <w:szCs w:val="28"/>
          <w:lang w:val="uk-UA" w:eastAsia="ru-RU"/>
        </w:rPr>
        <w:t>другий розділ «Прийняття рішення про призначення голосування з питання про відкликання народного депутата України», статті якого визначають порядок ініціювання (порушення) питання про відкликання народного депутата України, збору підписів виборців на підтримку пропозиції про відкликання народного депутата України, призначення голосування про відкликання народного депутата України (статті 6 – 12);</w:t>
      </w:r>
    </w:p>
    <w:p w:rsidR="00A53216" w:rsidRPr="00A53216" w:rsidRDefault="00A53216" w:rsidP="00A53216">
      <w:pPr>
        <w:shd w:val="clear" w:color="auto" w:fill="FFFFFF"/>
        <w:spacing w:after="0" w:line="240" w:lineRule="auto"/>
        <w:ind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lastRenderedPageBreak/>
        <w:t>третій розділ «Порядок підготовки, проведення та встановлення результатів голосування з питання про відкликання народного депутата України», статті якого деталізують та визначають порядок голосування з питання про відкликання народного депутата України, організації  діяльності  комісій  по проведенню голосування з цього питання, діяльності довірених осіб народного депутата України, якого пропонується відкликати, вимоги до виборчого бюлетеня, підрахунку голосів, встановлення результатів голосування на окрузі, офіційного оприлюднення таких результатів (статті 13 – 27);</w:t>
      </w:r>
    </w:p>
    <w:p w:rsidR="00A53216" w:rsidRPr="00A53216" w:rsidRDefault="00A53216" w:rsidP="00A53216">
      <w:pPr>
        <w:shd w:val="clear" w:color="auto" w:fill="FFFFFF"/>
        <w:spacing w:after="0" w:line="240" w:lineRule="auto"/>
        <w:ind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t xml:space="preserve">четвертий розділ «Прикінцеві та перехідні положення», у якому пропонуються зміни до Закону України «Про статус народного депутата України» (доповнення статтею 5 </w:t>
      </w:r>
      <w:r w:rsidRPr="00A53216">
        <w:rPr>
          <w:rFonts w:ascii="Times New Roman" w:eastAsia="Times New Roman" w:hAnsi="Times New Roman"/>
          <w:sz w:val="28"/>
          <w:szCs w:val="28"/>
          <w:vertAlign w:val="superscript"/>
          <w:lang w:val="uk-UA" w:eastAsia="ru-RU"/>
        </w:rPr>
        <w:t>1</w:t>
      </w:r>
      <w:r w:rsidRPr="00A53216">
        <w:rPr>
          <w:rFonts w:ascii="Times New Roman" w:eastAsia="Times New Roman" w:hAnsi="Times New Roman"/>
          <w:sz w:val="28"/>
          <w:szCs w:val="28"/>
          <w:lang w:val="uk-UA" w:eastAsia="ru-RU"/>
        </w:rPr>
        <w:t xml:space="preserve">) та до Регламенту Верховної Ради України (зміни до статті 222). </w:t>
      </w:r>
    </w:p>
    <w:p w:rsidR="00A53216" w:rsidRPr="00A53216" w:rsidRDefault="00067711" w:rsidP="00A53216">
      <w:pPr>
        <w:shd w:val="clear" w:color="auto" w:fill="FFFFFF"/>
        <w:spacing w:after="0" w:line="240" w:lineRule="auto"/>
        <w:ind w:firstLine="709"/>
        <w:jc w:val="both"/>
        <w:outlineLvl w:val="2"/>
        <w:rPr>
          <w:rFonts w:ascii="Times New Roman" w:eastAsia="Arial Unicode MS" w:hAnsi="Times New Roman"/>
          <w:bCs/>
          <w:sz w:val="28"/>
          <w:szCs w:val="28"/>
          <w:shd w:val="clear" w:color="auto" w:fill="FFFFFF"/>
          <w:lang w:val="uk-UA" w:eastAsia="ru-RU"/>
        </w:rPr>
      </w:pPr>
      <w:r>
        <w:rPr>
          <w:rFonts w:ascii="Times New Roman" w:eastAsia="Arial Unicode MS" w:hAnsi="Times New Roman"/>
          <w:bCs/>
          <w:sz w:val="28"/>
          <w:szCs w:val="28"/>
          <w:lang w:val="uk-UA" w:eastAsia="ru-RU"/>
        </w:rPr>
        <w:t>Комітет з</w:t>
      </w:r>
      <w:r w:rsidR="00A53216" w:rsidRPr="00A53216">
        <w:rPr>
          <w:rFonts w:ascii="Times New Roman" w:eastAsia="Arial Unicode MS" w:hAnsi="Times New Roman"/>
          <w:bCs/>
          <w:sz w:val="28"/>
          <w:szCs w:val="28"/>
          <w:lang w:val="uk-UA" w:eastAsia="ru-RU"/>
        </w:rPr>
        <w:t>ауваж</w:t>
      </w:r>
      <w:r>
        <w:rPr>
          <w:rFonts w:ascii="Times New Roman" w:eastAsia="Arial Unicode MS" w:hAnsi="Times New Roman"/>
          <w:bCs/>
          <w:sz w:val="28"/>
          <w:szCs w:val="28"/>
          <w:lang w:val="uk-UA" w:eastAsia="ru-RU"/>
        </w:rPr>
        <w:t>ив</w:t>
      </w:r>
      <w:r w:rsidR="00A53216" w:rsidRPr="00A53216">
        <w:rPr>
          <w:rFonts w:ascii="Times New Roman" w:eastAsia="Arial Unicode MS" w:hAnsi="Times New Roman"/>
          <w:bCs/>
          <w:sz w:val="28"/>
          <w:szCs w:val="28"/>
          <w:lang w:val="uk-UA" w:eastAsia="ru-RU"/>
        </w:rPr>
        <w:t xml:space="preserve">, що три розділи </w:t>
      </w:r>
      <w:r>
        <w:rPr>
          <w:rFonts w:ascii="Times New Roman" w:eastAsia="Arial Unicode MS" w:hAnsi="Times New Roman"/>
          <w:bCs/>
          <w:sz w:val="28"/>
          <w:szCs w:val="28"/>
          <w:lang w:val="uk-UA" w:eastAsia="ru-RU"/>
        </w:rPr>
        <w:t xml:space="preserve">законопроекту, крім двох змін до чинних </w:t>
      </w:r>
      <w:r w:rsidR="00A53216" w:rsidRPr="00A53216">
        <w:rPr>
          <w:rFonts w:ascii="Times New Roman" w:eastAsia="Arial Unicode MS" w:hAnsi="Times New Roman"/>
          <w:bCs/>
          <w:sz w:val="28"/>
          <w:szCs w:val="28"/>
          <w:lang w:val="uk-UA" w:eastAsia="ru-RU"/>
        </w:rPr>
        <w:t>закон</w:t>
      </w:r>
      <w:r>
        <w:rPr>
          <w:rFonts w:ascii="Times New Roman" w:eastAsia="Arial Unicode MS" w:hAnsi="Times New Roman"/>
          <w:bCs/>
          <w:sz w:val="28"/>
          <w:szCs w:val="28"/>
          <w:lang w:val="uk-UA" w:eastAsia="ru-RU"/>
        </w:rPr>
        <w:t>ів</w:t>
      </w:r>
      <w:r w:rsidR="00A53216" w:rsidRPr="00A53216">
        <w:rPr>
          <w:rFonts w:ascii="Times New Roman" w:eastAsia="Arial Unicode MS" w:hAnsi="Times New Roman"/>
          <w:bCs/>
          <w:sz w:val="28"/>
          <w:szCs w:val="28"/>
          <w:lang w:val="uk-UA" w:eastAsia="ru-RU"/>
        </w:rPr>
        <w:t xml:space="preserve">, стосуються питань організації і проведення голосування про відкликання народного депутата України, повноважень Центральної виборчої комісії в організації  проведення відкликання народного депутата України. У свою чергу, питання </w:t>
      </w:r>
      <w:r w:rsidR="00A53216" w:rsidRPr="00A53216">
        <w:rPr>
          <w:rFonts w:ascii="Times New Roman" w:eastAsia="Arial Unicode MS" w:hAnsi="Times New Roman"/>
          <w:bCs/>
          <w:sz w:val="28"/>
          <w:szCs w:val="28"/>
          <w:shd w:val="clear" w:color="auto" w:fill="FFFFFF"/>
          <w:lang w:val="uk-UA" w:eastAsia="ru-RU"/>
        </w:rPr>
        <w:t xml:space="preserve">законодавчого забезпечення організації та порядку проведення виборів  і референдумів, </w:t>
      </w:r>
      <w:r w:rsidR="00A53216" w:rsidRPr="00A53216">
        <w:rPr>
          <w:rFonts w:ascii="Times New Roman" w:eastAsia="Arial Unicode MS" w:hAnsi="Times New Roman"/>
          <w:bCs/>
          <w:sz w:val="28"/>
          <w:szCs w:val="28"/>
          <w:lang w:val="uk-UA" w:eastAsia="ru-RU"/>
        </w:rPr>
        <w:t xml:space="preserve">правового статусу Центральної </w:t>
      </w:r>
      <w:bookmarkStart w:id="1" w:name="w1_1"/>
      <w:r w:rsidR="00A53216" w:rsidRPr="00A53216">
        <w:rPr>
          <w:rFonts w:ascii="Times New Roman" w:eastAsia="Arial Unicode MS" w:hAnsi="Times New Roman"/>
          <w:bCs/>
          <w:sz w:val="28"/>
          <w:szCs w:val="28"/>
          <w:lang w:eastAsia="ru-RU"/>
        </w:rPr>
        <w:fldChar w:fldCharType="begin"/>
      </w:r>
      <w:r w:rsidR="00A53216" w:rsidRPr="00A53216">
        <w:rPr>
          <w:rFonts w:ascii="Times New Roman" w:eastAsia="Arial Unicode MS" w:hAnsi="Times New Roman"/>
          <w:bCs/>
          <w:sz w:val="28"/>
          <w:szCs w:val="28"/>
          <w:lang w:val="uk-UA" w:eastAsia="ru-RU"/>
        </w:rPr>
        <w:instrText xml:space="preserve"> </w:instrText>
      </w:r>
      <w:r w:rsidR="00A53216" w:rsidRPr="00A53216">
        <w:rPr>
          <w:rFonts w:ascii="Times New Roman" w:eastAsia="Arial Unicode MS" w:hAnsi="Times New Roman"/>
          <w:bCs/>
          <w:sz w:val="28"/>
          <w:szCs w:val="28"/>
          <w:lang w:eastAsia="ru-RU"/>
        </w:rPr>
        <w:instrText>HYPERLINK</w:instrText>
      </w:r>
      <w:r w:rsidR="00A53216" w:rsidRPr="00A53216">
        <w:rPr>
          <w:rFonts w:ascii="Times New Roman" w:eastAsia="Arial Unicode MS" w:hAnsi="Times New Roman"/>
          <w:bCs/>
          <w:sz w:val="28"/>
          <w:szCs w:val="28"/>
          <w:lang w:val="uk-UA" w:eastAsia="ru-RU"/>
        </w:rPr>
        <w:instrText xml:space="preserve"> "</w:instrText>
      </w:r>
      <w:r w:rsidR="00A53216" w:rsidRPr="00A53216">
        <w:rPr>
          <w:rFonts w:ascii="Times New Roman" w:eastAsia="Arial Unicode MS" w:hAnsi="Times New Roman"/>
          <w:bCs/>
          <w:sz w:val="28"/>
          <w:szCs w:val="28"/>
          <w:lang w:eastAsia="ru-RU"/>
        </w:rPr>
        <w:instrText>https</w:instrText>
      </w:r>
      <w:r w:rsidR="00A53216" w:rsidRPr="00A53216">
        <w:rPr>
          <w:rFonts w:ascii="Times New Roman" w:eastAsia="Arial Unicode MS" w:hAnsi="Times New Roman"/>
          <w:bCs/>
          <w:sz w:val="28"/>
          <w:szCs w:val="28"/>
          <w:lang w:val="uk-UA" w:eastAsia="ru-RU"/>
        </w:rPr>
        <w:instrText>://</w:instrText>
      </w:r>
      <w:r w:rsidR="00A53216" w:rsidRPr="00A53216">
        <w:rPr>
          <w:rFonts w:ascii="Times New Roman" w:eastAsia="Arial Unicode MS" w:hAnsi="Times New Roman"/>
          <w:bCs/>
          <w:sz w:val="28"/>
          <w:szCs w:val="28"/>
          <w:lang w:eastAsia="ru-RU"/>
        </w:rPr>
        <w:instrText>zakon</w:instrText>
      </w:r>
      <w:r w:rsidR="00A53216" w:rsidRPr="00A53216">
        <w:rPr>
          <w:rFonts w:ascii="Times New Roman" w:eastAsia="Arial Unicode MS" w:hAnsi="Times New Roman"/>
          <w:bCs/>
          <w:sz w:val="28"/>
          <w:szCs w:val="28"/>
          <w:lang w:val="uk-UA" w:eastAsia="ru-RU"/>
        </w:rPr>
        <w:instrText>.</w:instrText>
      </w:r>
      <w:r w:rsidR="00A53216" w:rsidRPr="00A53216">
        <w:rPr>
          <w:rFonts w:ascii="Times New Roman" w:eastAsia="Arial Unicode MS" w:hAnsi="Times New Roman"/>
          <w:bCs/>
          <w:sz w:val="28"/>
          <w:szCs w:val="28"/>
          <w:lang w:eastAsia="ru-RU"/>
        </w:rPr>
        <w:instrText>rada</w:instrText>
      </w:r>
      <w:r w:rsidR="00A53216" w:rsidRPr="00A53216">
        <w:rPr>
          <w:rFonts w:ascii="Times New Roman" w:eastAsia="Arial Unicode MS" w:hAnsi="Times New Roman"/>
          <w:bCs/>
          <w:sz w:val="28"/>
          <w:szCs w:val="28"/>
          <w:lang w:val="uk-UA" w:eastAsia="ru-RU"/>
        </w:rPr>
        <w:instrText>.</w:instrText>
      </w:r>
      <w:r w:rsidR="00A53216" w:rsidRPr="00A53216">
        <w:rPr>
          <w:rFonts w:ascii="Times New Roman" w:eastAsia="Arial Unicode MS" w:hAnsi="Times New Roman"/>
          <w:bCs/>
          <w:sz w:val="28"/>
          <w:szCs w:val="28"/>
          <w:lang w:eastAsia="ru-RU"/>
        </w:rPr>
        <w:instrText>gov</w:instrText>
      </w:r>
      <w:r w:rsidR="00A53216" w:rsidRPr="00A53216">
        <w:rPr>
          <w:rFonts w:ascii="Times New Roman" w:eastAsia="Arial Unicode MS" w:hAnsi="Times New Roman"/>
          <w:bCs/>
          <w:sz w:val="28"/>
          <w:szCs w:val="28"/>
          <w:lang w:val="uk-UA" w:eastAsia="ru-RU"/>
        </w:rPr>
        <w:instrText>.</w:instrText>
      </w:r>
      <w:r w:rsidR="00A53216" w:rsidRPr="00A53216">
        <w:rPr>
          <w:rFonts w:ascii="Times New Roman" w:eastAsia="Arial Unicode MS" w:hAnsi="Times New Roman"/>
          <w:bCs/>
          <w:sz w:val="28"/>
          <w:szCs w:val="28"/>
          <w:lang w:eastAsia="ru-RU"/>
        </w:rPr>
        <w:instrText>ua</w:instrText>
      </w:r>
      <w:r w:rsidR="00A53216" w:rsidRPr="00A53216">
        <w:rPr>
          <w:rFonts w:ascii="Times New Roman" w:eastAsia="Arial Unicode MS" w:hAnsi="Times New Roman"/>
          <w:bCs/>
          <w:sz w:val="28"/>
          <w:szCs w:val="28"/>
          <w:lang w:val="uk-UA" w:eastAsia="ru-RU"/>
        </w:rPr>
        <w:instrText>/</w:instrText>
      </w:r>
      <w:r w:rsidR="00A53216" w:rsidRPr="00A53216">
        <w:rPr>
          <w:rFonts w:ascii="Times New Roman" w:eastAsia="Arial Unicode MS" w:hAnsi="Times New Roman"/>
          <w:bCs/>
          <w:sz w:val="28"/>
          <w:szCs w:val="28"/>
          <w:lang w:eastAsia="ru-RU"/>
        </w:rPr>
        <w:instrText>rada</w:instrText>
      </w:r>
      <w:r w:rsidR="00A53216" w:rsidRPr="00A53216">
        <w:rPr>
          <w:rFonts w:ascii="Times New Roman" w:eastAsia="Arial Unicode MS" w:hAnsi="Times New Roman"/>
          <w:bCs/>
          <w:sz w:val="28"/>
          <w:szCs w:val="28"/>
          <w:lang w:val="uk-UA" w:eastAsia="ru-RU"/>
        </w:rPr>
        <w:instrText>/</w:instrText>
      </w:r>
      <w:r w:rsidR="00A53216" w:rsidRPr="00A53216">
        <w:rPr>
          <w:rFonts w:ascii="Times New Roman" w:eastAsia="Arial Unicode MS" w:hAnsi="Times New Roman"/>
          <w:bCs/>
          <w:sz w:val="28"/>
          <w:szCs w:val="28"/>
          <w:lang w:eastAsia="ru-RU"/>
        </w:rPr>
        <w:instrText>show</w:instrText>
      </w:r>
      <w:r w:rsidR="00A53216" w:rsidRPr="00A53216">
        <w:rPr>
          <w:rFonts w:ascii="Times New Roman" w:eastAsia="Arial Unicode MS" w:hAnsi="Times New Roman"/>
          <w:bCs/>
          <w:sz w:val="28"/>
          <w:szCs w:val="28"/>
          <w:lang w:val="uk-UA" w:eastAsia="ru-RU"/>
        </w:rPr>
        <w:instrText>/19-20?</w:instrText>
      </w:r>
      <w:r w:rsidR="00A53216" w:rsidRPr="00A53216">
        <w:rPr>
          <w:rFonts w:ascii="Times New Roman" w:eastAsia="Arial Unicode MS" w:hAnsi="Times New Roman"/>
          <w:bCs/>
          <w:sz w:val="28"/>
          <w:szCs w:val="28"/>
          <w:lang w:eastAsia="ru-RU"/>
        </w:rPr>
        <w:instrText>find</w:instrText>
      </w:r>
      <w:r w:rsidR="00A53216" w:rsidRPr="00A53216">
        <w:rPr>
          <w:rFonts w:ascii="Times New Roman" w:eastAsia="Arial Unicode MS" w:hAnsi="Times New Roman"/>
          <w:bCs/>
          <w:sz w:val="28"/>
          <w:szCs w:val="28"/>
          <w:lang w:val="uk-UA" w:eastAsia="ru-RU"/>
        </w:rPr>
        <w:instrText>=1&amp;</w:instrText>
      </w:r>
      <w:r w:rsidR="00A53216" w:rsidRPr="00A53216">
        <w:rPr>
          <w:rFonts w:ascii="Times New Roman" w:eastAsia="Arial Unicode MS" w:hAnsi="Times New Roman"/>
          <w:bCs/>
          <w:sz w:val="28"/>
          <w:szCs w:val="28"/>
          <w:lang w:eastAsia="ru-RU"/>
        </w:rPr>
        <w:instrText>text</w:instrText>
      </w:r>
      <w:r w:rsidR="00A53216" w:rsidRPr="00A53216">
        <w:rPr>
          <w:rFonts w:ascii="Times New Roman" w:eastAsia="Arial Unicode MS" w:hAnsi="Times New Roman"/>
          <w:bCs/>
          <w:sz w:val="28"/>
          <w:szCs w:val="28"/>
          <w:lang w:val="uk-UA" w:eastAsia="ru-RU"/>
        </w:rPr>
        <w:instrText>=%</w:instrText>
      </w:r>
      <w:r w:rsidR="00A53216" w:rsidRPr="00A53216">
        <w:rPr>
          <w:rFonts w:ascii="Times New Roman" w:eastAsia="Arial Unicode MS" w:hAnsi="Times New Roman"/>
          <w:bCs/>
          <w:sz w:val="28"/>
          <w:szCs w:val="28"/>
          <w:lang w:eastAsia="ru-RU"/>
        </w:rPr>
        <w:instrText>D</w:instrText>
      </w:r>
      <w:r w:rsidR="00A53216" w:rsidRPr="00A53216">
        <w:rPr>
          <w:rFonts w:ascii="Times New Roman" w:eastAsia="Arial Unicode MS" w:hAnsi="Times New Roman"/>
          <w:bCs/>
          <w:sz w:val="28"/>
          <w:szCs w:val="28"/>
          <w:lang w:val="uk-UA" w:eastAsia="ru-RU"/>
        </w:rPr>
        <w:instrText>0%</w:instrText>
      </w:r>
      <w:r w:rsidR="00A53216" w:rsidRPr="00A53216">
        <w:rPr>
          <w:rFonts w:ascii="Times New Roman" w:eastAsia="Arial Unicode MS" w:hAnsi="Times New Roman"/>
          <w:bCs/>
          <w:sz w:val="28"/>
          <w:szCs w:val="28"/>
          <w:lang w:eastAsia="ru-RU"/>
        </w:rPr>
        <w:instrText>B</w:instrText>
      </w:r>
      <w:r w:rsidR="00A53216" w:rsidRPr="00A53216">
        <w:rPr>
          <w:rFonts w:ascii="Times New Roman" w:eastAsia="Arial Unicode MS" w:hAnsi="Times New Roman"/>
          <w:bCs/>
          <w:sz w:val="28"/>
          <w:szCs w:val="28"/>
          <w:lang w:val="uk-UA" w:eastAsia="ru-RU"/>
        </w:rPr>
        <w:instrText>2%</w:instrText>
      </w:r>
      <w:r w:rsidR="00A53216" w:rsidRPr="00A53216">
        <w:rPr>
          <w:rFonts w:ascii="Times New Roman" w:eastAsia="Arial Unicode MS" w:hAnsi="Times New Roman"/>
          <w:bCs/>
          <w:sz w:val="28"/>
          <w:szCs w:val="28"/>
          <w:lang w:eastAsia="ru-RU"/>
        </w:rPr>
        <w:instrText>D</w:instrText>
      </w:r>
      <w:r w:rsidR="00A53216" w:rsidRPr="00A53216">
        <w:rPr>
          <w:rFonts w:ascii="Times New Roman" w:eastAsia="Arial Unicode MS" w:hAnsi="Times New Roman"/>
          <w:bCs/>
          <w:sz w:val="28"/>
          <w:szCs w:val="28"/>
          <w:lang w:val="uk-UA" w:eastAsia="ru-RU"/>
        </w:rPr>
        <w:instrText>0%</w:instrText>
      </w:r>
      <w:r w:rsidR="00A53216" w:rsidRPr="00A53216">
        <w:rPr>
          <w:rFonts w:ascii="Times New Roman" w:eastAsia="Arial Unicode MS" w:hAnsi="Times New Roman"/>
          <w:bCs/>
          <w:sz w:val="28"/>
          <w:szCs w:val="28"/>
          <w:lang w:eastAsia="ru-RU"/>
        </w:rPr>
        <w:instrText>B</w:instrText>
      </w:r>
      <w:r w:rsidR="00A53216" w:rsidRPr="00A53216">
        <w:rPr>
          <w:rFonts w:ascii="Times New Roman" w:eastAsia="Arial Unicode MS" w:hAnsi="Times New Roman"/>
          <w:bCs/>
          <w:sz w:val="28"/>
          <w:szCs w:val="28"/>
          <w:lang w:val="uk-UA" w:eastAsia="ru-RU"/>
        </w:rPr>
        <w:instrText>8%</w:instrText>
      </w:r>
      <w:r w:rsidR="00A53216" w:rsidRPr="00A53216">
        <w:rPr>
          <w:rFonts w:ascii="Times New Roman" w:eastAsia="Arial Unicode MS" w:hAnsi="Times New Roman"/>
          <w:bCs/>
          <w:sz w:val="28"/>
          <w:szCs w:val="28"/>
          <w:lang w:eastAsia="ru-RU"/>
        </w:rPr>
        <w:instrText>D</w:instrText>
      </w:r>
      <w:r w:rsidR="00A53216" w:rsidRPr="00A53216">
        <w:rPr>
          <w:rFonts w:ascii="Times New Roman" w:eastAsia="Arial Unicode MS" w:hAnsi="Times New Roman"/>
          <w:bCs/>
          <w:sz w:val="28"/>
          <w:szCs w:val="28"/>
          <w:lang w:val="uk-UA" w:eastAsia="ru-RU"/>
        </w:rPr>
        <w:instrText>0%</w:instrText>
      </w:r>
      <w:r w:rsidR="00A53216" w:rsidRPr="00A53216">
        <w:rPr>
          <w:rFonts w:ascii="Times New Roman" w:eastAsia="Arial Unicode MS" w:hAnsi="Times New Roman"/>
          <w:bCs/>
          <w:sz w:val="28"/>
          <w:szCs w:val="28"/>
          <w:lang w:eastAsia="ru-RU"/>
        </w:rPr>
        <w:instrText>B</w:instrText>
      </w:r>
      <w:r w:rsidR="00A53216" w:rsidRPr="00A53216">
        <w:rPr>
          <w:rFonts w:ascii="Times New Roman" w:eastAsia="Arial Unicode MS" w:hAnsi="Times New Roman"/>
          <w:bCs/>
          <w:sz w:val="28"/>
          <w:szCs w:val="28"/>
          <w:lang w:val="uk-UA" w:eastAsia="ru-RU"/>
        </w:rPr>
        <w:instrText>1%</w:instrText>
      </w:r>
      <w:r w:rsidR="00A53216" w:rsidRPr="00A53216">
        <w:rPr>
          <w:rFonts w:ascii="Times New Roman" w:eastAsia="Arial Unicode MS" w:hAnsi="Times New Roman"/>
          <w:bCs/>
          <w:sz w:val="28"/>
          <w:szCs w:val="28"/>
          <w:lang w:eastAsia="ru-RU"/>
        </w:rPr>
        <w:instrText>D</w:instrText>
      </w:r>
      <w:r w:rsidR="00A53216" w:rsidRPr="00A53216">
        <w:rPr>
          <w:rFonts w:ascii="Times New Roman" w:eastAsia="Arial Unicode MS" w:hAnsi="Times New Roman"/>
          <w:bCs/>
          <w:sz w:val="28"/>
          <w:szCs w:val="28"/>
          <w:lang w:val="uk-UA" w:eastAsia="ru-RU"/>
        </w:rPr>
        <w:instrText>0%</w:instrText>
      </w:r>
      <w:r w:rsidR="00A53216" w:rsidRPr="00A53216">
        <w:rPr>
          <w:rFonts w:ascii="Times New Roman" w:eastAsia="Arial Unicode MS" w:hAnsi="Times New Roman"/>
          <w:bCs/>
          <w:sz w:val="28"/>
          <w:szCs w:val="28"/>
          <w:lang w:eastAsia="ru-RU"/>
        </w:rPr>
        <w:instrText>BE</w:instrText>
      </w:r>
      <w:r w:rsidR="00A53216" w:rsidRPr="00A53216">
        <w:rPr>
          <w:rFonts w:ascii="Times New Roman" w:eastAsia="Arial Unicode MS" w:hAnsi="Times New Roman"/>
          <w:bCs/>
          <w:sz w:val="28"/>
          <w:szCs w:val="28"/>
          <w:lang w:val="uk-UA" w:eastAsia="ru-RU"/>
        </w:rPr>
        <w:instrText>%</w:instrText>
      </w:r>
      <w:r w:rsidR="00A53216" w:rsidRPr="00A53216">
        <w:rPr>
          <w:rFonts w:ascii="Times New Roman" w:eastAsia="Arial Unicode MS" w:hAnsi="Times New Roman"/>
          <w:bCs/>
          <w:sz w:val="28"/>
          <w:szCs w:val="28"/>
          <w:lang w:eastAsia="ru-RU"/>
        </w:rPr>
        <w:instrText>D</w:instrText>
      </w:r>
      <w:r w:rsidR="00A53216" w:rsidRPr="00A53216">
        <w:rPr>
          <w:rFonts w:ascii="Times New Roman" w:eastAsia="Arial Unicode MS" w:hAnsi="Times New Roman"/>
          <w:bCs/>
          <w:sz w:val="28"/>
          <w:szCs w:val="28"/>
          <w:lang w:val="uk-UA" w:eastAsia="ru-RU"/>
        </w:rPr>
        <w:instrText>1%80%</w:instrText>
      </w:r>
      <w:r w:rsidR="00A53216" w:rsidRPr="00A53216">
        <w:rPr>
          <w:rFonts w:ascii="Times New Roman" w:eastAsia="Arial Unicode MS" w:hAnsi="Times New Roman"/>
          <w:bCs/>
          <w:sz w:val="28"/>
          <w:szCs w:val="28"/>
          <w:lang w:eastAsia="ru-RU"/>
        </w:rPr>
        <w:instrText>D</w:instrText>
      </w:r>
      <w:r w:rsidR="00A53216" w:rsidRPr="00A53216">
        <w:rPr>
          <w:rFonts w:ascii="Times New Roman" w:eastAsia="Arial Unicode MS" w:hAnsi="Times New Roman"/>
          <w:bCs/>
          <w:sz w:val="28"/>
          <w:szCs w:val="28"/>
          <w:lang w:val="uk-UA" w:eastAsia="ru-RU"/>
        </w:rPr>
        <w:instrText>1%87" \</w:instrText>
      </w:r>
      <w:r w:rsidR="00A53216" w:rsidRPr="00A53216">
        <w:rPr>
          <w:rFonts w:ascii="Times New Roman" w:eastAsia="Arial Unicode MS" w:hAnsi="Times New Roman"/>
          <w:bCs/>
          <w:sz w:val="28"/>
          <w:szCs w:val="28"/>
          <w:lang w:eastAsia="ru-RU"/>
        </w:rPr>
        <w:instrText>l</w:instrText>
      </w:r>
      <w:r w:rsidR="00A53216" w:rsidRPr="00A53216">
        <w:rPr>
          <w:rFonts w:ascii="Times New Roman" w:eastAsia="Arial Unicode MS" w:hAnsi="Times New Roman"/>
          <w:bCs/>
          <w:sz w:val="28"/>
          <w:szCs w:val="28"/>
          <w:lang w:val="uk-UA" w:eastAsia="ru-RU"/>
        </w:rPr>
        <w:instrText xml:space="preserve"> "</w:instrText>
      </w:r>
      <w:r w:rsidR="00A53216" w:rsidRPr="00A53216">
        <w:rPr>
          <w:rFonts w:ascii="Times New Roman" w:eastAsia="Arial Unicode MS" w:hAnsi="Times New Roman"/>
          <w:bCs/>
          <w:sz w:val="28"/>
          <w:szCs w:val="28"/>
          <w:lang w:eastAsia="ru-RU"/>
        </w:rPr>
        <w:instrText>w</w:instrText>
      </w:r>
      <w:r w:rsidR="00A53216" w:rsidRPr="00A53216">
        <w:rPr>
          <w:rFonts w:ascii="Times New Roman" w:eastAsia="Arial Unicode MS" w:hAnsi="Times New Roman"/>
          <w:bCs/>
          <w:sz w:val="28"/>
          <w:szCs w:val="28"/>
          <w:lang w:val="uk-UA" w:eastAsia="ru-RU"/>
        </w:rPr>
        <w:instrText xml:space="preserve">1_2" </w:instrText>
      </w:r>
      <w:r w:rsidR="00A53216" w:rsidRPr="00A53216">
        <w:rPr>
          <w:rFonts w:ascii="Times New Roman" w:eastAsia="Arial Unicode MS" w:hAnsi="Times New Roman"/>
          <w:bCs/>
          <w:sz w:val="28"/>
          <w:szCs w:val="28"/>
          <w:lang w:eastAsia="ru-RU"/>
        </w:rPr>
        <w:fldChar w:fldCharType="separate"/>
      </w:r>
      <w:r w:rsidR="00A53216" w:rsidRPr="00A53216">
        <w:rPr>
          <w:rFonts w:ascii="Times New Roman" w:eastAsia="Arial Unicode MS" w:hAnsi="Times New Roman"/>
          <w:bCs/>
          <w:sz w:val="28"/>
          <w:szCs w:val="28"/>
          <w:lang w:val="uk-UA" w:eastAsia="ru-RU"/>
        </w:rPr>
        <w:t>виборч</w:t>
      </w:r>
      <w:r w:rsidR="00A53216" w:rsidRPr="00A53216">
        <w:rPr>
          <w:rFonts w:ascii="Times New Roman" w:eastAsia="Arial Unicode MS" w:hAnsi="Times New Roman"/>
          <w:bCs/>
          <w:sz w:val="28"/>
          <w:szCs w:val="28"/>
          <w:lang w:eastAsia="ru-RU"/>
        </w:rPr>
        <w:fldChar w:fldCharType="end"/>
      </w:r>
      <w:bookmarkEnd w:id="1"/>
      <w:r w:rsidR="00A53216" w:rsidRPr="00A53216">
        <w:rPr>
          <w:rFonts w:ascii="Times New Roman" w:eastAsia="Arial Unicode MS" w:hAnsi="Times New Roman"/>
          <w:bCs/>
          <w:sz w:val="28"/>
          <w:szCs w:val="28"/>
          <w:lang w:val="uk-UA" w:eastAsia="ru-RU"/>
        </w:rPr>
        <w:t>ої комісії</w:t>
      </w:r>
      <w:r w:rsidR="00A53216" w:rsidRPr="00A53216">
        <w:rPr>
          <w:rFonts w:ascii="Times New Roman" w:eastAsia="Arial Unicode MS" w:hAnsi="Times New Roman"/>
          <w:bCs/>
          <w:sz w:val="28"/>
          <w:szCs w:val="28"/>
          <w:shd w:val="clear" w:color="auto" w:fill="FFFFFF"/>
          <w:lang w:val="uk-UA" w:eastAsia="ru-RU"/>
        </w:rPr>
        <w:t xml:space="preserve"> не належать до питань предмета відання Комітету (оскільки відповідно до абзацу другого пункту 13 додатку до Постанови Верховної Ради України «</w:t>
      </w:r>
      <w:r w:rsidR="00A53216" w:rsidRPr="00A53216">
        <w:rPr>
          <w:rFonts w:ascii="Times New Roman" w:eastAsia="Arial Unicode MS" w:hAnsi="Times New Roman"/>
          <w:sz w:val="28"/>
          <w:szCs w:val="28"/>
          <w:shd w:val="clear" w:color="auto" w:fill="FFFFFF"/>
          <w:lang w:val="uk-UA" w:eastAsia="ru-RU"/>
        </w:rPr>
        <w:t>Про перелік, кількісний склад і предмети відання комітетів Верховної Ради України дев’ятого скликання</w:t>
      </w:r>
      <w:r w:rsidR="00A53216" w:rsidRPr="00A53216">
        <w:rPr>
          <w:rFonts w:ascii="Times New Roman" w:eastAsia="Arial Unicode MS" w:hAnsi="Times New Roman"/>
          <w:bCs/>
          <w:sz w:val="28"/>
          <w:szCs w:val="28"/>
          <w:shd w:val="clear" w:color="auto" w:fill="FFFFFF"/>
          <w:lang w:val="uk-UA" w:eastAsia="ru-RU"/>
        </w:rPr>
        <w:t>» від 29.08.2019 № 19-IX є питаннями предмета відання Комітету з питань організації державної влади, місцевого самоврядування, регіонального розвитку та містобудування).</w:t>
      </w:r>
    </w:p>
    <w:p w:rsidR="00A53216" w:rsidRPr="00A53216" w:rsidRDefault="00067711" w:rsidP="00A53216">
      <w:pPr>
        <w:shd w:val="clear" w:color="auto" w:fill="FFFFFF"/>
        <w:spacing w:after="0" w:line="240" w:lineRule="auto"/>
        <w:ind w:firstLine="709"/>
        <w:jc w:val="both"/>
        <w:outlineLvl w:val="2"/>
        <w:rPr>
          <w:rFonts w:ascii="Times New Roman" w:eastAsia="Arial Unicode MS" w:hAnsi="Times New Roman"/>
          <w:bCs/>
          <w:sz w:val="28"/>
          <w:szCs w:val="28"/>
          <w:lang w:val="uk-UA" w:eastAsia="ru-RU"/>
        </w:rPr>
      </w:pPr>
      <w:r>
        <w:rPr>
          <w:rFonts w:ascii="Times New Roman" w:eastAsia="Arial Unicode MS" w:hAnsi="Times New Roman"/>
          <w:bCs/>
          <w:sz w:val="28"/>
          <w:szCs w:val="28"/>
          <w:shd w:val="clear" w:color="auto" w:fill="FFFFFF"/>
          <w:lang w:val="uk-UA" w:eastAsia="ru-RU"/>
        </w:rPr>
        <w:t>Комітет звернув</w:t>
      </w:r>
      <w:r w:rsidR="00A53216" w:rsidRPr="00A53216">
        <w:rPr>
          <w:rFonts w:ascii="Times New Roman" w:eastAsia="Arial Unicode MS" w:hAnsi="Times New Roman"/>
          <w:bCs/>
          <w:sz w:val="28"/>
          <w:szCs w:val="28"/>
          <w:shd w:val="clear" w:color="auto" w:fill="FFFFFF"/>
          <w:lang w:val="uk-UA" w:eastAsia="ru-RU"/>
        </w:rPr>
        <w:t xml:space="preserve"> увагу також на низку неузгодженостей в оформленні законопроекту</w:t>
      </w:r>
      <w:r w:rsidR="00A53216" w:rsidRPr="00A53216">
        <w:rPr>
          <w:rFonts w:ascii="Times New Roman" w:eastAsia="Arial Unicode MS" w:hAnsi="Times New Roman"/>
          <w:bCs/>
          <w:sz w:val="28"/>
          <w:szCs w:val="28"/>
          <w:lang w:val="uk-UA" w:eastAsia="ru-RU"/>
        </w:rPr>
        <w:t>. Так, зокрема, в окремих статтях законопроекту йдеться посилання на Закон України «Про Регламент Верховної Ради України», тоді як вказаний Закон містить 2 пункти, одним з яких (першим) затверджено Регламент Верховної Ради України (посилання на який та зміни до статей  якого варто зазначати у тексті проекту).</w:t>
      </w:r>
    </w:p>
    <w:p w:rsidR="00A53216" w:rsidRPr="00A53216" w:rsidRDefault="00A53216" w:rsidP="00A53216">
      <w:pPr>
        <w:spacing w:after="0" w:line="240" w:lineRule="auto"/>
        <w:ind w:firstLine="709"/>
        <w:jc w:val="both"/>
        <w:rPr>
          <w:rFonts w:ascii="Times New Roman" w:eastAsia="PMingLiU" w:hAnsi="Times New Roman"/>
          <w:bCs/>
          <w:sz w:val="28"/>
          <w:szCs w:val="28"/>
          <w:lang w:val="uk-UA" w:eastAsia="ar-SA"/>
        </w:rPr>
      </w:pPr>
      <w:r w:rsidRPr="00A53216">
        <w:rPr>
          <w:rFonts w:ascii="Times New Roman" w:eastAsia="PMingLiU" w:hAnsi="Times New Roman"/>
          <w:bCs/>
          <w:sz w:val="28"/>
          <w:szCs w:val="28"/>
          <w:lang w:val="uk-UA" w:eastAsia="ar-SA"/>
        </w:rPr>
        <w:t xml:space="preserve">По суті правового змісту проекту Закону, змін до Закону України «Про статус народного депутата України» та до Регламенту Верховної Ради України, запропонованих у законопроекті </w:t>
      </w:r>
      <w:r>
        <w:rPr>
          <w:rFonts w:ascii="Times New Roman" w:eastAsia="PMingLiU" w:hAnsi="Times New Roman"/>
          <w:bCs/>
          <w:sz w:val="28"/>
          <w:szCs w:val="28"/>
          <w:lang w:val="uk-UA" w:eastAsia="ar-SA"/>
        </w:rPr>
        <w:t>Комітет зауважив таке</w:t>
      </w:r>
      <w:r w:rsidRPr="00A53216">
        <w:rPr>
          <w:rFonts w:ascii="Times New Roman" w:eastAsia="PMingLiU" w:hAnsi="Times New Roman"/>
          <w:bCs/>
          <w:sz w:val="28"/>
          <w:szCs w:val="28"/>
          <w:lang w:val="uk-UA" w:eastAsia="ar-SA"/>
        </w:rPr>
        <w:t>.</w:t>
      </w:r>
    </w:p>
    <w:p w:rsidR="00A53216" w:rsidRPr="00A53216" w:rsidRDefault="00A53216" w:rsidP="00A53216">
      <w:pPr>
        <w:spacing w:after="0" w:line="240" w:lineRule="auto"/>
        <w:ind w:firstLine="709"/>
        <w:jc w:val="both"/>
        <w:rPr>
          <w:rFonts w:ascii="Times New Roman" w:eastAsia="PMingLiU" w:hAnsi="Times New Roman"/>
          <w:bCs/>
          <w:sz w:val="28"/>
          <w:szCs w:val="28"/>
          <w:lang w:val="uk-UA" w:eastAsia="ar-SA"/>
        </w:rPr>
      </w:pPr>
      <w:r w:rsidRPr="00A53216">
        <w:rPr>
          <w:rFonts w:ascii="Times New Roman" w:eastAsia="Times New Roman" w:hAnsi="Times New Roman"/>
          <w:sz w:val="28"/>
          <w:szCs w:val="28"/>
          <w:lang w:val="uk-UA" w:eastAsia="ru-RU"/>
        </w:rPr>
        <w:t>Відповідно до частини першої статті 78 Конституції України народні депутати України здійснюють свої повноваження на постійній основі.</w:t>
      </w:r>
    </w:p>
    <w:p w:rsidR="00A53216" w:rsidRPr="00A53216" w:rsidRDefault="00A53216" w:rsidP="00A53216">
      <w:pPr>
        <w:tabs>
          <w:tab w:val="left" w:pos="600"/>
        </w:tabs>
        <w:spacing w:after="0" w:line="240" w:lineRule="auto"/>
        <w:ind w:right="54"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t xml:space="preserve">Стаття 81 Конституції України (частини друга – шоста зазначеної статті) містить вичерпний перелік підстав дострокового припинення повноважень народного депутата України. В окремих випадках дострокового припинення повноважень народного депутата України рішення приймається Верховною Радою України, у разі дострокового припинення відповідно до Конституції України повноважень Верховної Ради України – в день відкриття першого засідання Верховної Ради України нового скликання, у разі невходження народного депутата України обраного від політичної партії (виборчого блоку політичних партій), до складу депутатської фракції цієї політичної партії (виборчого блоку політичних партій) або виходу народного депутата України із </w:t>
      </w:r>
      <w:r w:rsidRPr="00A53216">
        <w:rPr>
          <w:rFonts w:ascii="Times New Roman" w:eastAsia="Times New Roman" w:hAnsi="Times New Roman"/>
          <w:sz w:val="28"/>
          <w:szCs w:val="28"/>
          <w:lang w:val="uk-UA" w:eastAsia="ru-RU"/>
        </w:rPr>
        <w:lastRenderedPageBreak/>
        <w:t xml:space="preserve">складу такої фракції його повноваження припиняються достроково на підставі закону за рішенням вищого керівного органу відповідної політичної партії (виборчого блоку політичних партій) з дня прийняття такого рішення. Також положення статті 81 Конституції України передбачають застосування судового порядку дострокового припинення  повноважень народного депутата України у разі невиконання вимоги щодо несумісності депутатського мандата з іншими видами діяльності. </w:t>
      </w:r>
    </w:p>
    <w:p w:rsidR="00A53216" w:rsidRPr="00A53216" w:rsidRDefault="00A53216" w:rsidP="00A53216">
      <w:pPr>
        <w:spacing w:after="0" w:line="240" w:lineRule="auto"/>
        <w:ind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t>Проектом Закону пропонується доповнити Закон України «Про статус народного депутата України» статтею 5</w:t>
      </w:r>
      <w:r w:rsidRPr="00A53216">
        <w:rPr>
          <w:rFonts w:ascii="Times New Roman" w:eastAsia="Times New Roman" w:hAnsi="Times New Roman"/>
          <w:sz w:val="28"/>
          <w:szCs w:val="28"/>
          <w:vertAlign w:val="superscript"/>
          <w:lang w:val="uk-UA" w:eastAsia="ru-RU"/>
        </w:rPr>
        <w:t>1</w:t>
      </w:r>
      <w:r w:rsidRPr="00A53216">
        <w:rPr>
          <w:rFonts w:ascii="Times New Roman" w:eastAsia="Times New Roman" w:hAnsi="Times New Roman"/>
          <w:sz w:val="28"/>
          <w:szCs w:val="28"/>
          <w:lang w:val="uk-UA" w:eastAsia="ru-RU"/>
        </w:rPr>
        <w:t xml:space="preserve"> «Відкликання народного депутата України за народною ініціативою», у тексті якої наведено посилання на Закон України «Про відкликання народного депутата України за народною ініціативою», що власне визначає алгоритм (послідовність дій) щодо порядку відкликання народного депутата України, правовим наслідком чого, вочевидь, має стати дострокове припинення повноважень народного депутата України.</w:t>
      </w:r>
    </w:p>
    <w:p w:rsidR="00A53216" w:rsidRPr="00A53216" w:rsidRDefault="00A53216" w:rsidP="00A53216">
      <w:pPr>
        <w:spacing w:after="0" w:line="240" w:lineRule="auto"/>
        <w:ind w:firstLine="709"/>
        <w:jc w:val="both"/>
        <w:rPr>
          <w:rFonts w:ascii="Times New Roman" w:eastAsia="Times New Roman" w:hAnsi="Times New Roman"/>
          <w:b/>
          <w:sz w:val="28"/>
          <w:szCs w:val="28"/>
          <w:lang w:val="uk-UA" w:eastAsia="ru-RU"/>
        </w:rPr>
      </w:pPr>
      <w:r w:rsidRPr="00A53216">
        <w:rPr>
          <w:rFonts w:ascii="Times New Roman" w:eastAsia="Times New Roman" w:hAnsi="Times New Roman"/>
          <w:sz w:val="28"/>
          <w:szCs w:val="28"/>
          <w:lang w:val="uk-UA" w:eastAsia="ru-RU"/>
        </w:rPr>
        <w:t xml:space="preserve">При цьому, як у статті 81 Конституції України, так і у статті 4 Закону України «Про статус народного депутата України» серед підстав дострокового припинення повноважень народних депутатів України  відсутня вимога щодо такого припинення повноважень у зв’язку із відкликанням народного депутата України. </w:t>
      </w:r>
    </w:p>
    <w:p w:rsidR="00A53216" w:rsidRPr="00A53216" w:rsidRDefault="00A53216" w:rsidP="00A53216">
      <w:pPr>
        <w:tabs>
          <w:tab w:val="left" w:pos="600"/>
        </w:tabs>
        <w:spacing w:after="0" w:line="240" w:lineRule="auto"/>
        <w:ind w:right="54"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t xml:space="preserve">Конституція України має найвищу юридичну силу, а її норми є нормами прямої дії. Закони та інші нормативно-правові акти приймаються на основі Конституції України і повинні відповідати їй. З огляду на наведене законодавча ініціатива не узгоджується з положеннями Конституції України. </w:t>
      </w:r>
    </w:p>
    <w:p w:rsidR="00A53216" w:rsidRPr="00A53216" w:rsidRDefault="00A53216" w:rsidP="00A53216">
      <w:pPr>
        <w:spacing w:after="0" w:line="240" w:lineRule="auto"/>
        <w:ind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t>Невідповідність положень законопроекту Конституції України згідно з частиною 2 статті 94 Регламенту Верховної Ради України є підставою для повернення законопроекту без його включення до порядку денного та розгляду на пленарному засіданні.</w:t>
      </w:r>
    </w:p>
    <w:p w:rsidR="00A53216" w:rsidRPr="00A53216" w:rsidRDefault="00A53216" w:rsidP="00A53216">
      <w:pPr>
        <w:shd w:val="clear" w:color="auto" w:fill="FFFFFF"/>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Комітет</w:t>
      </w:r>
      <w:r w:rsidRPr="00A53216">
        <w:rPr>
          <w:rFonts w:ascii="Times New Roman" w:eastAsia="Times New Roman" w:hAnsi="Times New Roman"/>
          <w:sz w:val="28"/>
          <w:szCs w:val="28"/>
          <w:lang w:val="uk-UA" w:eastAsia="ru-RU"/>
        </w:rPr>
        <w:t xml:space="preserve"> також зверну</w:t>
      </w:r>
      <w:r>
        <w:rPr>
          <w:rFonts w:ascii="Times New Roman" w:eastAsia="Times New Roman" w:hAnsi="Times New Roman"/>
          <w:sz w:val="28"/>
          <w:szCs w:val="28"/>
          <w:lang w:val="uk-UA" w:eastAsia="ru-RU"/>
        </w:rPr>
        <w:t>в</w:t>
      </w:r>
      <w:r w:rsidRPr="00A53216">
        <w:rPr>
          <w:rFonts w:ascii="Times New Roman" w:eastAsia="Times New Roman" w:hAnsi="Times New Roman"/>
          <w:sz w:val="28"/>
          <w:szCs w:val="28"/>
          <w:lang w:val="uk-UA" w:eastAsia="ru-RU"/>
        </w:rPr>
        <w:t xml:space="preserve"> увагу на окремі положення законопроекту, що стосуються питання фінансування витрат, пов’язаних з проведенням голосування з питання відкликання народного депутата України. Так, у частині третій статті 17 законопроекту передбачається, що окружна комісія за рахунок державних коштів у межах кошторису витрат, що затверджується Центральною виборчою комісією, має встановлювати та оплачувати обсяг публікацій у місцевій пресі, виступів по радіо і місцевому телебаченню для народного депутата України, щодо якого застосовується процедура відкликання, а також інших учасників цього процесу; у статті 26 законопроекту зазначено, що витрати, пов'язані з діяльністю комісій по підготовці і проведенню голосування про відкликання народного депутата України, та інші витрати, передбачені цим Законом, здійснюються за рахунок державних коштів, що виділяються Центральною виборчою комісією в межах кошторису витрат, затвердженого у встановленому порядку.</w:t>
      </w:r>
    </w:p>
    <w:p w:rsidR="00A53216" w:rsidRPr="00A53216" w:rsidRDefault="00A53216" w:rsidP="00A53216">
      <w:pPr>
        <w:spacing w:after="0" w:line="240" w:lineRule="auto"/>
        <w:ind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t>У цьому контексті Комітет з питань бюджету у своєму висновку</w:t>
      </w:r>
      <w:r w:rsidR="00BA3953" w:rsidRPr="00BA3953">
        <w:rPr>
          <w:rFonts w:ascii="Times New Roman" w:eastAsia="Times New Roman" w:hAnsi="Times New Roman"/>
          <w:sz w:val="28"/>
          <w:szCs w:val="28"/>
          <w:lang w:val="uk-UA" w:eastAsia="ru-RU"/>
        </w:rPr>
        <w:t xml:space="preserve"> </w:t>
      </w:r>
      <w:r w:rsidR="00BA3953" w:rsidRPr="00A53216">
        <w:rPr>
          <w:rFonts w:ascii="Times New Roman" w:eastAsia="Times New Roman" w:hAnsi="Times New Roman"/>
          <w:sz w:val="28"/>
          <w:szCs w:val="28"/>
          <w:lang w:val="uk-UA" w:eastAsia="ru-RU"/>
        </w:rPr>
        <w:t>на законопроект</w:t>
      </w:r>
      <w:r w:rsidR="00BA3953">
        <w:rPr>
          <w:rFonts w:ascii="Times New Roman" w:eastAsia="Times New Roman" w:hAnsi="Times New Roman"/>
          <w:sz w:val="28"/>
          <w:szCs w:val="28"/>
          <w:lang w:val="uk-UA" w:eastAsia="ru-RU"/>
        </w:rPr>
        <w:t xml:space="preserve"> </w:t>
      </w:r>
      <w:r w:rsidR="0083426D" w:rsidRPr="0083426D">
        <w:rPr>
          <w:rFonts w:ascii="Times New Roman" w:hAnsi="Times New Roman"/>
          <w:sz w:val="28"/>
          <w:szCs w:val="28"/>
          <w:lang w:val="uk-UA"/>
        </w:rPr>
        <w:t>(лист від 19.11.2020 № 04-13/8-2020/216177 (267854)</w:t>
      </w:r>
      <w:r w:rsidRPr="00A53216">
        <w:rPr>
          <w:rFonts w:ascii="Times New Roman" w:eastAsia="Times New Roman" w:hAnsi="Times New Roman"/>
          <w:sz w:val="28"/>
          <w:szCs w:val="28"/>
          <w:lang w:val="uk-UA" w:eastAsia="ru-RU"/>
        </w:rPr>
        <w:t xml:space="preserve"> зазначає, що положення законопроекту щодо фінансового забезпечення організації та проведення голосування з питань відкликання народного депутата України </w:t>
      </w:r>
      <w:r w:rsidRPr="00A53216">
        <w:rPr>
          <w:rFonts w:ascii="Times New Roman" w:eastAsia="Times New Roman" w:hAnsi="Times New Roman"/>
          <w:sz w:val="28"/>
          <w:szCs w:val="28"/>
          <w:lang w:val="uk-UA" w:eastAsia="ru-RU"/>
        </w:rPr>
        <w:lastRenderedPageBreak/>
        <w:t xml:space="preserve">необхідно привести у відповідність до вимог статей 2, 4, 22, 46 Бюджетного кодексу України. </w:t>
      </w:r>
    </w:p>
    <w:p w:rsidR="00A53216" w:rsidRPr="00A53216" w:rsidRDefault="00A53216" w:rsidP="00A53216">
      <w:pPr>
        <w:spacing w:after="0" w:line="240" w:lineRule="auto"/>
        <w:ind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t>У експертному висновку Міністерства фінансів України до даного законопроекту зазначено, що реалізація положень законопроекту може потребувати додаткових видатків з державного бюджету на підготовку та проведення голосування про відкликання народного депутата України, а також на підготовку і проведення проміжних виборів народного депутата України у відповідному виборчому окрузі, однак відсутність вихідних даних унеможливила визначення вартісної величини впливу положень законопроекту на показники бюджету.</w:t>
      </w:r>
    </w:p>
    <w:p w:rsidR="00A53216" w:rsidRPr="00A53216" w:rsidRDefault="00A53216" w:rsidP="00A53216">
      <w:pPr>
        <w:spacing w:after="0" w:line="240" w:lineRule="auto"/>
        <w:ind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t>Тому,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A53216" w:rsidRPr="00A53216" w:rsidRDefault="00A53216" w:rsidP="00A53216">
      <w:pPr>
        <w:spacing w:after="0" w:line="240" w:lineRule="auto"/>
        <w:ind w:firstLine="709"/>
        <w:jc w:val="both"/>
        <w:rPr>
          <w:rFonts w:ascii="Times New Roman" w:eastAsia="Times New Roman" w:hAnsi="Times New Roman"/>
          <w:sz w:val="28"/>
          <w:szCs w:val="28"/>
          <w:lang w:val="uk-UA"/>
        </w:rPr>
      </w:pPr>
      <w:r w:rsidRPr="00A53216">
        <w:rPr>
          <w:rFonts w:ascii="Times New Roman" w:eastAsia="Times New Roman" w:hAnsi="Times New Roman"/>
          <w:sz w:val="28"/>
          <w:szCs w:val="28"/>
          <w:lang w:val="uk-UA"/>
        </w:rPr>
        <w:t xml:space="preserve">Відповідно до пункту 3 частини другої статті 94 Регламенту Верховної Ради України відсутність фінансово-економічного обґрунтування законопроекту, якщо головний комітет не вважає за можливе розглядати його без такого обґрунтування, є підставою за пропозицією головного комітету для повернення </w:t>
      </w:r>
      <w:r w:rsidRPr="00A53216">
        <w:rPr>
          <w:rFonts w:ascii="Times New Roman" w:eastAsia="Times New Roman" w:hAnsi="Times New Roman"/>
          <w:sz w:val="28"/>
          <w:szCs w:val="28"/>
          <w:shd w:val="clear" w:color="auto" w:fill="FFFFFF"/>
          <w:lang w:val="uk-UA"/>
        </w:rPr>
        <w:t>Г</w:t>
      </w:r>
      <w:r w:rsidRPr="00A53216">
        <w:rPr>
          <w:rFonts w:ascii="Times New Roman" w:eastAsia="Times New Roman" w:hAnsi="Times New Roman"/>
          <w:sz w:val="28"/>
          <w:szCs w:val="28"/>
          <w:lang w:val="uk-UA"/>
        </w:rPr>
        <w:t>оловою Верховної Ради України або відповідно до розподілу обов'язків Першим заступником, заступником Голови Верховної Ради України законопроекту суб'єкту права законодавчої ініціативи без його включення до порядку денного сесії та розгляду на пленарному засіданні Верховної Ради України.</w:t>
      </w:r>
    </w:p>
    <w:p w:rsidR="00A53216" w:rsidRPr="00A53216" w:rsidRDefault="00A53216" w:rsidP="00A53216">
      <w:pPr>
        <w:spacing w:after="0" w:line="240" w:lineRule="auto"/>
        <w:ind w:firstLine="709"/>
        <w:jc w:val="both"/>
        <w:rPr>
          <w:rFonts w:ascii="Times New Roman" w:eastAsia="Times New Roman" w:hAnsi="Times New Roman"/>
          <w:sz w:val="28"/>
          <w:szCs w:val="28"/>
          <w:lang w:val="uk-UA" w:eastAsia="ru-RU"/>
        </w:rPr>
      </w:pPr>
      <w:r w:rsidRPr="00A53216">
        <w:rPr>
          <w:rFonts w:ascii="Times New Roman" w:eastAsia="Times New Roman" w:hAnsi="Times New Roman"/>
          <w:sz w:val="28"/>
          <w:szCs w:val="28"/>
          <w:lang w:val="uk-UA" w:eastAsia="ru-RU"/>
        </w:rPr>
        <w:t>Виходячи з вищевикладеного, керуючись положеннями пунктів 2, 3 частини першої статті 16 Закону України «Про комітети Верховної Ради України», частини третьої статті 93, частини першої, пунктів 2, 3 частини другої статті 94 Регламенту Верховної Ради України, Комітет ухвалив висновок на проект Закону України «П</w:t>
      </w:r>
      <w:r w:rsidRPr="00A53216">
        <w:rPr>
          <w:rFonts w:ascii="Times New Roman" w:eastAsia="Times New Roman" w:hAnsi="Times New Roman"/>
          <w:sz w:val="28"/>
          <w:szCs w:val="28"/>
          <w:lang w:val="uk-UA" w:eastAsia="uk-UA"/>
        </w:rPr>
        <w:t>ро  відкликання народного депутата України</w:t>
      </w:r>
      <w:r w:rsidRPr="00A53216">
        <w:rPr>
          <w:rFonts w:ascii="Times New Roman" w:eastAsia="Times New Roman" w:hAnsi="Times New Roman"/>
          <w:sz w:val="28"/>
          <w:szCs w:val="28"/>
          <w:lang w:val="uk-UA" w:eastAsia="uk-UA"/>
        </w:rPr>
        <w:br/>
        <w:t>за народною ініціативою»</w:t>
      </w:r>
      <w:r w:rsidRPr="00A53216">
        <w:rPr>
          <w:rFonts w:ascii="Times New Roman" w:eastAsia="Times New Roman" w:hAnsi="Times New Roman"/>
          <w:sz w:val="28"/>
          <w:szCs w:val="28"/>
          <w:lang w:val="uk-UA" w:eastAsia="ru-RU"/>
        </w:rPr>
        <w:t>, внесений народними депутатами України</w:t>
      </w:r>
      <w:r w:rsidRPr="00A53216">
        <w:rPr>
          <w:rFonts w:ascii="Times New Roman" w:eastAsia="Times New Roman" w:hAnsi="Times New Roman"/>
          <w:sz w:val="28"/>
          <w:szCs w:val="28"/>
          <w:lang w:val="uk-UA" w:eastAsia="ru-RU"/>
        </w:rPr>
        <w:br/>
      </w:r>
      <w:r w:rsidRPr="00A53216">
        <w:rPr>
          <w:rFonts w:ascii="Times New Roman" w:eastAsia="Times New Roman" w:hAnsi="Times New Roman"/>
          <w:sz w:val="28"/>
          <w:szCs w:val="28"/>
          <w:lang w:val="uk-UA" w:eastAsia="uk-UA"/>
        </w:rPr>
        <w:t xml:space="preserve">Мазурашу Г.Г., Павлюком М.В. </w:t>
      </w:r>
      <w:r w:rsidRPr="00A53216">
        <w:rPr>
          <w:rFonts w:ascii="Times New Roman" w:eastAsia="Times New Roman" w:hAnsi="Times New Roman"/>
          <w:sz w:val="28"/>
          <w:szCs w:val="28"/>
          <w:lang w:val="uk-UA" w:eastAsia="ru-RU"/>
        </w:rPr>
        <w:t xml:space="preserve">(реєстр. № 3972 від 10.08.2020), та прийняв рішення </w:t>
      </w:r>
      <w:r w:rsidR="00067711">
        <w:rPr>
          <w:rFonts w:ascii="Times New Roman" w:eastAsia="Times New Roman" w:hAnsi="Times New Roman"/>
          <w:sz w:val="28"/>
          <w:szCs w:val="28"/>
          <w:lang w:val="uk-UA" w:eastAsia="ru-RU"/>
        </w:rPr>
        <w:t>звернутися до</w:t>
      </w:r>
      <w:r w:rsidRPr="00A53216">
        <w:rPr>
          <w:rFonts w:ascii="Times New Roman" w:eastAsia="Times New Roman" w:hAnsi="Times New Roman"/>
          <w:sz w:val="28"/>
          <w:szCs w:val="28"/>
          <w:lang w:val="uk-UA" w:eastAsia="ru-RU"/>
        </w:rPr>
        <w:t xml:space="preserve"> Голов</w:t>
      </w:r>
      <w:r w:rsidR="00067711">
        <w:rPr>
          <w:rFonts w:ascii="Times New Roman" w:eastAsia="Times New Roman" w:hAnsi="Times New Roman"/>
          <w:sz w:val="28"/>
          <w:szCs w:val="28"/>
          <w:lang w:val="uk-UA" w:eastAsia="ru-RU"/>
        </w:rPr>
        <w:t>и</w:t>
      </w:r>
      <w:r w:rsidRPr="00A53216">
        <w:rPr>
          <w:rFonts w:ascii="Times New Roman" w:eastAsia="Times New Roman" w:hAnsi="Times New Roman"/>
          <w:sz w:val="28"/>
          <w:szCs w:val="28"/>
          <w:lang w:val="uk-UA" w:eastAsia="ru-RU"/>
        </w:rPr>
        <w:t xml:space="preserve"> Верховної Ради України</w:t>
      </w:r>
      <w:r w:rsidR="00067711">
        <w:rPr>
          <w:rFonts w:ascii="Times New Roman" w:eastAsia="Times New Roman" w:hAnsi="Times New Roman"/>
          <w:sz w:val="28"/>
          <w:szCs w:val="28"/>
          <w:lang w:val="uk-UA" w:eastAsia="ru-RU"/>
        </w:rPr>
        <w:t xml:space="preserve"> з пропозицією</w:t>
      </w:r>
      <w:r w:rsidRPr="00A53216">
        <w:rPr>
          <w:rFonts w:ascii="Times New Roman" w:eastAsia="Times New Roman" w:hAnsi="Times New Roman"/>
          <w:sz w:val="28"/>
          <w:szCs w:val="28"/>
          <w:lang w:val="uk-UA" w:eastAsia="ru-RU"/>
        </w:rPr>
        <w:t xml:space="preserve"> повернути вказаний законопроект суб’єктам права законодавчої ініціативи без його включення до порядку денного сесії та розгляду на пленарному засіданні Верховної Ради України.</w:t>
      </w:r>
    </w:p>
    <w:p w:rsidR="00A53216" w:rsidRPr="00A53216" w:rsidRDefault="00A53216" w:rsidP="00A53216">
      <w:pPr>
        <w:shd w:val="clear" w:color="auto" w:fill="FFFFFF"/>
        <w:spacing w:after="0" w:line="240" w:lineRule="auto"/>
        <w:ind w:firstLine="567"/>
        <w:jc w:val="both"/>
        <w:outlineLvl w:val="2"/>
        <w:rPr>
          <w:rFonts w:ascii="Times New Roman" w:eastAsia="Arial Unicode MS" w:hAnsi="Times New Roman"/>
          <w:bCs/>
          <w:sz w:val="28"/>
          <w:szCs w:val="28"/>
          <w:lang w:val="uk-UA" w:eastAsia="ru-RU"/>
        </w:rPr>
      </w:pPr>
    </w:p>
    <w:p w:rsidR="00A53216" w:rsidRPr="00A53216" w:rsidRDefault="00A53216" w:rsidP="00A53216">
      <w:pPr>
        <w:spacing w:after="0" w:line="240" w:lineRule="auto"/>
        <w:ind w:firstLine="567"/>
        <w:jc w:val="both"/>
        <w:rPr>
          <w:rFonts w:ascii="Times New Roman" w:eastAsia="Times New Roman" w:hAnsi="Times New Roman"/>
          <w:bCs/>
          <w:color w:val="000000"/>
          <w:sz w:val="28"/>
          <w:szCs w:val="28"/>
          <w:lang w:val="uk-UA" w:eastAsia="ru-RU"/>
        </w:rPr>
      </w:pPr>
    </w:p>
    <w:p w:rsidR="00A53216" w:rsidRPr="00A53216" w:rsidRDefault="00A53216" w:rsidP="00A53216">
      <w:pPr>
        <w:spacing w:after="0" w:line="240" w:lineRule="auto"/>
        <w:ind w:firstLine="567"/>
        <w:rPr>
          <w:rFonts w:ascii="Times New Roman" w:eastAsia="Times New Roman" w:hAnsi="Times New Roman"/>
          <w:b/>
          <w:sz w:val="28"/>
          <w:szCs w:val="28"/>
          <w:lang w:val="uk-UA" w:eastAsia="ru-RU"/>
        </w:rPr>
      </w:pPr>
      <w:r w:rsidRPr="00A53216">
        <w:rPr>
          <w:rFonts w:ascii="Times New Roman" w:eastAsia="Times New Roman" w:hAnsi="Times New Roman"/>
          <w:sz w:val="28"/>
          <w:szCs w:val="28"/>
          <w:lang w:val="uk-UA" w:eastAsia="ru-RU"/>
        </w:rPr>
        <w:t>Голова Комітету</w:t>
      </w:r>
      <w:r w:rsidRPr="00A53216">
        <w:rPr>
          <w:rFonts w:ascii="Times New Roman" w:eastAsia="Times New Roman" w:hAnsi="Times New Roman"/>
          <w:sz w:val="28"/>
          <w:szCs w:val="28"/>
          <w:lang w:val="uk-UA" w:eastAsia="ru-RU"/>
        </w:rPr>
        <w:tab/>
      </w:r>
      <w:r w:rsidRPr="00A53216">
        <w:rPr>
          <w:rFonts w:ascii="Times New Roman" w:eastAsia="Times New Roman" w:hAnsi="Times New Roman"/>
          <w:sz w:val="28"/>
          <w:szCs w:val="28"/>
          <w:lang w:val="uk-UA" w:eastAsia="ru-RU"/>
        </w:rPr>
        <w:tab/>
      </w:r>
      <w:r w:rsidRPr="00A53216">
        <w:rPr>
          <w:rFonts w:ascii="Times New Roman" w:eastAsia="Times New Roman" w:hAnsi="Times New Roman"/>
          <w:sz w:val="28"/>
          <w:szCs w:val="28"/>
          <w:lang w:val="uk-UA" w:eastAsia="ru-RU"/>
        </w:rPr>
        <w:tab/>
      </w:r>
      <w:r w:rsidRPr="00A53216">
        <w:rPr>
          <w:rFonts w:ascii="Times New Roman" w:eastAsia="Times New Roman" w:hAnsi="Times New Roman"/>
          <w:sz w:val="28"/>
          <w:szCs w:val="28"/>
          <w:lang w:val="uk-UA" w:eastAsia="ru-RU"/>
        </w:rPr>
        <w:tab/>
        <w:t xml:space="preserve">   </w:t>
      </w:r>
      <w:r w:rsidRPr="00A53216">
        <w:rPr>
          <w:rFonts w:ascii="Times New Roman" w:eastAsia="Times New Roman" w:hAnsi="Times New Roman"/>
          <w:sz w:val="28"/>
          <w:szCs w:val="28"/>
          <w:lang w:val="uk-UA" w:eastAsia="ru-RU"/>
        </w:rPr>
        <w:tab/>
        <w:t xml:space="preserve">                    </w:t>
      </w:r>
      <w:r w:rsidRPr="00A53216">
        <w:rPr>
          <w:rFonts w:ascii="Times New Roman" w:eastAsia="Times New Roman" w:hAnsi="Times New Roman"/>
          <w:b/>
          <w:sz w:val="28"/>
          <w:szCs w:val="28"/>
          <w:lang w:val="uk-UA" w:eastAsia="ru-RU"/>
        </w:rPr>
        <w:t xml:space="preserve">С.В.КАЛЬЧЕНКО </w:t>
      </w:r>
    </w:p>
    <w:p w:rsidR="00A53216" w:rsidRPr="00A53216" w:rsidRDefault="00A53216" w:rsidP="00A53216">
      <w:pPr>
        <w:spacing w:after="0" w:line="240" w:lineRule="auto"/>
        <w:rPr>
          <w:rFonts w:ascii="Times New Roman" w:eastAsia="Times New Roman" w:hAnsi="Times New Roman"/>
          <w:sz w:val="28"/>
          <w:szCs w:val="24"/>
          <w:lang w:eastAsia="ru-RU"/>
        </w:rPr>
      </w:pPr>
    </w:p>
    <w:p w:rsidR="00A53216" w:rsidRPr="00A7635E" w:rsidRDefault="00A53216" w:rsidP="00AC624A">
      <w:pPr>
        <w:spacing w:after="0" w:line="240" w:lineRule="auto"/>
        <w:ind w:firstLine="567"/>
        <w:rPr>
          <w:rFonts w:ascii="Times New Roman" w:hAnsi="Times New Roman"/>
          <w:sz w:val="28"/>
          <w:szCs w:val="28"/>
        </w:rPr>
      </w:pPr>
    </w:p>
    <w:sectPr w:rsidR="00A53216" w:rsidRPr="00A7635E" w:rsidSect="004417C4">
      <w:headerReference w:type="default" r:id="rId10"/>
      <w:footerReference w:type="default" r:id="rId11"/>
      <w:headerReference w:type="first" r:id="rId12"/>
      <w:footerReference w:type="first" r:id="rId13"/>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AA7" w:rsidRDefault="00BC3AA7" w:rsidP="005E306B">
      <w:pPr>
        <w:spacing w:after="0" w:line="240" w:lineRule="auto"/>
      </w:pPr>
      <w:r>
        <w:separator/>
      </w:r>
    </w:p>
  </w:endnote>
  <w:endnote w:type="continuationSeparator" w:id="0">
    <w:p w:rsidR="00BC3AA7" w:rsidRDefault="00BC3AA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711100"/>
      <w:docPartObj>
        <w:docPartGallery w:val="Page Numbers (Bottom of Page)"/>
        <w:docPartUnique/>
      </w:docPartObj>
    </w:sdtPr>
    <w:sdtEndPr/>
    <w:sdtContent>
      <w:p w:rsidR="00A53216" w:rsidRDefault="00A53216">
        <w:pPr>
          <w:pStyle w:val="a5"/>
          <w:jc w:val="right"/>
        </w:pPr>
        <w:r>
          <w:fldChar w:fldCharType="begin"/>
        </w:r>
        <w:r>
          <w:instrText>PAGE   \* MERGEFORMAT</w:instrText>
        </w:r>
        <w:r>
          <w:fldChar w:fldCharType="separate"/>
        </w:r>
        <w:r w:rsidR="006D40A6" w:rsidRPr="006D40A6">
          <w:rPr>
            <w:noProof/>
            <w:lang w:val="uk-UA"/>
          </w:rPr>
          <w:t>4</w:t>
        </w:r>
        <w:r>
          <w:fldChar w:fldCharType="end"/>
        </w:r>
      </w:p>
    </w:sdtContent>
  </w:sdt>
  <w:p w:rsidR="00A53216" w:rsidRDefault="00A5321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C3AA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AA7" w:rsidRDefault="00BC3AA7" w:rsidP="005E306B">
      <w:pPr>
        <w:spacing w:after="0" w:line="240" w:lineRule="auto"/>
      </w:pPr>
      <w:r>
        <w:separator/>
      </w:r>
    </w:p>
  </w:footnote>
  <w:footnote w:type="continuationSeparator" w:id="0">
    <w:p w:rsidR="00BC3AA7" w:rsidRDefault="00BC3AA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AC624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 Регламенту, депутатської етики</w:t>
          </w:r>
          <w:r>
            <w:rPr>
              <w:rFonts w:ascii="Times New Roman" w:hAnsi="Times New Roman"/>
              <w:b/>
              <w:color w:val="1829A8"/>
              <w:spacing w:val="20"/>
              <w:sz w:val="24"/>
              <w:szCs w:val="24"/>
              <w:lang w:val="uk-UA"/>
            </w:rPr>
            <w:br/>
          </w:r>
          <w:r w:rsidRPr="00C86266">
            <w:rPr>
              <w:rFonts w:ascii="Times New Roman" w:hAnsi="Times New Roman"/>
              <w:b/>
              <w:color w:val="1829A8"/>
              <w:spacing w:val="20"/>
              <w:sz w:val="24"/>
              <w:szCs w:val="24"/>
              <w:lang w:val="uk-UA"/>
            </w:rPr>
            <w:t xml:space="preserve"> та організації роботи Верховної Ради України</w:t>
          </w:r>
        </w:p>
        <w:p w:rsidR="00C27AE9" w:rsidRPr="00C86266" w:rsidRDefault="0080545D" w:rsidP="00CA7044">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-4</w:t>
          </w:r>
          <w:r w:rsidR="00C86266">
            <w:rPr>
              <w:rFonts w:ascii="Times New Roman" w:hAnsi="Times New Roman"/>
              <w:color w:val="1829A8"/>
              <w:sz w:val="20"/>
              <w:szCs w:val="20"/>
              <w:lang w:val="uk-UA"/>
            </w:rPr>
            <w:t>9</w:t>
          </w:r>
          <w:r w:rsidR="00C27AE9" w:rsidRPr="00A833C8">
            <w:rPr>
              <w:rFonts w:ascii="Times New Roman" w:hAnsi="Times New Roman"/>
              <w:color w:val="1829A8"/>
              <w:sz w:val="20"/>
              <w:szCs w:val="20"/>
              <w:lang w:val="uk-UA"/>
            </w:rPr>
            <w:t>-</w:t>
          </w:r>
          <w:r w:rsidR="00C86266">
            <w:rPr>
              <w:rFonts w:ascii="Times New Roman" w:hAnsi="Times New Roman"/>
              <w:color w:val="1829A8"/>
              <w:sz w:val="20"/>
              <w:szCs w:val="20"/>
              <w:lang w:val="uk-UA"/>
            </w:rPr>
            <w:t xml:space="preserve">56  </w:t>
          </w:r>
          <w:r w:rsidR="00C86266">
            <w:rPr>
              <w:rFonts w:ascii="Times New Roman" w:hAnsi="Times New Roman"/>
              <w:color w:val="1829A8"/>
              <w:sz w:val="20"/>
              <w:szCs w:val="20"/>
              <w:lang w:val="en-US"/>
            </w:rPr>
            <w:t>E</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mail</w:t>
          </w:r>
          <w:r w:rsidR="00C86266" w:rsidRPr="00C86266">
            <w:rPr>
              <w:rFonts w:ascii="Times New Roman" w:hAnsi="Times New Roman"/>
              <w:color w:val="1829A8"/>
              <w:sz w:val="20"/>
              <w:szCs w:val="20"/>
            </w:rPr>
            <w:t xml:space="preserve">: </w:t>
          </w:r>
          <w:r w:rsidR="00C86266">
            <w:rPr>
              <w:rFonts w:ascii="Times New Roman" w:hAnsi="Times New Roman"/>
              <w:color w:val="1829A8"/>
              <w:sz w:val="20"/>
              <w:szCs w:val="20"/>
              <w:lang w:val="en-US"/>
            </w:rPr>
            <w:t>k</w:t>
          </w:r>
          <w:r w:rsidR="00C86266" w:rsidRPr="00C86266">
            <w:rPr>
              <w:rFonts w:ascii="Times New Roman" w:hAnsi="Times New Roman"/>
              <w:color w:val="1829A8"/>
              <w:sz w:val="20"/>
              <w:szCs w:val="20"/>
            </w:rPr>
            <w:t>_</w:t>
          </w:r>
          <w:r w:rsidR="00C86266">
            <w:rPr>
              <w:rFonts w:ascii="Times New Roman" w:hAnsi="Times New Roman"/>
              <w:color w:val="1829A8"/>
              <w:sz w:val="20"/>
              <w:szCs w:val="20"/>
              <w:lang w:val="en-US"/>
            </w:rPr>
            <w:t>reglam</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rada</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gov</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C624A" w:rsidRPr="00053776" w:rsidTr="003E0669">
      <w:tc>
        <w:tcPr>
          <w:tcW w:w="1087" w:type="dxa"/>
          <w:tcBorders>
            <w:top w:val="nil"/>
          </w:tcBorders>
        </w:tcPr>
        <w:p w:rsidR="00AC624A" w:rsidRPr="00053776" w:rsidRDefault="00AC624A" w:rsidP="00AC624A">
          <w:pPr>
            <w:pStyle w:val="a3"/>
            <w:tabs>
              <w:tab w:val="clear" w:pos="4677"/>
              <w:tab w:val="clear" w:pos="9355"/>
            </w:tabs>
            <w:rPr>
              <w:rFonts w:ascii="Times New Roman" w:hAnsi="Times New Roman"/>
              <w:color w:val="002060"/>
              <w:lang w:val="uk-UA"/>
            </w:rPr>
          </w:pPr>
        </w:p>
      </w:tc>
      <w:tc>
        <w:tcPr>
          <w:tcW w:w="9714" w:type="dxa"/>
        </w:tcPr>
        <w:p w:rsidR="00AC624A" w:rsidRPr="00053776" w:rsidRDefault="00AC624A" w:rsidP="00AC624A">
          <w:pPr>
            <w:pStyle w:val="a3"/>
            <w:tabs>
              <w:tab w:val="clear" w:pos="4677"/>
              <w:tab w:val="clear" w:pos="9355"/>
            </w:tabs>
            <w:rPr>
              <w:rFonts w:ascii="Times New Roman" w:hAnsi="Times New Roman"/>
              <w:color w:val="002060"/>
              <w:lang w:val="uk-UA"/>
            </w:rPr>
          </w:pPr>
        </w:p>
      </w:tc>
      <w:tc>
        <w:tcPr>
          <w:tcW w:w="1086" w:type="dxa"/>
          <w:tcBorders>
            <w:top w:val="nil"/>
          </w:tcBorders>
        </w:tcPr>
        <w:p w:rsidR="00AC624A" w:rsidRPr="00053776" w:rsidRDefault="00AC624A" w:rsidP="00AC624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48B1"/>
    <w:rsid w:val="00067711"/>
    <w:rsid w:val="000F1586"/>
    <w:rsid w:val="00141617"/>
    <w:rsid w:val="0019108F"/>
    <w:rsid w:val="001966F0"/>
    <w:rsid w:val="001D3C24"/>
    <w:rsid w:val="0021032F"/>
    <w:rsid w:val="00235CD7"/>
    <w:rsid w:val="002A5D4C"/>
    <w:rsid w:val="002B5FC1"/>
    <w:rsid w:val="002D0561"/>
    <w:rsid w:val="002E0A18"/>
    <w:rsid w:val="002E31BF"/>
    <w:rsid w:val="002E44DA"/>
    <w:rsid w:val="003D1CBA"/>
    <w:rsid w:val="004417C4"/>
    <w:rsid w:val="00451750"/>
    <w:rsid w:val="004852FA"/>
    <w:rsid w:val="004E4F5C"/>
    <w:rsid w:val="004F7B8A"/>
    <w:rsid w:val="0050620F"/>
    <w:rsid w:val="0055005A"/>
    <w:rsid w:val="0056039F"/>
    <w:rsid w:val="0056352F"/>
    <w:rsid w:val="005A4728"/>
    <w:rsid w:val="005B71F5"/>
    <w:rsid w:val="005E306B"/>
    <w:rsid w:val="005F20B5"/>
    <w:rsid w:val="00626A3E"/>
    <w:rsid w:val="00632FAE"/>
    <w:rsid w:val="00660B13"/>
    <w:rsid w:val="0066623D"/>
    <w:rsid w:val="006D40A6"/>
    <w:rsid w:val="006F10E8"/>
    <w:rsid w:val="00713E93"/>
    <w:rsid w:val="0073224C"/>
    <w:rsid w:val="007F5D91"/>
    <w:rsid w:val="0080545D"/>
    <w:rsid w:val="0083426D"/>
    <w:rsid w:val="0085399E"/>
    <w:rsid w:val="00945B68"/>
    <w:rsid w:val="00957D31"/>
    <w:rsid w:val="009A720A"/>
    <w:rsid w:val="009D02BC"/>
    <w:rsid w:val="009F6CC6"/>
    <w:rsid w:val="00A00059"/>
    <w:rsid w:val="00A53216"/>
    <w:rsid w:val="00A7635E"/>
    <w:rsid w:val="00A833C8"/>
    <w:rsid w:val="00AC624A"/>
    <w:rsid w:val="00AD7F82"/>
    <w:rsid w:val="00B51091"/>
    <w:rsid w:val="00BA3953"/>
    <w:rsid w:val="00BC3AA7"/>
    <w:rsid w:val="00BD0801"/>
    <w:rsid w:val="00BF1E95"/>
    <w:rsid w:val="00C021A1"/>
    <w:rsid w:val="00C11FB6"/>
    <w:rsid w:val="00C27AE9"/>
    <w:rsid w:val="00C86266"/>
    <w:rsid w:val="00CA7044"/>
    <w:rsid w:val="00CC39A1"/>
    <w:rsid w:val="00CD4A38"/>
    <w:rsid w:val="00CE3E1B"/>
    <w:rsid w:val="00CE6A4B"/>
    <w:rsid w:val="00D242C2"/>
    <w:rsid w:val="00D37FA2"/>
    <w:rsid w:val="00D52549"/>
    <w:rsid w:val="00D57E1B"/>
    <w:rsid w:val="00DF0115"/>
    <w:rsid w:val="00F55423"/>
    <w:rsid w:val="00F91DD3"/>
    <w:rsid w:val="00FC3DF4"/>
    <w:rsid w:val="00FE28C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rvts0">
    <w:name w:val="rvts0"/>
    <w:basedOn w:val="a0"/>
    <w:rsid w:val="00A53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F39FC-71BD-46BB-82D6-44644BBAD17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BAD982-02A5-4A11-B96F-C73336F04A34}">
  <ds:schemaRefs>
    <ds:schemaRef ds:uri="http://schemas.microsoft.com/sharepoint/v3/contenttype/forms"/>
  </ds:schemaRefs>
</ds:datastoreItem>
</file>

<file path=customXml/itemProps3.xml><?xml version="1.0" encoding="utf-8"?>
<ds:datastoreItem xmlns:ds="http://schemas.openxmlformats.org/officeDocument/2006/customXml" ds:itemID="{38B67135-3221-4C38-A8A6-7C008BF5A5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A13557-0094-4B1E-B718-40D4024C4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6650</Words>
  <Characters>3792</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Документ_295150(1).docx</vt:lpstr>
      <vt:lpstr/>
    </vt:vector>
  </TitlesOfParts>
  <Company/>
  <LinksUpToDate>false</LinksUpToDate>
  <CharactersWithSpaces>10422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Документ_295150(1).docx</dc:title>
  <dc:subject/>
  <dc:creator>Олеся Миколаївна Олексійчук</dc:creator>
  <cp:keywords/>
  <dc:description/>
  <cp:lastModifiedBy>Олеся Миколаївна Олексійчук</cp:lastModifiedBy>
  <cp:revision>2</cp:revision>
  <dcterms:created xsi:type="dcterms:W3CDTF">2021-03-09T07:46:00Z</dcterms:created>
  <dcterms:modified xsi:type="dcterms:W3CDTF">2021-03-09T07:46:00Z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