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A23" w:rsidRDefault="00405A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8"/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405A2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5A23" w:rsidRDefault="00405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405A23" w:rsidRDefault="00405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405A23" w:rsidRDefault="00405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405A23" w:rsidRDefault="00E779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</w:rPr>
              <w:drawing>
                <wp:anchor distT="360045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-801368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405A23" w:rsidRDefault="00E779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405A23" w:rsidRDefault="00E779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405A23" w:rsidRDefault="00405A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Style w:val="a9"/>
        <w:tblW w:w="12478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9712"/>
        <w:gridCol w:w="1086"/>
      </w:tblGrid>
      <w:tr w:rsidR="00405A23">
        <w:tc>
          <w:tcPr>
            <w:tcW w:w="1680" w:type="dxa"/>
            <w:tcBorders>
              <w:top w:val="nil"/>
            </w:tcBorders>
          </w:tcPr>
          <w:p w:rsidR="00405A23" w:rsidRDefault="00405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3" w:type="dxa"/>
          </w:tcPr>
          <w:p w:rsidR="00405A23" w:rsidRDefault="00405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5A23" w:rsidRDefault="00405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405A23" w:rsidRDefault="00405A23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tbl>
      <w:tblPr>
        <w:tblStyle w:val="aa"/>
        <w:tblW w:w="94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405A23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5A23" w:rsidRDefault="00405A2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5A23" w:rsidRDefault="00405A2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5A23" w:rsidRDefault="00405A2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5A23" w:rsidRDefault="00405A2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5A23" w:rsidRDefault="00405A2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5A23" w:rsidRDefault="00405A2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5A23" w:rsidRDefault="00405A2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5A23" w:rsidRDefault="00E7793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405A23" w:rsidRDefault="00E7793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405A23" w:rsidRDefault="00E7793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3979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5A23" w:rsidRDefault="00405A23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5A23" w:rsidRDefault="00E7793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405A23" w:rsidRDefault="00E7793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 питань цифрової трансформації</w:t>
            </w:r>
          </w:p>
          <w:p w:rsidR="00405A23" w:rsidRDefault="00405A2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5A23" w:rsidRDefault="00405A2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05A23" w:rsidRDefault="00E77936">
            <w:pPr>
              <w:tabs>
                <w:tab w:val="left" w:pos="328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405A23" w:rsidRDefault="00405A23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5A23" w:rsidRDefault="00E77936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 заходи щодо стимулювання розвитку ІТ-індустрії в Україні (реєстр. № 3979), поданий народними депутатами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Чернєвим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Гетманцевим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Д.О., Ковальчуком О.В.</w:t>
      </w:r>
    </w:p>
    <w:p w:rsidR="00405A23" w:rsidRDefault="00E77936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Відповідно до пояснювальної записки законопроект спрямований на підвищення рівня конкурент</w:t>
      </w:r>
      <w:r>
        <w:rPr>
          <w:rFonts w:ascii="Times New Roman" w:eastAsia="Times New Roman" w:hAnsi="Times New Roman" w:cs="Times New Roman"/>
          <w:sz w:val="28"/>
          <w:szCs w:val="28"/>
        </w:rPr>
        <w:t>оспроможності та привабливості для іноземних та вітчизняних клієнтів (замовників) ІТ-індустрії за рахунок впровадження низки стимулюючих заходів, створення реєстру суб’єктів ІТ-індустрії та передбачити особливий режим оподаткування таких суб’єктів. ІТ-інду</w:t>
      </w:r>
      <w:r>
        <w:rPr>
          <w:rFonts w:ascii="Times New Roman" w:eastAsia="Times New Roman" w:hAnsi="Times New Roman" w:cs="Times New Roman"/>
          <w:sz w:val="28"/>
          <w:szCs w:val="28"/>
        </w:rPr>
        <w:t>стрії відповідно до податкового законодавства.</w:t>
      </w:r>
    </w:p>
    <w:p w:rsidR="00405A23" w:rsidRDefault="00E77936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405A23" w:rsidRDefault="00E779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Разом з тим, Комітет наголошує на необхідності </w:t>
      </w:r>
      <w:r>
        <w:rPr>
          <w:rFonts w:ascii="Times New Roman" w:eastAsia="Times New Roman" w:hAnsi="Times New Roman" w:cs="Times New Roman"/>
          <w:sz w:val="28"/>
          <w:szCs w:val="28"/>
        </w:rPr>
        <w:t>виключити з законопроекту положення, яким надається пра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 уповноваженому органу визначати у власному нормативно-правовому акті додаткові підстави для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відмови у внесенні відомостей про заявника до реєстру ІТ-індустрії</w:t>
      </w:r>
      <w:sdt>
        <w:sdtPr>
          <w:tag w:val="goog_rdk_0"/>
          <w:id w:val="-1688586940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(частина 7 статті 5 </w:t>
          </w: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"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>Набуття статусу суб’єкта ІТ-індустрії</w:t>
          </w: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"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законопроекту)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sdt>
        <w:sdtPr>
          <w:tag w:val="goog_rdk_1"/>
          <w:id w:val="-753891190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>Для забезпечення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</w:t>
          </w:r>
        </w:sdtContent>
      </w:sdt>
      <w:sdt>
        <w:sdtPr>
          <w:tag w:val="goog_rdk_2"/>
          <w:id w:val="1871727922"/>
          <w:showingPlcHdr/>
        </w:sdtPr>
        <w:sdtEndPr/>
        <w:sdtContent>
          <w:r w:rsidR="00863FF6">
            <w:t xml:space="preserve">     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>право</w:t>
      </w:r>
      <w:sdt>
        <w:sdtPr>
          <w:tag w:val="goog_rdk_3"/>
          <w:id w:val="-632330236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>ї</w:t>
          </w:r>
        </w:sdtContent>
      </w:sdt>
      <w:sdt>
        <w:sdtPr>
          <w:tag w:val="goog_rdk_4"/>
          <w:id w:val="-1482381927"/>
          <w:showingPlcHdr/>
        </w:sdtPr>
        <w:sdtEndPr/>
        <w:sdtContent>
          <w:r w:rsidR="00863FF6">
            <w:t xml:space="preserve">     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 xml:space="preserve"> визначен</w:t>
      </w:r>
      <w:sdt>
        <w:sdtPr>
          <w:tag w:val="goog_rdk_5"/>
          <w:id w:val="1232652389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ості </w:t>
          </w:r>
        </w:sdtContent>
      </w:sdt>
      <w:sdt>
        <w:sdtPr>
          <w:tag w:val="goog_rdk_6"/>
          <w:id w:val="1013806769"/>
          <w:showingPlcHdr/>
        </w:sdtPr>
        <w:sdtEndPr/>
        <w:sdtContent>
          <w:r>
            <w:t xml:space="preserve">     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>та передбачуван</w:t>
      </w:r>
      <w:sdt>
        <w:sdtPr>
          <w:tag w:val="goog_rdk_7"/>
          <w:id w:val="-1198159024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ості </w:t>
          </w:r>
        </w:sdtContent>
      </w:sdt>
      <w:sdt>
        <w:sdtPr>
          <w:tag w:val="goog_rdk_8"/>
          <w:id w:val="-766851468"/>
          <w:showingPlcHdr/>
        </w:sdtPr>
        <w:sdtEndPr/>
        <w:sdtContent>
          <w:r>
            <w:t xml:space="preserve">     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>у сфері реєстрації суб’єктів ІТ-індустрії</w:t>
      </w:r>
      <w:sdt>
        <w:sdtPr>
          <w:tag w:val="goog_rdk_9"/>
          <w:id w:val="-1074577370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вимоги щодо включення до відповідного реєстру та підстави для відмови у включенні до нього мають бути визначені на рівні закону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05A23" w:rsidRDefault="00E7793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Керуючись положеннями пункту 3 частини першої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України, Комітет на своєму засіданні 2 грудня 2020 року (протокол № 58) дійшов висновку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прийняв рішення, що проект Закону про заходи щодо стимулювання розвитку ІТ-індустрії в Україні (реєстр. № 3979)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відповідає вимогам антикорупційного законодавства.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bookmarkStart w:id="1" w:name="_GoBack"/>
      <w:bookmarkEnd w:id="1"/>
    </w:p>
    <w:p w:rsidR="00405A23" w:rsidRDefault="00E77936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05A23" w:rsidRDefault="00E77936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</w:t>
      </w:r>
      <w:r w:rsidR="00FE159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А.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Радіна</w:t>
      </w:r>
      <w:proofErr w:type="spellEnd"/>
    </w:p>
    <w:p w:rsidR="00405A23" w:rsidRDefault="00405A23"/>
    <w:p w:rsidR="00405A23" w:rsidRDefault="00405A23"/>
    <w:p w:rsidR="00405A23" w:rsidRDefault="00405A23"/>
    <w:sectPr w:rsidR="00405A23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A23"/>
    <w:rsid w:val="00405A23"/>
    <w:rsid w:val="00863FF6"/>
    <w:rsid w:val="00E77936"/>
    <w:rsid w:val="00FE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DD4EE"/>
  <w15:docId w15:val="{B69FA206-6D35-4F92-9810-794E6E400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478E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95478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3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F388D"/>
    <w:rPr>
      <w:rFonts w:ascii="Segoe UI" w:eastAsia="Calibri" w:hAnsi="Segoe UI" w:cs="Segoe UI"/>
      <w:sz w:val="18"/>
      <w:szCs w:val="18"/>
      <w:lang w:eastAsia="uk-U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noz9VecYk5JisLAnMwofs44RtQ==">AMUW2mW4BuQs8xn9QTcd+C8rPI/zmnM5ypbekUQ97wFWS91HjyjzjLB4s+tkxhIBx2T/6GVKoBe4QjNwWtOdzpaKDLBqKEh3KQPVRj618CTyR591B480AfMsWXDpCTVTLYJUQF9ry4Pgr0bBeaTE4ymJds4dUdBh46FrQN2v4nDRHSaq++n2AVRD5Xo0dD8B4j7xeKLxX5wtC4E4foo8amhDPDykZFPuzegS0JCtRD5T7v0E6gEze5YPoBYnpP8KQYUXy7tvAUtWwSwOwUwvp61iJPIpr1E+2VxOEkn6EZxs7Rz6dU1f5DnaXGMP79ckJor81tmOxvQh/OPCENgA/lx0qiLhi78Gq8oRr9AHDv2rJvq6T8albdPslI/+e6CpRkqc7brhuyCgg6sq1PWQ/aNb7NJJEVCD+tfu+50RadJkYF8GumNZTPyYx7/IEMrJjV51CisGi31mzQJThXaKF0L6GmkzGtAOuEPntHpld1ON8gJiAJXyk9RKBHJwsObKO0i8eMPYPH6eY8aZKz56vDT/MVC5JHOGEejpkUy0xaRE06uHShu0lVfoJB9eJOg+4T3sxZdLt7WBJARbKuNF2+keGquUVX8mMPLTwulNzH8FD2/6icBZMJJr90KblwHX3sK/+mC0KaQlpdKZW0+3uVydhWN2zrNdWY+wdNZuoROxrx4cE0UB75ViiHXRdR2RZgNGR848TAySN7uG89osgPMVz4syVoeOJxBfy6GG5IEldMdSpBbTSQJp5h7a9ogUTADRUmoEVqlgnF8xJXjuBr+h6kXjXMNS5sBvfFj7AomqOA3VESJXE33CBuCWdCMan+XZxzYK0cYC43oWZ6aChjEkTSAgM2Ie+1ah8HkQxmma163k5wU8xMWWn/9dK+Hz5JJO+9pwo0Sn6f5Q1zb6+RA5GMx/QzV4zkZ0Jia4ccYwhur1wtWE37nvyuMjymzdZZKXZyPmd2V39nIpEykXrQIvPC55rxUM3/T6lEkXZ4DrrJS8Kev2vetx9uDTeSJtuXMjB8LHt6mpfwhEkumBShss+/ODOkCt6epl+JGE2f00AiDm5s1azdapo9Ryq+n1hzebLYQg+KB1OvYBN9qxcaYhg/0PO83oWhZd6RrJxbjC0G9ACaoCfVdshxidQA7nWrIy+gYc2VvMcGwlarVH1uIaVeXXopdNfcwY6qjRgTPuV8z7GwEdt/FgMrHSlDRUG6tzSfz+jM9WBjeMs+rplDFunq9IPDZU+dHOUXNMfKJSgJp7NvrV+ZZ0iGBJfGUNnPnirhgGxNQA/xPEj9OhNnSmslJInksl+T4sZNPdODucw90vUcioFFtkkH/E2lBtzfM9f4e1G7I4AsQq3qRqff0K0/AoF+PRjGOuSjGkZ0h/ooDYKE0pvk8qRX6dbaZSC0vOHUrNRxAxNX7ebvOJoP9yewZgYhLnpgb33bIxQYSdFHiX5HD6JWuB+TBpHNmsxFIj+r+T14lA6sEqrfVaHbeKPDVEyhqEJ+WvWphCXpDH+JVRZjqya3CvArNa0o+0kF1Rvj7lOPrBO/sIOL1c9jz6Nc+rScvTei6Ht1lUbRpFxd6EivMv8pXxRcBn3KcCIHRaVDhYnXg6N+YF58LRJI0in6cRU7G/svMFuUHX9NPPfVBEsWk6Umoj4fU5V+4bI+Nw6zAj2HoqIeZ2sUzSVACUf27IeNbqfdyci9acdlVmwsDpI10Qgo3AaggRD4IR2oING+IlzD4XDY6v7PauWUsgF7qso8AcvzkjwKnK5diRQvqQPC6HS7nAmyuZ+rYKnQ4wmLjtlk2QLh0v/cMgcG2T8cLLHa1yihDlbNz5aHChXrzKIVxA8XIiCLFJgaw1c+Jol/+tca/KrdDwHc4pPaiiWaZr8FUt6UsLmB/4UTSgqf98OYvuVHefM5T+wFy76SGZ3ppxZtxybziRTTsY8dWkjl6WHpx89BhrDK5ny23YcvIyyYUzar0mbkaTRui4pB/xY7FiTzgOmziM7lRN1zodqsnHoyMQ8UXKko7hN7OgYIAKCutpO6GgOYocxZV7ylEBmg/GLhpNkDtSNk1dnJz7r28sl9oILU+myhCr7s2AL6PjlFaq1AX/1TEJnqKTosHfhiykt6UwQo6/wITQ7xaj5UUMpYDANWwnCu6E5aQjahB1Nec3Io/Obod4neDTSal9BQulh81DN0tmqNwxFvmAWv4APA/IOUsBzNH5+TnW1YEUwMljL2L/Ml3w+SBZrsdnW+VNjiTmKi1xiooey13RIHaP5fxjDTDOp6WF5dQ4J2cGyIZXL+vEFvRg6/n9hZQiRDh93wGM1PACq/1erkd0X2MCbgDhShMFje/5FUXw0/Cpnyu1yGl4hzerK075o0YIKwAPtc22r0ZupjrnL2oYhqC6QUtSY+0NnXR+Lm8divJaBNy9AdHdUAjzsJvzF0hwiQ24kTOs808ySlnMbMGeDj7NT8JQrZpNEd/pfilem/KX6rbDF+bC1ir8lEUoVakESvuHJ/BjkOvT+mQfjc0vv79VFSUocZhV0JibhSs+2y22IpQHONeM0tmQxqvnCBK5Z8tvoPb5lZmGACxgZOOnZAi6NzEZvVHgWnLFoPMHuaj0Et4qrNMj/BzY+z0nviTc4YPrbRSLyW4RStODDlSAhYKo3q7+1pxwvX+udYaDzMXbJdOuOIeDg+EvHZZ6ogtX81C3CWksYt5iOkjvHgKpE+KItaNV/7nvgk9tPHEOBWJcBKfsVXP6toK7LxGfHTxSxdpuFFrGR1VtF/fZbqJNJ1AuV+pMdJjOdo99GnDBMU1r8bLmQg+CIbBia6qkbZVybcrz9mUL/GEli52Iru4BtGpEIAf1518OdcvtiWrGbaKDlq7pP/dd1hv5oAMjO9vB9yBn8vv8+VkA+neuZBNikG6LbLbg6OKxg0G4I+SdN6+4lrTZBrbWP78cI1Ahnz0Wuhn05OUSqyb80oVTlYagiWrz1IlVHc8z+FA3xg1O0KonM2Xe9aV5CVjJkjmiX+b9NR0i/gtwxASlMwHZzkVmuik2orIo/8+ICHYYgxts/SafszdzUuRisKz5eDiNbuVVrNN4SBZmc97M92uE7rYf3W2Rh9KjLfXm17qmWhgEkxsrtnmNAez5vzQLr9n4qJK6RNaIPYKknOBgAfMGKG7ZLfQyPjN0vESj9z0MBVcwB8Txy/1TV/BEvVwZMiL25U6FNJXX89uWzCUpo4aTjAloEQch0K5yCC6ttIfHyPPs5bKF7TYZkHan8avkG9RsbTZ9mosK1wWjsG+jYtOgnLdTNbA5mNl2Mt7zwVlQCcbzSWJt/opQjhfOw3KABvwOCrtjOBgTBf/GPIQ7ggcW0/av7TNE3iK1cfVjKu6e36ncFyiII4E3FlUFPzROSsedukFzfZofHULEdKcJN53WWk1OMy2HshdnEbaRcvQsN08to0UX9RWwHy/F0ZqZWU2eL1S5KnEzstAUB9kQBMLsPiXj0oS6a2ocELogPyBGTGezx6qsYZdWMcdWi/x7H1Nlq8iu22JF8k5DGW9ygyzMSVMAlix1trdaO8sEYgifnQMfPM87v92Yonujy8wo7O7uyRrFt5jv9D8SHD26d+y08jnkePVq/Fdbh2hpWyRcMXspRaOjDBNt184rwsAf9uCg940fzN6YSSd4UW0visqIgSTc44yIcvy5KyGdkJoD0GZRH5hETN0a2Ij9qGZgZbdRsTglx1KM2b/Vv3fWekjiEqPTOEMgEUELCJLXUnXLjNcJTh7eiRIw6sRP0HRELmxQm0n4xB6IfJ12o4yW6kx+ClW5xoVPyMWw41pGhtA/BYoPc3vU10MsruPZ8W4kZcl0wsNFZ2O+mncu/8W4gU+jCBQgROxJW9KT3rLc9wSbaZC66BsO8kefTyJXKXFyDaigjnGyfGBJoA5arRlTMLQVQz+3+jW5vpWBlHpHnkcLfpERMfU5na42E9Q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D01112-9D49-4E91-9E89-D553B7B09BDA}"/>
</file>

<file path=customXml/itemProps3.xml><?xml version="1.0" encoding="utf-8"?>
<ds:datastoreItem xmlns:ds="http://schemas.openxmlformats.org/officeDocument/2006/customXml" ds:itemID="{5DD43DDD-F1F3-4244-840E-1A28C3E5F773}"/>
</file>

<file path=customXml/itemProps4.xml><?xml version="1.0" encoding="utf-8"?>
<ds:datastoreItem xmlns:ds="http://schemas.openxmlformats.org/officeDocument/2006/customXml" ds:itemID="{59DD5356-AB96-428E-9305-DC23C8D35A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1542</Words>
  <Characters>880</Characters>
  <Application>Microsoft Office Word</Application>
  <DocSecurity>0</DocSecurity>
  <Lines>7</Lines>
  <Paragraphs>4</Paragraphs>
  <ScaleCrop>false</ScaleCrop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Документ_280267.docx</dc:title>
  <dc:creator/>
  <cp:lastModifiedBy/>
  <cp:revision>1</cp:revision>
  <dcterms:created xsi:type="dcterms:W3CDTF">2021-01-11T01:21:14Z</dcterms:created>
  <dcterms:modified xsi:type="dcterms:W3CDTF">2021-01-11T01:21:14Z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