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F2754B" w:rsidRDefault="005204CF" w:rsidP="00551820">
      <w:pPr>
        <w:rPr>
          <w:szCs w:val="28"/>
        </w:rPr>
      </w:pPr>
    </w:p>
    <w:p w:rsidR="00C23965" w:rsidRPr="00F2754B" w:rsidRDefault="00C23965" w:rsidP="00551820">
      <w:pPr>
        <w:rPr>
          <w:szCs w:val="28"/>
        </w:rPr>
      </w:pPr>
    </w:p>
    <w:p w:rsidR="00C23965" w:rsidRPr="00F2754B" w:rsidRDefault="00C23965" w:rsidP="00551820">
      <w:pPr>
        <w:rPr>
          <w:szCs w:val="28"/>
        </w:rPr>
      </w:pPr>
    </w:p>
    <w:p w:rsidR="00C23965" w:rsidRPr="00F2754B" w:rsidRDefault="00C23965" w:rsidP="00551820">
      <w:pPr>
        <w:jc w:val="center"/>
        <w:rPr>
          <w:b/>
          <w:color w:val="000000"/>
          <w:szCs w:val="28"/>
        </w:rPr>
      </w:pPr>
    </w:p>
    <w:p w:rsidR="00C23965" w:rsidRPr="00F2754B" w:rsidRDefault="00C23965" w:rsidP="00551820">
      <w:pPr>
        <w:jc w:val="center"/>
        <w:rPr>
          <w:b/>
          <w:color w:val="000000"/>
          <w:szCs w:val="28"/>
        </w:rPr>
      </w:pPr>
    </w:p>
    <w:p w:rsidR="001318D6" w:rsidRPr="00F2754B" w:rsidRDefault="001318D6" w:rsidP="00551820">
      <w:pPr>
        <w:jc w:val="center"/>
        <w:rPr>
          <w:b/>
          <w:color w:val="000000"/>
          <w:szCs w:val="28"/>
        </w:rPr>
      </w:pPr>
    </w:p>
    <w:p w:rsidR="00C23965" w:rsidRPr="00F2754B" w:rsidRDefault="00C23965" w:rsidP="00551820">
      <w:pPr>
        <w:jc w:val="center"/>
        <w:rPr>
          <w:b/>
          <w:color w:val="000000"/>
          <w:szCs w:val="28"/>
        </w:rPr>
      </w:pPr>
      <w:r w:rsidRPr="00F2754B">
        <w:rPr>
          <w:b/>
          <w:color w:val="000000"/>
          <w:szCs w:val="28"/>
        </w:rPr>
        <w:t>ВИСНОВОК</w:t>
      </w:r>
    </w:p>
    <w:p w:rsidR="00C14FED" w:rsidRPr="00F2754B" w:rsidRDefault="00C23965" w:rsidP="00551820">
      <w:pPr>
        <w:jc w:val="center"/>
        <w:rPr>
          <w:b/>
          <w:color w:val="000000"/>
          <w:szCs w:val="28"/>
        </w:rPr>
      </w:pPr>
      <w:r w:rsidRPr="00F2754B">
        <w:rPr>
          <w:b/>
          <w:color w:val="000000"/>
          <w:szCs w:val="28"/>
        </w:rPr>
        <w:t xml:space="preserve">на проект Закону України </w:t>
      </w:r>
    </w:p>
    <w:p w:rsidR="00C23965" w:rsidRPr="00F2754B" w:rsidRDefault="00C23965" w:rsidP="00551820">
      <w:pPr>
        <w:jc w:val="center"/>
        <w:rPr>
          <w:b/>
          <w:color w:val="000000"/>
          <w:szCs w:val="28"/>
        </w:rPr>
      </w:pPr>
      <w:r w:rsidRPr="00F2754B">
        <w:rPr>
          <w:b/>
          <w:color w:val="000000"/>
          <w:szCs w:val="28"/>
        </w:rPr>
        <w:t>«</w:t>
      </w:r>
      <w:r w:rsidR="00C14FED" w:rsidRPr="00F2754B">
        <w:rPr>
          <w:b/>
          <w:bCs/>
          <w:szCs w:val="28"/>
        </w:rPr>
        <w:t>Про паспорт громадянина України у формі книжечки</w:t>
      </w:r>
      <w:r w:rsidRPr="00F2754B">
        <w:rPr>
          <w:b/>
          <w:color w:val="000000"/>
          <w:szCs w:val="28"/>
        </w:rPr>
        <w:t xml:space="preserve">» </w:t>
      </w:r>
    </w:p>
    <w:p w:rsidR="00C23965" w:rsidRPr="00F2754B" w:rsidRDefault="00C23965" w:rsidP="00551820">
      <w:pPr>
        <w:ind w:firstLine="709"/>
        <w:jc w:val="both"/>
        <w:rPr>
          <w:bCs/>
          <w:szCs w:val="28"/>
        </w:rPr>
      </w:pPr>
    </w:p>
    <w:p w:rsidR="00DD6A66" w:rsidRPr="00F2754B" w:rsidRDefault="00F2754B" w:rsidP="00551820">
      <w:pPr>
        <w:ind w:firstLine="709"/>
        <w:jc w:val="both"/>
        <w:rPr>
          <w:color w:val="000000"/>
          <w:szCs w:val="28"/>
        </w:rPr>
      </w:pPr>
      <w:r w:rsidRPr="00336A5A">
        <w:rPr>
          <w:szCs w:val="28"/>
          <w:lang w:eastAsia="ru-RU"/>
        </w:rPr>
        <w:t>В</w:t>
      </w:r>
      <w:r w:rsidR="001E0F46" w:rsidRPr="00336A5A">
        <w:rPr>
          <w:szCs w:val="28"/>
          <w:lang w:eastAsia="ru-RU"/>
        </w:rPr>
        <w:t xml:space="preserve"> альтернативному</w:t>
      </w:r>
      <w:r w:rsidR="0097478A" w:rsidRPr="00336A5A">
        <w:rPr>
          <w:szCs w:val="28"/>
          <w:lang w:eastAsia="ru-RU"/>
        </w:rPr>
        <w:t xml:space="preserve"> законопроекті, шляхом прийняття нового закону, пропонується </w:t>
      </w:r>
      <w:r w:rsidR="005568C3" w:rsidRPr="00336A5A">
        <w:rPr>
          <w:szCs w:val="28"/>
          <w:lang w:eastAsia="ru-RU"/>
        </w:rPr>
        <w:t xml:space="preserve">встановити, що </w:t>
      </w:r>
      <w:r w:rsidR="001E0F46" w:rsidRPr="00336A5A">
        <w:rPr>
          <w:szCs w:val="28"/>
          <w:lang w:eastAsia="ru-RU"/>
        </w:rPr>
        <w:t>паспорт громадянина України у формі книжечки є документом, що посвідчує особу власника та підтверджує громадянство України. Паспорт є дійсним для укладання цивільно-правових угод, здійснення банківських операцій, оформлення доручень іншим особам для представництва перед третьою особою лише на території України, якщо інше не передбачено міжнародними договорами України.</w:t>
      </w:r>
      <w:r w:rsidR="005568C3" w:rsidRPr="00336A5A">
        <w:rPr>
          <w:szCs w:val="28"/>
        </w:rPr>
        <w:t xml:space="preserve"> Також у проекті </w:t>
      </w:r>
      <w:r w:rsidR="001E0F46" w:rsidRPr="00336A5A">
        <w:rPr>
          <w:szCs w:val="28"/>
        </w:rPr>
        <w:t xml:space="preserve">встановлюються вимоги до паспортної книжечки, визначається строк </w:t>
      </w:r>
      <w:r w:rsidR="005568C3" w:rsidRPr="00336A5A">
        <w:rPr>
          <w:szCs w:val="28"/>
        </w:rPr>
        <w:t>дії</w:t>
      </w:r>
      <w:r w:rsidR="001E0F46" w:rsidRPr="00336A5A">
        <w:rPr>
          <w:szCs w:val="28"/>
        </w:rPr>
        <w:t>, порядок видачі, обміну та користування н</w:t>
      </w:r>
      <w:r w:rsidR="00AB661D" w:rsidRPr="00336A5A">
        <w:rPr>
          <w:szCs w:val="28"/>
        </w:rPr>
        <w:t>ею</w:t>
      </w:r>
      <w:r w:rsidR="00DD6A66" w:rsidRPr="00336A5A">
        <w:rPr>
          <w:szCs w:val="28"/>
        </w:rPr>
        <w:t xml:space="preserve">. </w:t>
      </w:r>
      <w:r w:rsidR="005568C3" w:rsidRPr="00336A5A">
        <w:rPr>
          <w:szCs w:val="28"/>
        </w:rPr>
        <w:t>Окрім</w:t>
      </w:r>
      <w:r w:rsidR="005568C3" w:rsidRPr="00F2754B">
        <w:rPr>
          <w:szCs w:val="28"/>
        </w:rPr>
        <w:t xml:space="preserve"> того, </w:t>
      </w:r>
      <w:r w:rsidR="007762E0" w:rsidRPr="00F2754B">
        <w:rPr>
          <w:szCs w:val="28"/>
        </w:rPr>
        <w:t xml:space="preserve">у прикінцевих положеннях </w:t>
      </w:r>
      <w:r w:rsidR="005568C3" w:rsidRPr="00F2754B">
        <w:rPr>
          <w:color w:val="000000"/>
          <w:szCs w:val="28"/>
        </w:rPr>
        <w:t xml:space="preserve">пропонується визнати такою, що втратила чинність, </w:t>
      </w:r>
      <w:r w:rsidR="00C457B9" w:rsidRPr="00F2754B">
        <w:rPr>
          <w:color w:val="000000"/>
          <w:szCs w:val="28"/>
        </w:rPr>
        <w:t>п</w:t>
      </w:r>
      <w:r w:rsidR="005568C3" w:rsidRPr="00F2754B">
        <w:rPr>
          <w:color w:val="000000"/>
          <w:szCs w:val="28"/>
        </w:rPr>
        <w:t>останову Верховної Ради України від 26</w:t>
      </w:r>
      <w:r w:rsidR="007762E0" w:rsidRPr="00F2754B">
        <w:rPr>
          <w:color w:val="000000"/>
          <w:szCs w:val="28"/>
        </w:rPr>
        <w:t>.06.</w:t>
      </w:r>
      <w:r w:rsidR="005568C3" w:rsidRPr="00F2754B">
        <w:rPr>
          <w:color w:val="000000"/>
          <w:szCs w:val="28"/>
        </w:rPr>
        <w:t>1992 № 2503-ХІІ «Про затвердження положень про паспорт громадянина України та про паспорт громадянина України для виїзду за кордон»</w:t>
      </w:r>
      <w:r w:rsidR="00DD6A66" w:rsidRPr="00F2754B">
        <w:rPr>
          <w:color w:val="000000"/>
          <w:szCs w:val="28"/>
        </w:rPr>
        <w:t xml:space="preserve"> та внести уточнюючі зміни до Закону України «Про Єдиний державний демографічний реєстр та документи, що підтверджують громадянство України, посвідчують особу чи її спеціальний статус».</w:t>
      </w:r>
    </w:p>
    <w:p w:rsidR="00DD6A66" w:rsidRPr="00F2754B" w:rsidRDefault="00DD6A66" w:rsidP="00DD6A66">
      <w:pPr>
        <w:ind w:firstLine="709"/>
        <w:jc w:val="both"/>
        <w:rPr>
          <w:szCs w:val="28"/>
          <w:lang w:eastAsia="ru-RU"/>
        </w:rPr>
      </w:pPr>
      <w:r w:rsidRPr="00F2754B">
        <w:rPr>
          <w:szCs w:val="28"/>
          <w:lang w:eastAsia="ru-RU"/>
        </w:rPr>
        <w:t>Як зазначається у п. 2 пояснювальної записки до законопроекту, мета його прийняття «полягає у відновленні права громадян на отримання паспорта громадянина України у формі книжечки».</w:t>
      </w:r>
    </w:p>
    <w:p w:rsidR="0097478A" w:rsidRPr="00F2754B" w:rsidRDefault="00DD6A66" w:rsidP="00DD6A66">
      <w:pPr>
        <w:ind w:firstLine="709"/>
        <w:jc w:val="both"/>
        <w:rPr>
          <w:szCs w:val="28"/>
          <w:lang w:eastAsia="ru-RU"/>
        </w:rPr>
      </w:pPr>
      <w:r w:rsidRPr="00F2754B">
        <w:rPr>
          <w:szCs w:val="28"/>
          <w:lang w:eastAsia="ru-RU"/>
        </w:rPr>
        <w:t>За результатами аналізу положень проекту Головне управління вважає за доцільне висловити щодо його змісту такі зауваження і пропозиції.</w:t>
      </w:r>
    </w:p>
    <w:p w:rsidR="00A33CC9" w:rsidRPr="00F2754B" w:rsidRDefault="00A33CC9" w:rsidP="00A33CC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F2754B">
        <w:rPr>
          <w:b/>
          <w:szCs w:val="28"/>
          <w:lang w:eastAsia="ru-RU"/>
        </w:rPr>
        <w:t xml:space="preserve">1. </w:t>
      </w:r>
      <w:r w:rsidRPr="00F2754B">
        <w:rPr>
          <w:color w:val="000000"/>
          <w:szCs w:val="28"/>
        </w:rPr>
        <w:t xml:space="preserve">Відповідно до усталених правил законодавчої техніки прийняття нового спеціального закону пов’язується з виникненням чи зміною самостійного змістовно та структурно відокремленого масиву суспільних відносин, який не регулюється існуючими законодавчими актами, та/або виникненням потреби у прийнятті великої кількості нових законодавчих норм, які доцільніше об’єднати в одному законодавчому акті замість доповнення ними кількох існуючих законів. </w:t>
      </w:r>
    </w:p>
    <w:p w:rsidR="00A33CC9" w:rsidRPr="00336A5A" w:rsidRDefault="00A33CC9" w:rsidP="00A33CC9">
      <w:pPr>
        <w:tabs>
          <w:tab w:val="left" w:pos="0"/>
        </w:tabs>
        <w:ind w:firstLine="709"/>
        <w:jc w:val="both"/>
        <w:rPr>
          <w:szCs w:val="28"/>
          <w:lang w:val="ru-RU" w:eastAsia="ru-RU"/>
        </w:rPr>
      </w:pPr>
      <w:r w:rsidRPr="00F2754B">
        <w:rPr>
          <w:szCs w:val="28"/>
        </w:rPr>
        <w:t xml:space="preserve">Натомість, запропонований законопроект складається тільки з п’яти  статей, одна з яких – </w:t>
      </w:r>
      <w:r w:rsidRPr="00F2754B">
        <w:rPr>
          <w:szCs w:val="28"/>
          <w:lang w:val="ru-RU"/>
        </w:rPr>
        <w:t>п</w:t>
      </w:r>
      <w:proofErr w:type="spellStart"/>
      <w:r w:rsidRPr="00F2754B">
        <w:rPr>
          <w:szCs w:val="28"/>
        </w:rPr>
        <w:t>рикінцеві</w:t>
      </w:r>
      <w:proofErr w:type="spellEnd"/>
      <w:r w:rsidRPr="00F2754B">
        <w:rPr>
          <w:szCs w:val="28"/>
        </w:rPr>
        <w:t xml:space="preserve"> положення.</w:t>
      </w:r>
      <w:r w:rsidRPr="00F2754B">
        <w:rPr>
          <w:szCs w:val="28"/>
          <w:lang w:val="ru-RU"/>
        </w:rPr>
        <w:t xml:space="preserve"> </w:t>
      </w:r>
      <w:r w:rsidR="00FA7BA6" w:rsidRPr="00F2754B">
        <w:rPr>
          <w:szCs w:val="28"/>
          <w:lang w:eastAsia="ru-RU"/>
        </w:rPr>
        <w:t xml:space="preserve">Аналіз змісту законопроекту свідчить про відсутність у ньому самостійного предмету правового </w:t>
      </w:r>
      <w:r w:rsidR="007F72A4" w:rsidRPr="00F2754B">
        <w:rPr>
          <w:szCs w:val="28"/>
          <w:lang w:eastAsia="ru-RU"/>
        </w:rPr>
        <w:t>регулювання, він фактично</w:t>
      </w:r>
      <w:r w:rsidR="00165C11" w:rsidRPr="00F2754B">
        <w:rPr>
          <w:szCs w:val="28"/>
          <w:lang w:eastAsia="ru-RU"/>
        </w:rPr>
        <w:t xml:space="preserve"> повторює </w:t>
      </w:r>
      <w:r w:rsidR="00D13CBE" w:rsidRPr="00F2754B">
        <w:rPr>
          <w:szCs w:val="28"/>
          <w:lang w:eastAsia="ru-RU"/>
        </w:rPr>
        <w:t>норми</w:t>
      </w:r>
      <w:r w:rsidR="00E51254" w:rsidRPr="00F2754B">
        <w:rPr>
          <w:szCs w:val="28"/>
          <w:lang w:val="ru-RU" w:eastAsia="ru-RU"/>
        </w:rPr>
        <w:t xml:space="preserve"> </w:t>
      </w:r>
      <w:r w:rsidRPr="00F2754B">
        <w:rPr>
          <w:szCs w:val="28"/>
          <w:lang w:val="ru-RU" w:eastAsia="ru-RU"/>
        </w:rPr>
        <w:t xml:space="preserve">чинного </w:t>
      </w:r>
      <w:r w:rsidR="00D13CBE" w:rsidRPr="00F2754B">
        <w:rPr>
          <w:szCs w:val="28"/>
          <w:lang w:eastAsia="ru-RU"/>
        </w:rPr>
        <w:t xml:space="preserve">Положення про паспорт громадянина України, затвердженого </w:t>
      </w:r>
      <w:r w:rsidRPr="00F2754B">
        <w:rPr>
          <w:szCs w:val="28"/>
          <w:lang w:eastAsia="ru-RU"/>
        </w:rPr>
        <w:t>п</w:t>
      </w:r>
      <w:r w:rsidR="00165C11" w:rsidRPr="00F2754B">
        <w:rPr>
          <w:szCs w:val="28"/>
          <w:lang w:eastAsia="ru-RU"/>
        </w:rPr>
        <w:t>останов</w:t>
      </w:r>
      <w:r w:rsidR="00D13CBE" w:rsidRPr="00F2754B">
        <w:rPr>
          <w:szCs w:val="28"/>
          <w:lang w:eastAsia="ru-RU"/>
        </w:rPr>
        <w:t>ою</w:t>
      </w:r>
      <w:r w:rsidR="00165C11" w:rsidRPr="00F2754B">
        <w:rPr>
          <w:szCs w:val="28"/>
          <w:lang w:eastAsia="ru-RU"/>
        </w:rPr>
        <w:t xml:space="preserve"> Верховної Ради України від 26.06.1992 № 2503-ХІІ «Про затвердження положень про паспорт громадянина </w:t>
      </w:r>
      <w:r w:rsidR="00165C11" w:rsidRPr="00F2754B">
        <w:rPr>
          <w:szCs w:val="28"/>
          <w:lang w:eastAsia="ru-RU"/>
        </w:rPr>
        <w:lastRenderedPageBreak/>
        <w:t xml:space="preserve">України та про паспорт громадянина </w:t>
      </w:r>
      <w:r w:rsidR="00165C11" w:rsidRPr="00336A5A">
        <w:rPr>
          <w:szCs w:val="28"/>
          <w:lang w:eastAsia="ru-RU"/>
        </w:rPr>
        <w:t>України для виїзду за кордон», яку</w:t>
      </w:r>
      <w:r w:rsidR="00AB661D" w:rsidRPr="00336A5A">
        <w:rPr>
          <w:szCs w:val="28"/>
          <w:lang w:eastAsia="ru-RU"/>
        </w:rPr>
        <w:t>,</w:t>
      </w:r>
      <w:r w:rsidR="00165C11" w:rsidRPr="00336A5A">
        <w:rPr>
          <w:szCs w:val="28"/>
          <w:lang w:eastAsia="ru-RU"/>
        </w:rPr>
        <w:t xml:space="preserve"> </w:t>
      </w:r>
      <w:r w:rsidR="00BC23C4" w:rsidRPr="00336A5A">
        <w:rPr>
          <w:szCs w:val="28"/>
          <w:lang w:eastAsia="ru-RU"/>
        </w:rPr>
        <w:t>при цьому</w:t>
      </w:r>
      <w:r w:rsidR="00AB661D" w:rsidRPr="00336A5A">
        <w:rPr>
          <w:szCs w:val="28"/>
          <w:lang w:eastAsia="ru-RU"/>
        </w:rPr>
        <w:t>,</w:t>
      </w:r>
      <w:r w:rsidR="00BC23C4" w:rsidRPr="00336A5A">
        <w:rPr>
          <w:szCs w:val="28"/>
          <w:lang w:eastAsia="ru-RU"/>
        </w:rPr>
        <w:t xml:space="preserve"> </w:t>
      </w:r>
      <w:r w:rsidR="00165C11" w:rsidRPr="00336A5A">
        <w:rPr>
          <w:szCs w:val="28"/>
          <w:lang w:eastAsia="ru-RU"/>
        </w:rPr>
        <w:t xml:space="preserve">пропонується визнати такою, що втратила чинність. </w:t>
      </w:r>
      <w:r w:rsidRPr="00336A5A">
        <w:rPr>
          <w:szCs w:val="28"/>
        </w:rPr>
        <w:t xml:space="preserve">Враховуючи зазначене, </w:t>
      </w:r>
      <w:r w:rsidRPr="00336A5A">
        <w:rPr>
          <w:szCs w:val="28"/>
          <w:lang w:eastAsia="ru-RU"/>
        </w:rPr>
        <w:t>на нашу думку, у разі необхідності, відповідні зміни слід вносити до Закону України «Про Єдиний державний демографічний реєстр та документи, що посвідчують особу, підтверджують громадянство України чи її спеціальний статус»</w:t>
      </w:r>
      <w:r w:rsidRPr="00336A5A">
        <w:rPr>
          <w:szCs w:val="28"/>
          <w:lang w:val="ru-RU" w:eastAsia="ru-RU"/>
        </w:rPr>
        <w:t xml:space="preserve">, </w:t>
      </w:r>
      <w:r w:rsidRPr="00336A5A">
        <w:rPr>
          <w:szCs w:val="28"/>
          <w:lang w:eastAsia="ru-RU"/>
        </w:rPr>
        <w:t>а не приймати новий первинний законодавчий акт</w:t>
      </w:r>
      <w:r w:rsidRPr="00336A5A">
        <w:rPr>
          <w:szCs w:val="28"/>
          <w:lang w:val="ru-RU" w:eastAsia="ru-RU"/>
        </w:rPr>
        <w:t>.</w:t>
      </w:r>
    </w:p>
    <w:p w:rsidR="00A33CC9" w:rsidRPr="00F2754B" w:rsidRDefault="001318D6" w:rsidP="00A33CC9">
      <w:pPr>
        <w:ind w:firstLine="709"/>
        <w:jc w:val="both"/>
        <w:rPr>
          <w:szCs w:val="28"/>
          <w:lang w:eastAsia="ru-RU"/>
        </w:rPr>
      </w:pPr>
      <w:r w:rsidRPr="00336A5A">
        <w:rPr>
          <w:b/>
          <w:szCs w:val="28"/>
          <w:lang w:eastAsia="ru-RU"/>
        </w:rPr>
        <w:t>2</w:t>
      </w:r>
      <w:r w:rsidR="00A33CC9" w:rsidRPr="00336A5A">
        <w:rPr>
          <w:b/>
          <w:szCs w:val="28"/>
          <w:lang w:eastAsia="ru-RU"/>
        </w:rPr>
        <w:t>.</w:t>
      </w:r>
      <w:r w:rsidR="00A33CC9" w:rsidRPr="00336A5A">
        <w:rPr>
          <w:szCs w:val="28"/>
          <w:lang w:eastAsia="ru-RU"/>
        </w:rPr>
        <w:t xml:space="preserve"> </w:t>
      </w:r>
      <w:r w:rsidR="006D107F" w:rsidRPr="00336A5A">
        <w:rPr>
          <w:szCs w:val="28"/>
          <w:lang w:eastAsia="ru-RU"/>
        </w:rPr>
        <w:t>П</w:t>
      </w:r>
      <w:r w:rsidR="00A33CC9" w:rsidRPr="00336A5A">
        <w:rPr>
          <w:szCs w:val="28"/>
          <w:lang w:eastAsia="ru-RU"/>
        </w:rPr>
        <w:t>оложення проекту занадто деталізовані, переобтяжені технічними нормами, не властивими законодавчим актам. Це повною мірою відноситься до ст. 2, яка встановлює вимоги щодо форми та змісту паспорта громадянина України у формі книжечки</w:t>
      </w:r>
      <w:r w:rsidR="006D107F" w:rsidRPr="00336A5A">
        <w:rPr>
          <w:szCs w:val="28"/>
          <w:lang w:eastAsia="ru-RU"/>
        </w:rPr>
        <w:t>,</w:t>
      </w:r>
      <w:r w:rsidR="00A33CC9" w:rsidRPr="00336A5A">
        <w:rPr>
          <w:szCs w:val="28"/>
          <w:lang w:eastAsia="ru-RU"/>
        </w:rPr>
        <w:t xml:space="preserve"> та ст. 4</w:t>
      </w:r>
      <w:r w:rsidR="006D107F" w:rsidRPr="00336A5A">
        <w:rPr>
          <w:szCs w:val="28"/>
          <w:lang w:eastAsia="ru-RU"/>
        </w:rPr>
        <w:t>,</w:t>
      </w:r>
      <w:r w:rsidR="00A33CC9" w:rsidRPr="00336A5A">
        <w:rPr>
          <w:szCs w:val="28"/>
          <w:lang w:eastAsia="ru-RU"/>
        </w:rPr>
        <w:t xml:space="preserve"> у якій визначається порядок видачі, обміну, користування</w:t>
      </w:r>
      <w:r w:rsidR="00A33CC9" w:rsidRPr="00336A5A">
        <w:rPr>
          <w:szCs w:val="28"/>
          <w:lang w:val="ru-RU" w:eastAsia="ru-RU"/>
        </w:rPr>
        <w:t xml:space="preserve"> </w:t>
      </w:r>
      <w:r w:rsidR="00A33CC9" w:rsidRPr="00336A5A">
        <w:rPr>
          <w:szCs w:val="28"/>
          <w:lang w:eastAsia="ru-RU"/>
        </w:rPr>
        <w:t>та вклеюванн</w:t>
      </w:r>
      <w:r w:rsidR="00A33CC9" w:rsidRPr="00F2754B">
        <w:rPr>
          <w:szCs w:val="28"/>
          <w:lang w:eastAsia="ru-RU"/>
        </w:rPr>
        <w:t>я нових фотокарток до зазначеного документ</w:t>
      </w:r>
      <w:r w:rsidR="00C457B9" w:rsidRPr="00F2754B">
        <w:rPr>
          <w:szCs w:val="28"/>
          <w:lang w:eastAsia="ru-RU"/>
        </w:rPr>
        <w:t>у</w:t>
      </w:r>
      <w:r w:rsidR="00A33CC9" w:rsidRPr="00F2754B">
        <w:rPr>
          <w:szCs w:val="28"/>
          <w:lang w:eastAsia="ru-RU"/>
        </w:rPr>
        <w:t>.</w:t>
      </w:r>
    </w:p>
    <w:p w:rsidR="006D107F" w:rsidRPr="00F2754B" w:rsidRDefault="001318D6" w:rsidP="001318D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F2754B">
        <w:rPr>
          <w:b/>
          <w:szCs w:val="28"/>
        </w:rPr>
        <w:t xml:space="preserve">3. </w:t>
      </w:r>
      <w:r w:rsidRPr="00F2754B">
        <w:rPr>
          <w:szCs w:val="28"/>
        </w:rPr>
        <w:t>Законопроект потребує техніко-юридичного доопрацювання</w:t>
      </w:r>
      <w:r w:rsidR="006D107F" w:rsidRPr="00F2754B">
        <w:rPr>
          <w:szCs w:val="28"/>
        </w:rPr>
        <w:t>.</w:t>
      </w:r>
    </w:p>
    <w:p w:rsidR="001318D6" w:rsidRPr="00F2754B" w:rsidRDefault="006D107F" w:rsidP="001318D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F2754B">
        <w:rPr>
          <w:szCs w:val="28"/>
        </w:rPr>
        <w:t xml:space="preserve">3.1. </w:t>
      </w:r>
      <w:r w:rsidR="00C457B9" w:rsidRPr="00F2754B">
        <w:rPr>
          <w:szCs w:val="28"/>
        </w:rPr>
        <w:t>В</w:t>
      </w:r>
      <w:r w:rsidR="001318D6" w:rsidRPr="00F2754B">
        <w:rPr>
          <w:szCs w:val="28"/>
        </w:rPr>
        <w:t xml:space="preserve">ідповідно до правил законодавчої техніки його прикінцеві та перехідні положення необхідно виділити в окремий розділ. </w:t>
      </w:r>
    </w:p>
    <w:p w:rsidR="006D107F" w:rsidRPr="00F2754B" w:rsidRDefault="006D107F" w:rsidP="006D107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F2754B">
        <w:rPr>
          <w:szCs w:val="28"/>
        </w:rPr>
        <w:t xml:space="preserve">3.2. В </w:t>
      </w:r>
      <w:proofErr w:type="spellStart"/>
      <w:r w:rsidRPr="00F2754B">
        <w:rPr>
          <w:szCs w:val="28"/>
        </w:rPr>
        <w:t>абз</w:t>
      </w:r>
      <w:proofErr w:type="spellEnd"/>
      <w:r w:rsidRPr="00F2754B">
        <w:rPr>
          <w:szCs w:val="28"/>
        </w:rPr>
        <w:t>. 5 ч. 1 ст. 2 проекту Закону в словосполученні «на прохання громадянина до у формі книжечки …» очевидно пропущене слово «паспорт».</w:t>
      </w:r>
    </w:p>
    <w:p w:rsidR="006D107F" w:rsidRPr="00F2754B" w:rsidRDefault="006D107F" w:rsidP="006D107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Cs w:val="28"/>
          <w:lang w:eastAsia="ru-RU"/>
        </w:rPr>
      </w:pPr>
      <w:r w:rsidRPr="00F2754B">
        <w:rPr>
          <w:szCs w:val="28"/>
        </w:rPr>
        <w:t xml:space="preserve">3.3. </w:t>
      </w:r>
      <w:r w:rsidR="00C457B9" w:rsidRPr="00F2754B">
        <w:rPr>
          <w:szCs w:val="28"/>
        </w:rPr>
        <w:t xml:space="preserve">Виглядає спірним </w:t>
      </w:r>
      <w:r w:rsidRPr="00F2754B">
        <w:rPr>
          <w:szCs w:val="28"/>
        </w:rPr>
        <w:t xml:space="preserve">метод внесення змін до преамбули </w:t>
      </w:r>
      <w:r w:rsidRPr="00F2754B">
        <w:rPr>
          <w:szCs w:val="28"/>
          <w:lang w:eastAsia="ru-RU"/>
        </w:rPr>
        <w:t>Закону України «Про Єдиний державний демографічний реєстр та документи, що посвідчують особу, підтверджують громадянство України чи її спеціальний статус» шляхом викладення її в новій редакції, адже преамбула цього Закону доповнюється лише словами «</w:t>
      </w:r>
      <w:r w:rsidRPr="00F2754B">
        <w:rPr>
          <w:szCs w:val="28"/>
        </w:rPr>
        <w:t>(крім паспорта громадянина України у формі паспортної книжечки)».</w:t>
      </w:r>
    </w:p>
    <w:p w:rsidR="00614543" w:rsidRPr="00F2754B" w:rsidRDefault="00614543" w:rsidP="0061454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  <w:szCs w:val="28"/>
          <w:lang w:eastAsia="ru-RU"/>
        </w:rPr>
      </w:pPr>
      <w:r w:rsidRPr="00F2754B">
        <w:rPr>
          <w:b/>
          <w:spacing w:val="-2"/>
          <w:szCs w:val="28"/>
          <w:lang w:eastAsia="ru-RU"/>
        </w:rPr>
        <w:t>4.</w:t>
      </w:r>
      <w:r w:rsidRPr="00F2754B">
        <w:rPr>
          <w:spacing w:val="-2"/>
          <w:szCs w:val="28"/>
          <w:lang w:eastAsia="ru-RU"/>
        </w:rPr>
        <w:t xml:space="preserve"> </w:t>
      </w:r>
      <w:r w:rsidRPr="00F2754B">
        <w:rPr>
          <w:bCs/>
          <w:szCs w:val="28"/>
          <w:lang w:eastAsia="ru-RU"/>
        </w:rPr>
        <w:t xml:space="preserve">Викликає сумнів передбачений у законопроекті термін набрання чинності цим Законом – «з дня, наступного за днем його опублікування» (ч. 1 </w:t>
      </w:r>
      <w:r w:rsidRPr="00F2754B">
        <w:rPr>
          <w:bCs/>
          <w:szCs w:val="28"/>
          <w:lang w:val="ru-RU" w:eastAsia="ru-RU"/>
        </w:rPr>
        <w:t>ст. 5</w:t>
      </w:r>
      <w:r w:rsidRPr="00F2754B">
        <w:rPr>
          <w:bCs/>
          <w:szCs w:val="28"/>
          <w:lang w:eastAsia="ru-RU"/>
        </w:rPr>
        <w:t>). Адже реалізація норм цього Закону у разі прийняття потребуватиме здійснення відповідних організаційних та інших заходів, для чого потрібний певний час. У той же час, Кабінету Міністрів України пропонується надати місячний строк з дня набрання чинності цим Законом для приведення власних нормативно-правових актів у відповідність із цим Законом, та забезпечення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614543" w:rsidRPr="00F2754B" w:rsidRDefault="00614543" w:rsidP="006D107F">
      <w:pPr>
        <w:jc w:val="both"/>
        <w:rPr>
          <w:szCs w:val="28"/>
          <w:lang w:eastAsia="en-US"/>
        </w:rPr>
      </w:pPr>
    </w:p>
    <w:p w:rsidR="006D107F" w:rsidRPr="00F2754B" w:rsidRDefault="006D107F" w:rsidP="006D107F">
      <w:pPr>
        <w:ind w:firstLine="709"/>
        <w:jc w:val="both"/>
        <w:rPr>
          <w:rFonts w:eastAsia="Calibri"/>
          <w:szCs w:val="28"/>
          <w:lang w:eastAsia="en-US"/>
        </w:rPr>
      </w:pPr>
    </w:p>
    <w:p w:rsidR="006D107F" w:rsidRPr="00F2754B" w:rsidRDefault="006D107F" w:rsidP="006D107F">
      <w:pPr>
        <w:ind w:firstLine="709"/>
        <w:jc w:val="both"/>
        <w:rPr>
          <w:rFonts w:eastAsia="Calibri"/>
          <w:szCs w:val="28"/>
          <w:lang w:eastAsia="en-US"/>
        </w:rPr>
      </w:pPr>
    </w:p>
    <w:p w:rsidR="006D107F" w:rsidRPr="00F2754B" w:rsidRDefault="006D107F" w:rsidP="006D107F">
      <w:pPr>
        <w:ind w:firstLine="709"/>
        <w:jc w:val="both"/>
        <w:rPr>
          <w:rFonts w:eastAsia="Calibri"/>
          <w:szCs w:val="28"/>
          <w:lang w:eastAsia="en-US"/>
        </w:rPr>
      </w:pPr>
      <w:r w:rsidRPr="00F2754B">
        <w:rPr>
          <w:rFonts w:eastAsia="Calibri"/>
          <w:bCs/>
          <w:szCs w:val="28"/>
          <w:lang w:eastAsia="en-US"/>
        </w:rPr>
        <w:t>Керівник Головного управління                                              С. Тихонюк</w:t>
      </w:r>
    </w:p>
    <w:p w:rsidR="008A32FC" w:rsidRPr="00F2754B" w:rsidRDefault="008A32FC" w:rsidP="00551820">
      <w:pPr>
        <w:ind w:firstLine="708"/>
        <w:rPr>
          <w:szCs w:val="28"/>
        </w:rPr>
      </w:pPr>
    </w:p>
    <w:p w:rsidR="008A32FC" w:rsidRPr="00F2754B" w:rsidRDefault="008A32FC" w:rsidP="00551820">
      <w:pPr>
        <w:ind w:firstLine="708"/>
        <w:rPr>
          <w:sz w:val="20"/>
          <w:szCs w:val="20"/>
        </w:rPr>
      </w:pPr>
    </w:p>
    <w:p w:rsidR="004D7FD4" w:rsidRPr="00F2754B" w:rsidRDefault="008A32FC" w:rsidP="00551820">
      <w:pPr>
        <w:ind w:firstLine="708"/>
        <w:rPr>
          <w:sz w:val="20"/>
          <w:szCs w:val="20"/>
        </w:rPr>
      </w:pPr>
      <w:proofErr w:type="spellStart"/>
      <w:r w:rsidRPr="00F2754B">
        <w:rPr>
          <w:sz w:val="20"/>
          <w:szCs w:val="20"/>
        </w:rPr>
        <w:t>Вик</w:t>
      </w:r>
      <w:proofErr w:type="spellEnd"/>
      <w:r w:rsidRPr="00F2754B">
        <w:rPr>
          <w:sz w:val="20"/>
          <w:szCs w:val="20"/>
        </w:rPr>
        <w:t>.: В. Грицак</w:t>
      </w:r>
      <w:r w:rsidR="006D107F" w:rsidRPr="00F2754B">
        <w:rPr>
          <w:sz w:val="20"/>
          <w:szCs w:val="20"/>
        </w:rPr>
        <w:t>, В. Гергелійник</w:t>
      </w:r>
    </w:p>
    <w:p w:rsidR="00507C79" w:rsidRPr="00F2754B" w:rsidRDefault="00507C79" w:rsidP="00551820">
      <w:pPr>
        <w:ind w:firstLine="708"/>
        <w:rPr>
          <w:szCs w:val="28"/>
        </w:rPr>
      </w:pPr>
    </w:p>
    <w:p w:rsidR="00507C79" w:rsidRPr="00F2754B" w:rsidRDefault="00507C79" w:rsidP="00551820">
      <w:pPr>
        <w:ind w:firstLine="708"/>
        <w:rPr>
          <w:szCs w:val="28"/>
          <w:lang w:val="ru-RU"/>
        </w:rPr>
      </w:pPr>
      <w:bookmarkStart w:id="0" w:name="_GoBack"/>
      <w:bookmarkEnd w:id="0"/>
    </w:p>
    <w:sectPr w:rsidR="00507C79" w:rsidRPr="00F2754B" w:rsidSect="00E71142">
      <w:headerReference w:type="default" r:id="rId8"/>
      <w:headerReference w:type="first" r:id="rId9"/>
      <w:pgSz w:w="11906" w:h="16838"/>
      <w:pgMar w:top="851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0A7" w:rsidRDefault="005E70A7" w:rsidP="00C23965">
      <w:r>
        <w:separator/>
      </w:r>
    </w:p>
  </w:endnote>
  <w:endnote w:type="continuationSeparator" w:id="0">
    <w:p w:rsidR="005E70A7" w:rsidRDefault="005E70A7" w:rsidP="00C2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0A7" w:rsidRDefault="005E70A7" w:rsidP="00C23965">
      <w:r>
        <w:separator/>
      </w:r>
    </w:p>
  </w:footnote>
  <w:footnote w:type="continuationSeparator" w:id="0">
    <w:p w:rsidR="005E70A7" w:rsidRDefault="005E70A7" w:rsidP="00C23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64363"/>
      <w:docPartObj>
        <w:docPartGallery w:val="Page Numbers (Top of Page)"/>
        <w:docPartUnique/>
      </w:docPartObj>
    </w:sdtPr>
    <w:sdtEndPr/>
    <w:sdtContent>
      <w:p w:rsidR="00906431" w:rsidRDefault="002C1508">
        <w:pPr>
          <w:pStyle w:val="a3"/>
          <w:jc w:val="right"/>
        </w:pPr>
        <w:r>
          <w:fldChar w:fldCharType="begin"/>
        </w:r>
        <w:r w:rsidR="00833092">
          <w:instrText xml:space="preserve"> PAGE   \* MERGEFORMAT </w:instrText>
        </w:r>
        <w:r>
          <w:fldChar w:fldCharType="separate"/>
        </w:r>
        <w:r w:rsidR="001117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06431" w:rsidRDefault="00906431" w:rsidP="00C14FED">
    <w:pPr>
      <w:pStyle w:val="a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431" w:rsidRPr="00A2084A" w:rsidRDefault="00906431" w:rsidP="00E71142">
    <w:pPr>
      <w:pStyle w:val="a3"/>
      <w:ind w:left="5670"/>
      <w:jc w:val="right"/>
      <w:rPr>
        <w:rFonts w:cs="Times New Roman"/>
        <w:sz w:val="20"/>
        <w:szCs w:val="20"/>
      </w:rPr>
    </w:pPr>
    <w:r w:rsidRPr="00A2084A">
      <w:rPr>
        <w:rFonts w:cs="Times New Roman"/>
        <w:sz w:val="20"/>
        <w:szCs w:val="20"/>
      </w:rPr>
      <w:t xml:space="preserve">До реєстр. № </w:t>
    </w:r>
    <w:r>
      <w:rPr>
        <w:rFonts w:cs="Times New Roman"/>
        <w:sz w:val="20"/>
        <w:szCs w:val="20"/>
      </w:rPr>
      <w:t>3986</w:t>
    </w:r>
    <w:r w:rsidR="001E0F46">
      <w:rPr>
        <w:rFonts w:cs="Times New Roman"/>
        <w:sz w:val="20"/>
        <w:szCs w:val="20"/>
        <w:lang w:val="ru-RU"/>
      </w:rPr>
      <w:t>-1</w:t>
    </w:r>
    <w:r w:rsidRPr="00A2084A">
      <w:rPr>
        <w:rFonts w:cs="Times New Roman"/>
        <w:sz w:val="20"/>
        <w:szCs w:val="20"/>
      </w:rPr>
      <w:t xml:space="preserve"> від </w:t>
    </w:r>
    <w:r>
      <w:rPr>
        <w:rFonts w:cs="Times New Roman"/>
        <w:sz w:val="20"/>
        <w:szCs w:val="20"/>
      </w:rPr>
      <w:t>14</w:t>
    </w:r>
    <w:r w:rsidRPr="00A2084A">
      <w:rPr>
        <w:rFonts w:cs="Times New Roman"/>
        <w:sz w:val="20"/>
        <w:szCs w:val="20"/>
      </w:rPr>
      <w:t>.08.20</w:t>
    </w:r>
    <w:r>
      <w:rPr>
        <w:rFonts w:cs="Times New Roman"/>
        <w:sz w:val="20"/>
        <w:szCs w:val="20"/>
      </w:rPr>
      <w:t>20</w:t>
    </w:r>
  </w:p>
  <w:p w:rsidR="001E0F46" w:rsidRDefault="001E0F46" w:rsidP="001E0F46">
    <w:pPr>
      <w:pStyle w:val="a3"/>
      <w:tabs>
        <w:tab w:val="clear" w:pos="4819"/>
        <w:tab w:val="clear" w:pos="9639"/>
        <w:tab w:val="left" w:pos="6768"/>
      </w:tabs>
      <w:jc w:val="right"/>
      <w:rPr>
        <w:rFonts w:cs="Times New Roman"/>
        <w:sz w:val="20"/>
        <w:szCs w:val="20"/>
      </w:rPr>
    </w:pPr>
    <w:r w:rsidRPr="001E0F46">
      <w:rPr>
        <w:rFonts w:cs="Times New Roman"/>
        <w:sz w:val="20"/>
        <w:szCs w:val="20"/>
      </w:rPr>
      <w:t xml:space="preserve">Народні депутати </w:t>
    </w:r>
    <w:r w:rsidR="00906431">
      <w:rPr>
        <w:rFonts w:cs="Times New Roman"/>
        <w:sz w:val="20"/>
        <w:szCs w:val="20"/>
      </w:rPr>
      <w:t>України</w:t>
    </w:r>
  </w:p>
  <w:p w:rsidR="001E0F46" w:rsidRPr="001E0F46" w:rsidRDefault="001E0F46" w:rsidP="001E0F46">
    <w:pPr>
      <w:pStyle w:val="a3"/>
      <w:tabs>
        <w:tab w:val="clear" w:pos="4819"/>
        <w:tab w:val="clear" w:pos="9639"/>
        <w:tab w:val="left" w:pos="6768"/>
      </w:tabs>
      <w:jc w:val="right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 xml:space="preserve">В. </w:t>
    </w:r>
    <w:proofErr w:type="spellStart"/>
    <w:r>
      <w:rPr>
        <w:rFonts w:cs="Times New Roman"/>
        <w:sz w:val="20"/>
        <w:szCs w:val="20"/>
      </w:rPr>
      <w:t>Новинський</w:t>
    </w:r>
    <w:proofErr w:type="spellEnd"/>
    <w:r>
      <w:rPr>
        <w:rFonts w:cs="Times New Roman"/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591F"/>
    <w:multiLevelType w:val="hybridMultilevel"/>
    <w:tmpl w:val="27D694C0"/>
    <w:lvl w:ilvl="0" w:tplc="E38064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965"/>
    <w:rsid w:val="00027886"/>
    <w:rsid w:val="00041FDF"/>
    <w:rsid w:val="00070A44"/>
    <w:rsid w:val="000A33BB"/>
    <w:rsid w:val="000B62CA"/>
    <w:rsid w:val="00111778"/>
    <w:rsid w:val="001318D6"/>
    <w:rsid w:val="001325CE"/>
    <w:rsid w:val="00132C27"/>
    <w:rsid w:val="00153457"/>
    <w:rsid w:val="00165C11"/>
    <w:rsid w:val="001A5365"/>
    <w:rsid w:val="001E0F46"/>
    <w:rsid w:val="00212148"/>
    <w:rsid w:val="00246C6E"/>
    <w:rsid w:val="00265C33"/>
    <w:rsid w:val="00274315"/>
    <w:rsid w:val="00284790"/>
    <w:rsid w:val="00292DCE"/>
    <w:rsid w:val="002A3DB3"/>
    <w:rsid w:val="002B3722"/>
    <w:rsid w:val="002C1508"/>
    <w:rsid w:val="002D627C"/>
    <w:rsid w:val="002F48D4"/>
    <w:rsid w:val="00315800"/>
    <w:rsid w:val="003203E0"/>
    <w:rsid w:val="00324EBE"/>
    <w:rsid w:val="00325472"/>
    <w:rsid w:val="00327B4B"/>
    <w:rsid w:val="00336A5A"/>
    <w:rsid w:val="0034687C"/>
    <w:rsid w:val="00350C18"/>
    <w:rsid w:val="00391669"/>
    <w:rsid w:val="003F5791"/>
    <w:rsid w:val="0042122B"/>
    <w:rsid w:val="00423ED2"/>
    <w:rsid w:val="00451C6C"/>
    <w:rsid w:val="00496C45"/>
    <w:rsid w:val="004D7572"/>
    <w:rsid w:val="004D7FD4"/>
    <w:rsid w:val="004E3B66"/>
    <w:rsid w:val="00507C79"/>
    <w:rsid w:val="005204CF"/>
    <w:rsid w:val="00521961"/>
    <w:rsid w:val="005234E1"/>
    <w:rsid w:val="00551820"/>
    <w:rsid w:val="005568C3"/>
    <w:rsid w:val="00566DA1"/>
    <w:rsid w:val="00571190"/>
    <w:rsid w:val="005B39B1"/>
    <w:rsid w:val="005C5DE5"/>
    <w:rsid w:val="005D1F71"/>
    <w:rsid w:val="005D2C66"/>
    <w:rsid w:val="005D44FB"/>
    <w:rsid w:val="005D799F"/>
    <w:rsid w:val="005E70A7"/>
    <w:rsid w:val="005F3BE2"/>
    <w:rsid w:val="00612ADD"/>
    <w:rsid w:val="00614543"/>
    <w:rsid w:val="006603BE"/>
    <w:rsid w:val="00670D4C"/>
    <w:rsid w:val="0069716D"/>
    <w:rsid w:val="00697D66"/>
    <w:rsid w:val="006B1994"/>
    <w:rsid w:val="006C3562"/>
    <w:rsid w:val="006D107F"/>
    <w:rsid w:val="00731C57"/>
    <w:rsid w:val="00745389"/>
    <w:rsid w:val="00752036"/>
    <w:rsid w:val="007762E0"/>
    <w:rsid w:val="007B4D59"/>
    <w:rsid w:val="007C3A03"/>
    <w:rsid w:val="007F72A4"/>
    <w:rsid w:val="0080506B"/>
    <w:rsid w:val="008329C0"/>
    <w:rsid w:val="00833092"/>
    <w:rsid w:val="00885773"/>
    <w:rsid w:val="00892E55"/>
    <w:rsid w:val="00893E53"/>
    <w:rsid w:val="008A32FC"/>
    <w:rsid w:val="008F1E17"/>
    <w:rsid w:val="00901596"/>
    <w:rsid w:val="00906431"/>
    <w:rsid w:val="0093276E"/>
    <w:rsid w:val="00942FE7"/>
    <w:rsid w:val="0095665F"/>
    <w:rsid w:val="00966AA0"/>
    <w:rsid w:val="0097478A"/>
    <w:rsid w:val="009951CF"/>
    <w:rsid w:val="009E190F"/>
    <w:rsid w:val="00A065EA"/>
    <w:rsid w:val="00A2084A"/>
    <w:rsid w:val="00A33CC9"/>
    <w:rsid w:val="00A452F3"/>
    <w:rsid w:val="00A50DDD"/>
    <w:rsid w:val="00A70D8F"/>
    <w:rsid w:val="00A852EC"/>
    <w:rsid w:val="00A8645C"/>
    <w:rsid w:val="00A86619"/>
    <w:rsid w:val="00AB661D"/>
    <w:rsid w:val="00B04549"/>
    <w:rsid w:val="00B21E66"/>
    <w:rsid w:val="00B433A9"/>
    <w:rsid w:val="00B75462"/>
    <w:rsid w:val="00B75961"/>
    <w:rsid w:val="00B904C7"/>
    <w:rsid w:val="00BB0AA6"/>
    <w:rsid w:val="00BC23C4"/>
    <w:rsid w:val="00BF6CAA"/>
    <w:rsid w:val="00C14FED"/>
    <w:rsid w:val="00C23965"/>
    <w:rsid w:val="00C457B9"/>
    <w:rsid w:val="00C57824"/>
    <w:rsid w:val="00C90B1A"/>
    <w:rsid w:val="00CD5C64"/>
    <w:rsid w:val="00CE6DCD"/>
    <w:rsid w:val="00D13CBE"/>
    <w:rsid w:val="00D2203C"/>
    <w:rsid w:val="00D400A4"/>
    <w:rsid w:val="00D53A55"/>
    <w:rsid w:val="00D63BB9"/>
    <w:rsid w:val="00D63C47"/>
    <w:rsid w:val="00D755E3"/>
    <w:rsid w:val="00D83154"/>
    <w:rsid w:val="00D90EED"/>
    <w:rsid w:val="00DA3E3C"/>
    <w:rsid w:val="00DD6A66"/>
    <w:rsid w:val="00DF2E35"/>
    <w:rsid w:val="00E04F27"/>
    <w:rsid w:val="00E1262C"/>
    <w:rsid w:val="00E12B85"/>
    <w:rsid w:val="00E14528"/>
    <w:rsid w:val="00E24E3B"/>
    <w:rsid w:val="00E46FC7"/>
    <w:rsid w:val="00E51254"/>
    <w:rsid w:val="00E560C6"/>
    <w:rsid w:val="00E71142"/>
    <w:rsid w:val="00E776E4"/>
    <w:rsid w:val="00E84438"/>
    <w:rsid w:val="00EA3D9B"/>
    <w:rsid w:val="00F02817"/>
    <w:rsid w:val="00F12272"/>
    <w:rsid w:val="00F2754B"/>
    <w:rsid w:val="00F6223B"/>
    <w:rsid w:val="00F96EF5"/>
    <w:rsid w:val="00F97A6A"/>
    <w:rsid w:val="00FA2283"/>
    <w:rsid w:val="00FA2427"/>
    <w:rsid w:val="00FA6788"/>
    <w:rsid w:val="00FA7BA6"/>
    <w:rsid w:val="00FD6485"/>
    <w:rsid w:val="00FD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49114B-8C1A-4CB8-B450-CDD37FED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965"/>
    <w:pPr>
      <w:spacing w:after="0" w:line="240" w:lineRule="auto"/>
    </w:pPr>
    <w:rPr>
      <w:rFonts w:eastAsia="Times New Roman" w:cs="Times New Roman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3965"/>
    <w:pPr>
      <w:tabs>
        <w:tab w:val="center" w:pos="4819"/>
        <w:tab w:val="right" w:pos="9639"/>
      </w:tabs>
    </w:pPr>
    <w:rPr>
      <w:rFonts w:eastAsiaTheme="minorHAnsi" w:cstheme="minorBidi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C23965"/>
  </w:style>
  <w:style w:type="paragraph" w:styleId="a5">
    <w:name w:val="footer"/>
    <w:basedOn w:val="a"/>
    <w:link w:val="a6"/>
    <w:uiPriority w:val="99"/>
    <w:unhideWhenUsed/>
    <w:rsid w:val="00C23965"/>
    <w:pPr>
      <w:tabs>
        <w:tab w:val="center" w:pos="4819"/>
        <w:tab w:val="right" w:pos="9639"/>
      </w:tabs>
    </w:pPr>
    <w:rPr>
      <w:rFonts w:eastAsiaTheme="minorHAnsi" w:cstheme="minorBidi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C23965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4EB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Початок форми Знак"/>
    <w:basedOn w:val="a0"/>
    <w:link w:val="z-"/>
    <w:uiPriority w:val="99"/>
    <w:semiHidden/>
    <w:rsid w:val="00324EBE"/>
    <w:rPr>
      <w:rFonts w:ascii="Arial" w:eastAsia="Times New Roman" w:hAnsi="Arial" w:cs="Arial"/>
      <w:vanish/>
      <w:sz w:val="16"/>
      <w:szCs w:val="16"/>
      <w:lang w:eastAsia="uk-UA"/>
    </w:rPr>
  </w:style>
  <w:style w:type="character" w:styleId="a7">
    <w:name w:val="Hyperlink"/>
    <w:basedOn w:val="a0"/>
    <w:uiPriority w:val="99"/>
    <w:unhideWhenUsed/>
    <w:rsid w:val="00324EBE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24EB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інець форми Знак"/>
    <w:basedOn w:val="a0"/>
    <w:link w:val="z-1"/>
    <w:uiPriority w:val="99"/>
    <w:semiHidden/>
    <w:rsid w:val="00324EBE"/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FontStyle36">
    <w:name w:val="Font Style36"/>
    <w:uiPriority w:val="99"/>
    <w:rsid w:val="002D627C"/>
    <w:rPr>
      <w:rFonts w:ascii="Times New Roman" w:eastAsia="SimSun" w:hAnsi="Times New Roman"/>
      <w:sz w:val="24"/>
    </w:rPr>
  </w:style>
  <w:style w:type="character" w:customStyle="1" w:styleId="rvts0">
    <w:name w:val="rvts0"/>
    <w:basedOn w:val="a0"/>
    <w:rsid w:val="005D2C66"/>
  </w:style>
  <w:style w:type="paragraph" w:styleId="HTML">
    <w:name w:val="HTML Preformatted"/>
    <w:aliases w:val="Знак Знак,Знак Знак Знак Знак Знак Знак Знак Знак,Знак Знак Знак Знак Знак Знак Знак Знак Знак Знак Знак"/>
    <w:basedOn w:val="a"/>
    <w:link w:val="HTML0"/>
    <w:unhideWhenUsed/>
    <w:rsid w:val="00A452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aliases w:val="Знак Знак Знак,Знак Знак Знак Знак Знак Знак Знак Знак Знак,Знак Знак Знак Знак Знак Знак Знак Знак Знак Знак Знак Знак"/>
    <w:basedOn w:val="a0"/>
    <w:link w:val="HTML"/>
    <w:rsid w:val="00A452F3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8">
    <w:name w:val="Normal (Web)"/>
    <w:basedOn w:val="a"/>
    <w:uiPriority w:val="99"/>
    <w:unhideWhenUsed/>
    <w:rsid w:val="00B433A9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uiPriority w:val="99"/>
    <w:rsid w:val="00E24E3B"/>
  </w:style>
  <w:style w:type="paragraph" w:styleId="a9">
    <w:name w:val="List Paragraph"/>
    <w:basedOn w:val="a"/>
    <w:uiPriority w:val="34"/>
    <w:qFormat/>
    <w:rsid w:val="00670D4C"/>
    <w:pPr>
      <w:ind w:left="720"/>
      <w:contextualSpacing/>
    </w:pPr>
  </w:style>
  <w:style w:type="paragraph" w:customStyle="1" w:styleId="rvps2">
    <w:name w:val="rvps2"/>
    <w:basedOn w:val="a"/>
    <w:uiPriority w:val="99"/>
    <w:rsid w:val="00893E53"/>
    <w:pPr>
      <w:spacing w:before="100" w:beforeAutospacing="1" w:after="100" w:afterAutospacing="1"/>
    </w:pPr>
    <w:rPr>
      <w:sz w:val="24"/>
    </w:rPr>
  </w:style>
  <w:style w:type="paragraph" w:customStyle="1" w:styleId="aa">
    <w:name w:val="Нормальний текст"/>
    <w:basedOn w:val="a"/>
    <w:link w:val="ab"/>
    <w:uiPriority w:val="99"/>
    <w:rsid w:val="0042122B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b">
    <w:name w:val="Нормальний текст Знак"/>
    <w:link w:val="aa"/>
    <w:uiPriority w:val="99"/>
    <w:locked/>
    <w:rsid w:val="0042122B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496C45"/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496C45"/>
    <w:rPr>
      <w:rFonts w:eastAsia="Times New Roman" w:cs="Times New Roman"/>
      <w:sz w:val="20"/>
      <w:szCs w:val="20"/>
      <w:lang w:eastAsia="uk-UA"/>
    </w:rPr>
  </w:style>
  <w:style w:type="character" w:styleId="ae">
    <w:name w:val="footnote reference"/>
    <w:basedOn w:val="a0"/>
    <w:uiPriority w:val="99"/>
    <w:semiHidden/>
    <w:unhideWhenUsed/>
    <w:rsid w:val="00496C45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C457B9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C457B9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1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4F65D-8F38-402E-B1AF-DB4AE4B4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2912</Words>
  <Characters>1661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Вікторівна Лебедь</dc:creator>
  <cp:keywords/>
  <dc:description/>
  <cp:lastModifiedBy>Наталія Олександрівна Ромашевська</cp:lastModifiedBy>
  <cp:revision>2</cp:revision>
  <cp:lastPrinted>2020-11-25T08:34:00Z</cp:lastPrinted>
  <dcterms:created xsi:type="dcterms:W3CDTF">2020-11-25T08:53:00Z</dcterms:created>
  <dcterms:modified xsi:type="dcterms:W3CDTF">2020-11-25T08:53:00Z</dcterms:modified>
</cp:coreProperties>
</file>