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D335F" w14:textId="229434DA" w:rsidR="00C339F8" w:rsidRPr="00866BB2" w:rsidRDefault="00C339F8" w:rsidP="003851DE">
      <w:pPr>
        <w:jc w:val="center"/>
        <w:rPr>
          <w:b/>
          <w:szCs w:val="28"/>
        </w:rPr>
      </w:pPr>
      <w:bookmarkStart w:id="0" w:name="_GoBack"/>
      <w:bookmarkEnd w:id="0"/>
      <w:r w:rsidRPr="00866BB2">
        <w:rPr>
          <w:b/>
          <w:szCs w:val="28"/>
        </w:rPr>
        <w:t>ПОЯСНЮВАЛЬНА ЗАПИСКА</w:t>
      </w:r>
    </w:p>
    <w:p w14:paraId="6C08872B" w14:textId="631E7D23" w:rsidR="003900E6" w:rsidRPr="006E1485" w:rsidRDefault="00C339F8" w:rsidP="006E1485">
      <w:pPr>
        <w:ind w:firstLine="720"/>
        <w:jc w:val="center"/>
        <w:textAlignment w:val="baseline"/>
        <w:rPr>
          <w:rFonts w:eastAsia="Calibri"/>
          <w:b/>
          <w:szCs w:val="28"/>
        </w:rPr>
      </w:pPr>
      <w:r w:rsidRPr="00866BB2">
        <w:rPr>
          <w:b/>
          <w:szCs w:val="28"/>
        </w:rPr>
        <w:t xml:space="preserve">до проекту </w:t>
      </w:r>
      <w:r w:rsidR="00E908E3" w:rsidRPr="00866BB2">
        <w:rPr>
          <w:b/>
          <w:szCs w:val="28"/>
        </w:rPr>
        <w:t>Закону України «</w:t>
      </w:r>
      <w:r w:rsidR="006E1485" w:rsidRPr="00DC20FC">
        <w:rPr>
          <w:rFonts w:eastAsia="Calibri"/>
          <w:b/>
          <w:szCs w:val="28"/>
        </w:rPr>
        <w:t>Про внесення змін до деяких законів України щодо врегулювання окремих відносин з використання комунального майна</w:t>
      </w:r>
      <w:r w:rsidR="003900E6" w:rsidRPr="00866BB2">
        <w:rPr>
          <w:rFonts w:eastAsia="Times New Roman" w:cs="Times New Roman"/>
          <w:b/>
          <w:bCs/>
          <w:szCs w:val="28"/>
          <w:lang w:eastAsia="ru-RU"/>
        </w:rPr>
        <w:t>»</w:t>
      </w:r>
    </w:p>
    <w:p w14:paraId="1E367DA6" w14:textId="77777777" w:rsidR="006C52FE" w:rsidRPr="00866BB2" w:rsidRDefault="006C52FE" w:rsidP="00311297">
      <w:pPr>
        <w:jc w:val="both"/>
        <w:rPr>
          <w:szCs w:val="28"/>
        </w:rPr>
      </w:pPr>
    </w:p>
    <w:p w14:paraId="2B7F1B0E" w14:textId="77777777" w:rsidR="00C339F8" w:rsidRPr="006E1485" w:rsidRDefault="001F2CF8" w:rsidP="0004260F">
      <w:pPr>
        <w:ind w:firstLine="708"/>
        <w:jc w:val="both"/>
        <w:rPr>
          <w:b/>
          <w:szCs w:val="28"/>
        </w:rPr>
      </w:pPr>
      <w:r w:rsidRPr="006E1485">
        <w:rPr>
          <w:b/>
          <w:szCs w:val="28"/>
        </w:rPr>
        <w:t>1</w:t>
      </w:r>
      <w:r w:rsidR="00C339F8" w:rsidRPr="006E1485">
        <w:rPr>
          <w:b/>
          <w:szCs w:val="28"/>
        </w:rPr>
        <w:t xml:space="preserve">. Обґрунтування необхідності прийняття </w:t>
      </w:r>
      <w:r w:rsidR="00866BB2" w:rsidRPr="006E1485">
        <w:rPr>
          <w:b/>
          <w:szCs w:val="28"/>
        </w:rPr>
        <w:t>законопроекту</w:t>
      </w:r>
    </w:p>
    <w:p w14:paraId="4D087145" w14:textId="49C68C1A" w:rsidR="00DD7340" w:rsidRPr="006E1485" w:rsidRDefault="00DD7340" w:rsidP="00DD7340">
      <w:pPr>
        <w:pStyle w:val="Standard"/>
        <w:ind w:firstLine="709"/>
        <w:jc w:val="both"/>
        <w:rPr>
          <w:sz w:val="28"/>
          <w:szCs w:val="28"/>
        </w:rPr>
      </w:pPr>
      <w:r w:rsidRPr="006E1485">
        <w:rPr>
          <w:sz w:val="28"/>
          <w:szCs w:val="28"/>
        </w:rPr>
        <w:t xml:space="preserve">Важливі для </w:t>
      </w:r>
      <w:r w:rsidRPr="006E1485">
        <w:rPr>
          <w:color w:val="000000"/>
          <w:sz w:val="28"/>
          <w:szCs w:val="28"/>
        </w:rPr>
        <w:t>забезпечення життєдіяльності населення</w:t>
      </w:r>
      <w:r w:rsidRPr="006E1485">
        <w:rPr>
          <w:sz w:val="28"/>
          <w:szCs w:val="28"/>
        </w:rPr>
        <w:t xml:space="preserve"> питання набуття комунальної власності на об'єкти житлового фонду та інфраструктури на території залишаються невирішеними та набули загострення через подальше руйнування таких об’єктів та необхідність їх підготовки до осінньо-зимового періоду. </w:t>
      </w:r>
    </w:p>
    <w:p w14:paraId="57EE5548" w14:textId="3EEBB1CD" w:rsidR="00DD7340" w:rsidRPr="006E1485" w:rsidRDefault="006E1485" w:rsidP="00DD7340">
      <w:pPr>
        <w:pStyle w:val="Standard"/>
        <w:ind w:firstLine="709"/>
        <w:jc w:val="both"/>
        <w:rPr>
          <w:sz w:val="28"/>
          <w:szCs w:val="28"/>
        </w:rPr>
      </w:pPr>
      <w:r w:rsidRPr="006E1485">
        <w:rPr>
          <w:sz w:val="28"/>
          <w:szCs w:val="28"/>
        </w:rPr>
        <w:t>Наприклад, в</w:t>
      </w:r>
      <w:r w:rsidR="00DD7340" w:rsidRPr="006E1485">
        <w:rPr>
          <w:sz w:val="28"/>
          <w:szCs w:val="28"/>
        </w:rPr>
        <w:t>ласником об'єктів житлового фонду та інфраструктури на території смт</w:t>
      </w:r>
      <w:r w:rsidRPr="006E1485">
        <w:rPr>
          <w:sz w:val="28"/>
          <w:szCs w:val="28"/>
        </w:rPr>
        <w:t>.</w:t>
      </w:r>
      <w:r w:rsidR="00DD7340" w:rsidRPr="006E1485">
        <w:rPr>
          <w:sz w:val="28"/>
          <w:szCs w:val="28"/>
        </w:rPr>
        <w:t xml:space="preserve"> Зайцеве Бахмутського району Донецької області залишається територіальна громада міста Горлівки Донецької області, яке згідно з Указом Президента України від 07 лютого 2019 року № 32/2019 «</w:t>
      </w:r>
      <w:r w:rsidR="00DD7340" w:rsidRPr="006E1485">
        <w:rPr>
          <w:bCs/>
          <w:sz w:val="28"/>
          <w:szCs w:val="28"/>
          <w:shd w:val="clear" w:color="auto" w:fill="FFFFFF"/>
        </w:rPr>
        <w:t xml:space="preserve">Про межі та перелік районів, міст, селищ і сіл, частин їх територій, тимчасово окупованих у Донецькій та Луганській областях» перебуває на тимчасово окупованій території, тоді як територія смт Зайцеве </w:t>
      </w:r>
      <w:r w:rsidR="00DD7340" w:rsidRPr="006E1485">
        <w:rPr>
          <w:sz w:val="28"/>
          <w:szCs w:val="28"/>
        </w:rPr>
        <w:t>в період проведення АТО/ООС включена до складу Бахмутського району та для забезпечення життєдіяльності населення було утворено військово-цивільну адміністрацію селища Зайцеве Ба</w:t>
      </w:r>
      <w:r w:rsidR="00EC691B" w:rsidRPr="00EC691B">
        <w:rPr>
          <w:sz w:val="28"/>
          <w:szCs w:val="28"/>
        </w:rPr>
        <w:t>х</w:t>
      </w:r>
      <w:r w:rsidR="00DD7340" w:rsidRPr="006E1485">
        <w:rPr>
          <w:sz w:val="28"/>
          <w:szCs w:val="28"/>
        </w:rPr>
        <w:t xml:space="preserve">мутського району Донецької області. </w:t>
      </w:r>
    </w:p>
    <w:p w14:paraId="6D4A969A" w14:textId="77777777" w:rsidR="00DD7340" w:rsidRDefault="00DD7340" w:rsidP="00DD7340">
      <w:pPr>
        <w:pStyle w:val="Standard"/>
        <w:ind w:firstLine="709"/>
        <w:jc w:val="both"/>
        <w:rPr>
          <w:sz w:val="28"/>
          <w:szCs w:val="28"/>
        </w:rPr>
      </w:pPr>
      <w:r w:rsidRPr="006E1485">
        <w:rPr>
          <w:sz w:val="28"/>
          <w:szCs w:val="28"/>
        </w:rPr>
        <w:t>Горлівська міська рада, яка виступає від імені власника зазначеного майна, не здійснює свої повноваження, а військово-цивільна адміністрація селища Зайцеве Бахмутського району Донецької області не має правових підстав для вжиття заходів з утримання та обслуговування</w:t>
      </w:r>
      <w:r>
        <w:rPr>
          <w:sz w:val="28"/>
          <w:szCs w:val="28"/>
        </w:rPr>
        <w:t xml:space="preserve"> об'єктів житлового фонду та інфраструктури на території селища, оскільки ці об’єкти не перебувають у комунальній власності територіальної громади селища Зайцеве. </w:t>
      </w:r>
    </w:p>
    <w:p w14:paraId="61807DEA" w14:textId="77777777" w:rsidR="00DD7340" w:rsidRDefault="00DD7340" w:rsidP="00DD7340">
      <w:pPr>
        <w:pStyle w:val="Standard"/>
        <w:ind w:firstLine="709"/>
        <w:jc w:val="both"/>
        <w:rPr>
          <w:sz w:val="28"/>
          <w:szCs w:val="28"/>
        </w:rPr>
      </w:pPr>
      <w:r>
        <w:rPr>
          <w:color w:val="000000"/>
          <w:sz w:val="28"/>
          <w:szCs w:val="28"/>
        </w:rPr>
        <w:t xml:space="preserve">Чинне законодавство, зокрема Цивільний кодекс України, закони України «Про передачу об'єктів права державної та комунальної власності», «Про місцеве самоврядування в Україні», «Про військово-цивільні адміністрації», постанова Кабінету Міністрів України від 21 вересня 1998 року № 1482 «Про передачу об'єктів права державної та комунальної власності», Постанови Верховної Ради України щодо змін в адміністративно-територіальному устрої  тощо, не створюють правових підстав для набуття територіальною громадою права комунальної власності на нерухомі об'єкти, що розташовані на території відповідного населеного пункту, без прийняття рішення органом місцевого самоврядування, що залишився на тимчасово непідконтрольній території, у комунальній власності якого перебувають такі об'єкти.  </w:t>
      </w:r>
    </w:p>
    <w:p w14:paraId="72173246" w14:textId="77777777" w:rsidR="0004260F" w:rsidRPr="00866BB2" w:rsidRDefault="0004260F" w:rsidP="00284B22">
      <w:pPr>
        <w:shd w:val="clear" w:color="auto" w:fill="FFFFFF"/>
        <w:tabs>
          <w:tab w:val="left" w:pos="709"/>
        </w:tabs>
        <w:jc w:val="both"/>
        <w:rPr>
          <w:rFonts w:eastAsia="Times New Roman" w:cs="Times New Roman"/>
          <w:b/>
          <w:szCs w:val="28"/>
          <w:lang w:eastAsia="ru-RU"/>
        </w:rPr>
      </w:pPr>
      <w:r w:rsidRPr="00866BB2">
        <w:rPr>
          <w:rFonts w:eastAsia="Times New Roman" w:cs="Times New Roman"/>
          <w:b/>
          <w:szCs w:val="28"/>
          <w:lang w:eastAsia="ru-RU"/>
        </w:rPr>
        <w:t xml:space="preserve">          2. Мета та завдання прийняття законопроекту</w:t>
      </w:r>
    </w:p>
    <w:p w14:paraId="7EF0A648" w14:textId="40E0C084" w:rsidR="00A063AB" w:rsidRPr="000453B6" w:rsidRDefault="0004260F" w:rsidP="0004260F">
      <w:pPr>
        <w:ind w:firstLine="709"/>
        <w:jc w:val="both"/>
      </w:pPr>
      <w:r>
        <w:rPr>
          <w:szCs w:val="28"/>
        </w:rPr>
        <w:t>Метою</w:t>
      </w:r>
      <w:r w:rsidR="006E1485" w:rsidRPr="006E1485">
        <w:rPr>
          <w:szCs w:val="28"/>
        </w:rPr>
        <w:t xml:space="preserve"> законопроекту </w:t>
      </w:r>
      <w:r w:rsidR="006E1485" w:rsidRPr="000453B6">
        <w:rPr>
          <w:szCs w:val="28"/>
        </w:rPr>
        <w:t>є</w:t>
      </w:r>
      <w:r w:rsidRPr="000453B6">
        <w:rPr>
          <w:szCs w:val="28"/>
        </w:rPr>
        <w:t xml:space="preserve"> </w:t>
      </w:r>
      <w:r w:rsidR="006E1485" w:rsidRPr="000453B6">
        <w:rPr>
          <w:color w:val="000000"/>
          <w:szCs w:val="28"/>
        </w:rPr>
        <w:t xml:space="preserve">законодавчо врегулювати питання набуття територіальними громадами права комунальної власності на об'єкти житлового фонду та інфраструктури в населених пунктах, які зазнали зміни адміністративного підпорядкування в зв'язку із проведенням АТО/ООС на </w:t>
      </w:r>
      <w:r w:rsidR="006E1485" w:rsidRPr="000453B6">
        <w:rPr>
          <w:color w:val="000000"/>
          <w:szCs w:val="28"/>
        </w:rPr>
        <w:lastRenderedPageBreak/>
        <w:t>території Донецької та Луганської областей, укріплення довіри до української влади мешканців населених пунктів, розташованих на лінії зіткнення або повернутих під контроль української влади.</w:t>
      </w:r>
    </w:p>
    <w:p w14:paraId="712805EC" w14:textId="77777777" w:rsidR="0004260F" w:rsidRPr="000453B6" w:rsidRDefault="0004260F" w:rsidP="0004260F">
      <w:pPr>
        <w:ind w:firstLine="709"/>
        <w:jc w:val="both"/>
        <w:rPr>
          <w:szCs w:val="28"/>
        </w:rPr>
      </w:pPr>
    </w:p>
    <w:p w14:paraId="277832FC" w14:textId="77777777" w:rsidR="00C339F8" w:rsidRPr="000453B6" w:rsidRDefault="0004260F" w:rsidP="00E2515E">
      <w:pPr>
        <w:ind w:firstLine="708"/>
        <w:jc w:val="both"/>
        <w:rPr>
          <w:b/>
          <w:szCs w:val="28"/>
        </w:rPr>
      </w:pPr>
      <w:r w:rsidRPr="000453B6">
        <w:rPr>
          <w:b/>
          <w:szCs w:val="28"/>
        </w:rPr>
        <w:t>3</w:t>
      </w:r>
      <w:r w:rsidR="00C339F8" w:rsidRPr="000453B6">
        <w:rPr>
          <w:b/>
          <w:szCs w:val="28"/>
        </w:rPr>
        <w:t xml:space="preserve">. </w:t>
      </w:r>
      <w:r w:rsidR="00866BB2" w:rsidRPr="000453B6">
        <w:rPr>
          <w:b/>
          <w:szCs w:val="28"/>
        </w:rPr>
        <w:t>Загальна характеристика і основні положення акту</w:t>
      </w:r>
    </w:p>
    <w:p w14:paraId="17B882D7" w14:textId="3F7EFE81" w:rsidR="00455E0A" w:rsidRPr="000453B6" w:rsidRDefault="00311297" w:rsidP="00455E0A">
      <w:pPr>
        <w:ind w:firstLine="708"/>
        <w:jc w:val="both"/>
        <w:rPr>
          <w:szCs w:val="28"/>
        </w:rPr>
      </w:pPr>
      <w:r w:rsidRPr="000453B6">
        <w:rPr>
          <w:b/>
          <w:szCs w:val="28"/>
        </w:rPr>
        <w:t xml:space="preserve">    </w:t>
      </w:r>
      <w:r w:rsidR="00E2515E" w:rsidRPr="000453B6">
        <w:rPr>
          <w:szCs w:val="28"/>
        </w:rPr>
        <w:t>Законопроектом пропонується</w:t>
      </w:r>
      <w:r w:rsidR="00900C79" w:rsidRPr="000453B6">
        <w:rPr>
          <w:szCs w:val="28"/>
        </w:rPr>
        <w:t xml:space="preserve"> </w:t>
      </w:r>
      <w:r w:rsidR="00455E0A" w:rsidRPr="000453B6">
        <w:rPr>
          <w:szCs w:val="28"/>
        </w:rPr>
        <w:t xml:space="preserve">доповнити Закон України </w:t>
      </w:r>
      <w:r w:rsidR="00455E0A" w:rsidRPr="000453B6">
        <w:rPr>
          <w:color w:val="000000"/>
          <w:szCs w:val="28"/>
        </w:rPr>
        <w:t xml:space="preserve">«Про передачу об'єктів права державної та комунальної власності» та </w:t>
      </w:r>
      <w:r w:rsidR="00455E0A" w:rsidRPr="000453B6">
        <w:rPr>
          <w:szCs w:val="28"/>
        </w:rPr>
        <w:t xml:space="preserve">Закон України </w:t>
      </w:r>
      <w:r w:rsidR="00455E0A" w:rsidRPr="000453B6">
        <w:rPr>
          <w:rFonts w:eastAsia="Calibri"/>
          <w:szCs w:val="28"/>
        </w:rPr>
        <w:t xml:space="preserve">«Про тимчасові заходи на період проведення антитерористичної операції» новими положеннями, що дасть змогу </w:t>
      </w:r>
      <w:r w:rsidR="00455E0A" w:rsidRPr="000453B6">
        <w:rPr>
          <w:color w:val="000000"/>
          <w:szCs w:val="28"/>
        </w:rPr>
        <w:t>законодавчо врегулювати питання набуття територіальними громадами права комунальної власності на об'єкти житлового фонду та інфраструктури в населених пунктах, які зазнали зміни адміністративного підпорядкування в зв'язку із проведенням АТО/ООС на території Донецької та Луганської областей</w:t>
      </w:r>
    </w:p>
    <w:p w14:paraId="57CCC293" w14:textId="77777777" w:rsidR="001F2CF8" w:rsidRPr="000453B6" w:rsidRDefault="001F2CF8" w:rsidP="00455E0A">
      <w:pPr>
        <w:jc w:val="both"/>
        <w:rPr>
          <w:b/>
          <w:szCs w:val="28"/>
        </w:rPr>
      </w:pPr>
    </w:p>
    <w:p w14:paraId="65515399" w14:textId="77777777" w:rsidR="0036597F" w:rsidRPr="000453B6" w:rsidRDefault="0004260F" w:rsidP="0036597F">
      <w:pPr>
        <w:ind w:firstLine="708"/>
        <w:jc w:val="both"/>
        <w:rPr>
          <w:b/>
          <w:szCs w:val="28"/>
        </w:rPr>
      </w:pPr>
      <w:r w:rsidRPr="000453B6">
        <w:rPr>
          <w:b/>
          <w:szCs w:val="28"/>
        </w:rPr>
        <w:t>4</w:t>
      </w:r>
      <w:r w:rsidR="00C339F8" w:rsidRPr="000453B6">
        <w:rPr>
          <w:b/>
          <w:szCs w:val="28"/>
        </w:rPr>
        <w:t xml:space="preserve">. </w:t>
      </w:r>
      <w:r w:rsidR="00866BB2" w:rsidRPr="000453B6">
        <w:rPr>
          <w:b/>
          <w:szCs w:val="28"/>
        </w:rPr>
        <w:t>Стан нормативно-правової бази</w:t>
      </w:r>
    </w:p>
    <w:p w14:paraId="7C00F862" w14:textId="77777777" w:rsidR="003A6FBD" w:rsidRPr="000453B6" w:rsidRDefault="007B5279" w:rsidP="007B5279">
      <w:pPr>
        <w:ind w:firstLine="708"/>
        <w:jc w:val="both"/>
        <w:rPr>
          <w:szCs w:val="28"/>
        </w:rPr>
      </w:pPr>
      <w:r w:rsidRPr="000453B6">
        <w:rPr>
          <w:szCs w:val="28"/>
        </w:rPr>
        <w:t>Нормативно-правовим</w:t>
      </w:r>
      <w:r w:rsidR="003A6FBD" w:rsidRPr="000453B6">
        <w:rPr>
          <w:szCs w:val="28"/>
        </w:rPr>
        <w:t>и</w:t>
      </w:r>
      <w:r w:rsidRPr="000453B6">
        <w:rPr>
          <w:szCs w:val="28"/>
        </w:rPr>
        <w:t xml:space="preserve"> акт</w:t>
      </w:r>
      <w:r w:rsidR="003A6FBD" w:rsidRPr="000453B6">
        <w:rPr>
          <w:szCs w:val="28"/>
        </w:rPr>
        <w:t>а</w:t>
      </w:r>
      <w:r w:rsidRPr="000453B6">
        <w:rPr>
          <w:szCs w:val="28"/>
        </w:rPr>
        <w:t>м</w:t>
      </w:r>
      <w:r w:rsidR="003A6FBD" w:rsidRPr="000453B6">
        <w:rPr>
          <w:szCs w:val="28"/>
        </w:rPr>
        <w:t>и</w:t>
      </w:r>
      <w:r w:rsidRPr="000453B6">
        <w:rPr>
          <w:szCs w:val="28"/>
        </w:rPr>
        <w:t>, як</w:t>
      </w:r>
      <w:r w:rsidR="003A6FBD" w:rsidRPr="000453B6">
        <w:rPr>
          <w:szCs w:val="28"/>
        </w:rPr>
        <w:t>і</w:t>
      </w:r>
      <w:r w:rsidRPr="000453B6">
        <w:rPr>
          <w:szCs w:val="28"/>
        </w:rPr>
        <w:t xml:space="preserve"> ді</w:t>
      </w:r>
      <w:r w:rsidR="003A6FBD" w:rsidRPr="000453B6">
        <w:rPr>
          <w:szCs w:val="28"/>
        </w:rPr>
        <w:t>ють</w:t>
      </w:r>
      <w:r w:rsidRPr="000453B6">
        <w:rPr>
          <w:szCs w:val="28"/>
        </w:rPr>
        <w:t xml:space="preserve"> у даній сфері суспільних відносин, є</w:t>
      </w:r>
      <w:r w:rsidR="003A6FBD" w:rsidRPr="000453B6">
        <w:rPr>
          <w:szCs w:val="28"/>
        </w:rPr>
        <w:t>:</w:t>
      </w:r>
    </w:p>
    <w:p w14:paraId="4C45C5B5" w14:textId="0946585B" w:rsidR="003A6FBD" w:rsidRPr="000453B6" w:rsidRDefault="00894FD7" w:rsidP="007B5279">
      <w:pPr>
        <w:ind w:firstLine="708"/>
        <w:jc w:val="both"/>
        <w:rPr>
          <w:szCs w:val="28"/>
        </w:rPr>
      </w:pPr>
      <w:r w:rsidRPr="000453B6">
        <w:rPr>
          <w:szCs w:val="28"/>
        </w:rPr>
        <w:t xml:space="preserve">Конституція </w:t>
      </w:r>
      <w:r w:rsidR="007B5279" w:rsidRPr="000453B6">
        <w:rPr>
          <w:szCs w:val="28"/>
        </w:rPr>
        <w:t>України</w:t>
      </w:r>
      <w:r w:rsidR="003A6FBD" w:rsidRPr="000453B6">
        <w:rPr>
          <w:szCs w:val="28"/>
        </w:rPr>
        <w:t>;</w:t>
      </w:r>
    </w:p>
    <w:p w14:paraId="6AB84AB6" w14:textId="33A6E4F7" w:rsidR="006E1485" w:rsidRPr="000453B6" w:rsidRDefault="006E1485" w:rsidP="007B5279">
      <w:pPr>
        <w:ind w:firstLine="708"/>
        <w:jc w:val="both"/>
        <w:rPr>
          <w:szCs w:val="28"/>
        </w:rPr>
      </w:pPr>
      <w:r w:rsidRPr="000453B6">
        <w:rPr>
          <w:szCs w:val="28"/>
        </w:rPr>
        <w:t>Цивільний кодекс України</w:t>
      </w:r>
    </w:p>
    <w:p w14:paraId="2BBE7F35" w14:textId="77777777" w:rsidR="00C40D4D" w:rsidRPr="000453B6" w:rsidRDefault="002B114C" w:rsidP="007B5279">
      <w:pPr>
        <w:ind w:firstLine="708"/>
        <w:jc w:val="both"/>
        <w:rPr>
          <w:szCs w:val="28"/>
        </w:rPr>
      </w:pPr>
      <w:bookmarkStart w:id="1" w:name="_Hlk48759656"/>
      <w:r w:rsidRPr="000453B6">
        <w:rPr>
          <w:szCs w:val="28"/>
        </w:rPr>
        <w:t>Закон</w:t>
      </w:r>
      <w:r w:rsidR="00DB3ECE" w:rsidRPr="000453B6">
        <w:rPr>
          <w:szCs w:val="28"/>
        </w:rPr>
        <w:t>и</w:t>
      </w:r>
      <w:r w:rsidRPr="000453B6">
        <w:rPr>
          <w:szCs w:val="28"/>
        </w:rPr>
        <w:t xml:space="preserve"> України</w:t>
      </w:r>
      <w:bookmarkEnd w:id="1"/>
      <w:r w:rsidR="00C40D4D" w:rsidRPr="000453B6">
        <w:rPr>
          <w:szCs w:val="28"/>
        </w:rPr>
        <w:t>:</w:t>
      </w:r>
    </w:p>
    <w:p w14:paraId="4622CE8C" w14:textId="3DCE554C" w:rsidR="002B114C" w:rsidRPr="000453B6" w:rsidRDefault="006E1485" w:rsidP="007B5279">
      <w:pPr>
        <w:ind w:firstLine="708"/>
        <w:jc w:val="both"/>
        <w:rPr>
          <w:szCs w:val="28"/>
        </w:rPr>
      </w:pPr>
      <w:r w:rsidRPr="000453B6">
        <w:rPr>
          <w:color w:val="000000"/>
          <w:szCs w:val="28"/>
        </w:rPr>
        <w:t>«Про передачу об'єктів права державної та комунальної власності»</w:t>
      </w:r>
      <w:r w:rsidR="002B114C" w:rsidRPr="000453B6">
        <w:rPr>
          <w:szCs w:val="28"/>
        </w:rPr>
        <w:t>;</w:t>
      </w:r>
    </w:p>
    <w:p w14:paraId="405AB6D6" w14:textId="743C05B6" w:rsidR="0095330E" w:rsidRPr="000453B6" w:rsidRDefault="006E1485" w:rsidP="0095330E">
      <w:pPr>
        <w:tabs>
          <w:tab w:val="left" w:pos="1590"/>
        </w:tabs>
        <w:rPr>
          <w:rFonts w:eastAsia="Times New Roman" w:cs="Times New Roman"/>
          <w:szCs w:val="28"/>
          <w:shd w:val="clear" w:color="auto" w:fill="FFFFFF"/>
          <w:lang w:eastAsia="zh-CN"/>
        </w:rPr>
      </w:pPr>
      <w:r w:rsidRPr="000453B6">
        <w:rPr>
          <w:color w:val="000000"/>
          <w:szCs w:val="28"/>
        </w:rPr>
        <w:t xml:space="preserve">          «Про місцеве самоврядування в Україні»</w:t>
      </w:r>
      <w:r w:rsidR="0095330E" w:rsidRPr="000453B6">
        <w:rPr>
          <w:rFonts w:eastAsia="Times New Roman" w:cs="Times New Roman"/>
          <w:szCs w:val="28"/>
          <w:shd w:val="clear" w:color="auto" w:fill="FFFFFF"/>
          <w:lang w:eastAsia="zh-CN"/>
        </w:rPr>
        <w:t>;</w:t>
      </w:r>
    </w:p>
    <w:p w14:paraId="732511BF" w14:textId="3AE12EA6" w:rsidR="003A6FBD" w:rsidRPr="000453B6" w:rsidRDefault="006E1485" w:rsidP="007B5279">
      <w:pPr>
        <w:ind w:firstLine="708"/>
        <w:jc w:val="both"/>
        <w:rPr>
          <w:szCs w:val="28"/>
        </w:rPr>
      </w:pPr>
      <w:r w:rsidRPr="000453B6">
        <w:rPr>
          <w:color w:val="000000"/>
          <w:szCs w:val="28"/>
        </w:rPr>
        <w:t>«Про військово-цивільні адміністрації»</w:t>
      </w:r>
      <w:r w:rsidR="00894FD7" w:rsidRPr="000453B6">
        <w:rPr>
          <w:szCs w:val="28"/>
        </w:rPr>
        <w:t>;</w:t>
      </w:r>
    </w:p>
    <w:p w14:paraId="7026BCB4" w14:textId="33014E33" w:rsidR="00894FD7" w:rsidRPr="000453B6" w:rsidRDefault="006E1485" w:rsidP="007B5279">
      <w:pPr>
        <w:ind w:firstLine="708"/>
        <w:jc w:val="both"/>
        <w:rPr>
          <w:szCs w:val="28"/>
        </w:rPr>
      </w:pPr>
      <w:r w:rsidRPr="000453B6">
        <w:rPr>
          <w:rFonts w:eastAsia="Calibri"/>
          <w:szCs w:val="28"/>
        </w:rPr>
        <w:t>«Про тимчасові заходи на період проведення антитерористичної операції»</w:t>
      </w:r>
      <w:r w:rsidR="002B114C" w:rsidRPr="000453B6">
        <w:rPr>
          <w:szCs w:val="28"/>
        </w:rPr>
        <w:t>;</w:t>
      </w:r>
    </w:p>
    <w:p w14:paraId="5421DB8F" w14:textId="31F0DF68" w:rsidR="006E1485" w:rsidRPr="000453B6" w:rsidRDefault="006E1485" w:rsidP="007B5279">
      <w:pPr>
        <w:ind w:firstLine="708"/>
        <w:jc w:val="both"/>
        <w:rPr>
          <w:szCs w:val="28"/>
        </w:rPr>
      </w:pPr>
      <w:r w:rsidRPr="000453B6">
        <w:rPr>
          <w:color w:val="000000"/>
          <w:szCs w:val="28"/>
        </w:rPr>
        <w:t>постанова Кабінету Міністрів України від 21 вересня 1998 року № 1482 «Про передачу об'єктів права державної та комунальної власності»</w:t>
      </w:r>
    </w:p>
    <w:p w14:paraId="2622AC86" w14:textId="77777777" w:rsidR="002B114C" w:rsidRPr="000453B6" w:rsidRDefault="002B114C" w:rsidP="00284B22">
      <w:pPr>
        <w:jc w:val="both"/>
        <w:rPr>
          <w:szCs w:val="28"/>
        </w:rPr>
      </w:pPr>
    </w:p>
    <w:p w14:paraId="1B415E28" w14:textId="77777777" w:rsidR="00C339F8" w:rsidRPr="000453B6" w:rsidRDefault="0004260F" w:rsidP="006F4C0A">
      <w:pPr>
        <w:ind w:firstLine="708"/>
        <w:jc w:val="both"/>
        <w:rPr>
          <w:b/>
          <w:szCs w:val="28"/>
        </w:rPr>
      </w:pPr>
      <w:r w:rsidRPr="000453B6">
        <w:rPr>
          <w:b/>
          <w:szCs w:val="28"/>
        </w:rPr>
        <w:t>5</w:t>
      </w:r>
      <w:r w:rsidR="00C339F8" w:rsidRPr="000453B6">
        <w:rPr>
          <w:b/>
          <w:szCs w:val="28"/>
        </w:rPr>
        <w:t>. Фінансово-економічне обґрунтування</w:t>
      </w:r>
    </w:p>
    <w:p w14:paraId="737544DD" w14:textId="77777777" w:rsidR="006E1485" w:rsidRPr="000453B6" w:rsidRDefault="006E1485" w:rsidP="006E1485">
      <w:pPr>
        <w:pStyle w:val="3f3f3f3f3f3f3f3f3f3f3f3f3f"/>
        <w:spacing w:line="240" w:lineRule="auto"/>
        <w:ind w:firstLine="709"/>
        <w:rPr>
          <w:rFonts w:cs="Times New Roman"/>
          <w:szCs w:val="24"/>
        </w:rPr>
      </w:pPr>
      <w:r w:rsidRPr="000453B6">
        <w:rPr>
          <w:rFonts w:ascii="Times New Roman" w:hAnsi="Times New Roman" w:cs="Times New Roman"/>
          <w:sz w:val="28"/>
          <w:szCs w:val="24"/>
        </w:rPr>
        <w:t>Реалізація положень проекту не потребує додаткових фінансових витрат з Державного бюджету України.</w:t>
      </w:r>
    </w:p>
    <w:p w14:paraId="06AE2058" w14:textId="77777777" w:rsidR="00923756" w:rsidRPr="000453B6" w:rsidRDefault="00923756" w:rsidP="00C339F8">
      <w:pPr>
        <w:jc w:val="both"/>
        <w:rPr>
          <w:b/>
          <w:szCs w:val="28"/>
        </w:rPr>
      </w:pPr>
    </w:p>
    <w:p w14:paraId="611B86BD" w14:textId="77777777" w:rsidR="00C339F8" w:rsidRPr="000453B6" w:rsidRDefault="0004260F" w:rsidP="006F4C0A">
      <w:pPr>
        <w:ind w:firstLine="708"/>
        <w:jc w:val="both"/>
        <w:rPr>
          <w:b/>
          <w:szCs w:val="28"/>
        </w:rPr>
      </w:pPr>
      <w:r w:rsidRPr="000453B6">
        <w:rPr>
          <w:b/>
          <w:szCs w:val="28"/>
        </w:rPr>
        <w:t>6</w:t>
      </w:r>
      <w:r w:rsidR="00C339F8" w:rsidRPr="000453B6">
        <w:rPr>
          <w:b/>
          <w:szCs w:val="28"/>
        </w:rPr>
        <w:t xml:space="preserve">. </w:t>
      </w:r>
      <w:r w:rsidR="006F4C0A" w:rsidRPr="000453B6">
        <w:rPr>
          <w:b/>
          <w:szCs w:val="28"/>
        </w:rPr>
        <w:t>Прогноз соціально-економічних та інших наслідків прийняття акту</w:t>
      </w:r>
    </w:p>
    <w:p w14:paraId="03D4D383" w14:textId="6DBE08CD" w:rsidR="005D5210" w:rsidRPr="000453B6" w:rsidRDefault="00D63617" w:rsidP="005D5210">
      <w:pPr>
        <w:ind w:firstLine="709"/>
        <w:jc w:val="both"/>
        <w:rPr>
          <w:color w:val="000000"/>
          <w:szCs w:val="28"/>
        </w:rPr>
      </w:pPr>
      <w:r w:rsidRPr="000453B6">
        <w:rPr>
          <w:szCs w:val="28"/>
        </w:rPr>
        <w:t xml:space="preserve">Прийняття Закону України </w:t>
      </w:r>
      <w:r w:rsidRPr="000453B6">
        <w:rPr>
          <w:rFonts w:cs="Times New Roman"/>
          <w:szCs w:val="28"/>
        </w:rPr>
        <w:t>«</w:t>
      </w:r>
      <w:r w:rsidR="006E1485" w:rsidRPr="000453B6">
        <w:rPr>
          <w:rFonts w:cs="Times New Roman"/>
          <w:szCs w:val="28"/>
        </w:rPr>
        <w:t>Про внесення змін до деяких законів України щодо врегулювання окремих відносин з використання комунального майна</w:t>
      </w:r>
      <w:r w:rsidR="000248E4" w:rsidRPr="000453B6">
        <w:rPr>
          <w:rFonts w:cs="Times New Roman"/>
          <w:szCs w:val="28"/>
        </w:rPr>
        <w:t>»</w:t>
      </w:r>
      <w:r w:rsidR="000248E4" w:rsidRPr="000453B6">
        <w:rPr>
          <w:szCs w:val="28"/>
          <w:lang w:eastAsia="zh-CN"/>
        </w:rPr>
        <w:t xml:space="preserve"> </w:t>
      </w:r>
      <w:r w:rsidR="006E1485" w:rsidRPr="000453B6">
        <w:rPr>
          <w:szCs w:val="28"/>
          <w:lang w:eastAsia="zh-CN"/>
        </w:rPr>
        <w:t xml:space="preserve">дозволить </w:t>
      </w:r>
      <w:r w:rsidR="006E1485" w:rsidRPr="000453B6">
        <w:rPr>
          <w:color w:val="000000"/>
          <w:szCs w:val="28"/>
        </w:rPr>
        <w:t>врегулювати питання набуття територіальними громадами права комунальної власності на об'єкти житлового фонду та інфраструктури в населених пунктах, які зазнали зміни адміністративного підпорядкування в зв'язку із проведенням АТО/ООС на території Донецької та Луганської областей, укріплення довіри до української влади мешканців населених пунктів, розташованих на лінії зіткнення або повернутих під контроль української влади</w:t>
      </w:r>
      <w:r w:rsidR="005D5210" w:rsidRPr="000453B6">
        <w:rPr>
          <w:color w:val="000000"/>
          <w:szCs w:val="28"/>
        </w:rPr>
        <w:t>.</w:t>
      </w:r>
    </w:p>
    <w:p w14:paraId="2E648F5E" w14:textId="77777777" w:rsidR="005D5210" w:rsidRPr="000453B6" w:rsidRDefault="005D5210" w:rsidP="005D5210">
      <w:pPr>
        <w:ind w:firstLine="709"/>
        <w:jc w:val="both"/>
        <w:rPr>
          <w:color w:val="000000"/>
          <w:szCs w:val="28"/>
        </w:rPr>
      </w:pPr>
    </w:p>
    <w:p w14:paraId="749560DF" w14:textId="39AF7C95" w:rsidR="006F4C0A" w:rsidRPr="005D5210" w:rsidRDefault="005D5210" w:rsidP="005D5210">
      <w:pPr>
        <w:tabs>
          <w:tab w:val="left" w:pos="426"/>
          <w:tab w:val="left" w:pos="10206"/>
        </w:tabs>
        <w:rPr>
          <w:b/>
          <w:szCs w:val="28"/>
          <w:lang w:eastAsia="ru-RU"/>
        </w:rPr>
      </w:pPr>
      <w:r w:rsidRPr="000453B6">
        <w:rPr>
          <w:b/>
          <w:szCs w:val="28"/>
          <w:lang w:eastAsia="uk-UA"/>
        </w:rPr>
        <w:lastRenderedPageBreak/>
        <w:t>Народн</w:t>
      </w:r>
      <w:r w:rsidR="000453B6" w:rsidRPr="000453B6">
        <w:rPr>
          <w:b/>
          <w:szCs w:val="28"/>
          <w:lang w:eastAsia="uk-UA"/>
        </w:rPr>
        <w:t>ий</w:t>
      </w:r>
      <w:r w:rsidRPr="000453B6">
        <w:rPr>
          <w:b/>
          <w:szCs w:val="28"/>
          <w:lang w:eastAsia="uk-UA"/>
        </w:rPr>
        <w:t xml:space="preserve"> депутат України</w:t>
      </w:r>
      <w:r w:rsidRPr="007B47DD">
        <w:rPr>
          <w:b/>
          <w:szCs w:val="28"/>
          <w:lang w:eastAsia="uk-UA"/>
        </w:rPr>
        <w:t xml:space="preserve">                          </w:t>
      </w:r>
      <w:r>
        <w:rPr>
          <w:b/>
          <w:szCs w:val="28"/>
          <w:lang w:eastAsia="uk-UA"/>
        </w:rPr>
        <w:t xml:space="preserve">      </w:t>
      </w:r>
      <w:r w:rsidRPr="002412FF">
        <w:rPr>
          <w:b/>
          <w:szCs w:val="28"/>
          <w:lang w:eastAsia="uk-UA"/>
        </w:rPr>
        <w:t xml:space="preserve">           </w:t>
      </w:r>
      <w:r>
        <w:rPr>
          <w:b/>
          <w:szCs w:val="28"/>
          <w:lang w:eastAsia="uk-UA"/>
        </w:rPr>
        <w:t xml:space="preserve">     </w:t>
      </w:r>
      <w:r w:rsidRPr="002412FF">
        <w:rPr>
          <w:b/>
          <w:szCs w:val="28"/>
          <w:lang w:eastAsia="uk-UA"/>
        </w:rPr>
        <w:t>Лубінець Д. В. (267)</w:t>
      </w:r>
    </w:p>
    <w:sectPr w:rsidR="006F4C0A" w:rsidRPr="005D5210" w:rsidSect="000622AF">
      <w:headerReference w:type="even" r:id="rId11"/>
      <w:headerReference w:type="default" r:id="rId12"/>
      <w:footerReference w:type="even" r:id="rId13"/>
      <w:footerReference w:type="default" r:id="rId14"/>
      <w:headerReference w:type="first" r:id="rId15"/>
      <w:footerReference w:type="first" r:id="rId16"/>
      <w:pgSz w:w="11906" w:h="16838" w:code="9"/>
      <w:pgMar w:top="1134" w:right="851" w:bottom="1134" w:left="1701" w:header="454" w:footer="567"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0CEB2D" w14:textId="77777777" w:rsidR="00882B3B" w:rsidRDefault="00882B3B" w:rsidP="00BA3310">
      <w:r>
        <w:separator/>
      </w:r>
    </w:p>
  </w:endnote>
  <w:endnote w:type="continuationSeparator" w:id="0">
    <w:p w14:paraId="269107AE" w14:textId="77777777" w:rsidR="00882B3B" w:rsidRDefault="00882B3B" w:rsidP="00BA3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Andale Sans UI">
    <w:altName w:val="Calibri"/>
    <w:charset w:val="00"/>
    <w:family w:val="auto"/>
    <w:pitch w:val="variable"/>
  </w:font>
  <w:font w:name="Liberation Serif">
    <w:altName w:val="Times New Roman"/>
    <w:charset w:val="CC"/>
    <w:family w:val="roman"/>
    <w:pitch w:val="variable"/>
    <w:sig w:usb0="00000003"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3C63F" w14:textId="77777777" w:rsidR="004F2D98" w:rsidRDefault="004F2D98">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0F3B3" w14:textId="77777777" w:rsidR="004F2D98" w:rsidRDefault="004F2D98">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1DB91" w14:textId="77777777" w:rsidR="004F2D98" w:rsidRDefault="004F2D9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FEC574" w14:textId="77777777" w:rsidR="00882B3B" w:rsidRDefault="00882B3B" w:rsidP="00BA3310">
      <w:r>
        <w:separator/>
      </w:r>
    </w:p>
  </w:footnote>
  <w:footnote w:type="continuationSeparator" w:id="0">
    <w:p w14:paraId="66E550CD" w14:textId="77777777" w:rsidR="00882B3B" w:rsidRDefault="00882B3B" w:rsidP="00BA3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27974" w14:textId="77777777" w:rsidR="004F2D98" w:rsidRDefault="004F2D9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5716703"/>
      <w:docPartObj>
        <w:docPartGallery w:val="Page Numbers (Top of Page)"/>
        <w:docPartUnique/>
      </w:docPartObj>
    </w:sdtPr>
    <w:sdtEndPr/>
    <w:sdtContent>
      <w:p w14:paraId="16B189DA" w14:textId="04669EC8" w:rsidR="00BA3310" w:rsidRDefault="00344BEE">
        <w:pPr>
          <w:pStyle w:val="a3"/>
          <w:jc w:val="center"/>
        </w:pPr>
        <w:r>
          <w:fldChar w:fldCharType="begin"/>
        </w:r>
        <w:r w:rsidR="00BA3310">
          <w:instrText>PAGE   \* MERGEFORMAT</w:instrText>
        </w:r>
        <w:r>
          <w:fldChar w:fldCharType="separate"/>
        </w:r>
        <w:r w:rsidR="00FC0959" w:rsidRPr="00FC0959">
          <w:rPr>
            <w:noProof/>
            <w:lang w:val="ru-RU"/>
          </w:rPr>
          <w:t>2</w:t>
        </w:r>
        <w:r>
          <w:fldChar w:fldCharType="end"/>
        </w:r>
      </w:p>
    </w:sdtContent>
  </w:sdt>
  <w:p w14:paraId="3402283E" w14:textId="77777777" w:rsidR="00BA3310" w:rsidRDefault="00BA3310">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8775B" w14:textId="77777777" w:rsidR="00BA3310" w:rsidRDefault="00BA3310">
    <w:pPr>
      <w:pStyle w:val="a3"/>
      <w:jc w:val="center"/>
    </w:pPr>
  </w:p>
  <w:p w14:paraId="0F27B308" w14:textId="77777777" w:rsidR="00BA3310" w:rsidRDefault="00BA331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A21B7"/>
    <w:multiLevelType w:val="hybridMultilevel"/>
    <w:tmpl w:val="E7B24344"/>
    <w:lvl w:ilvl="0" w:tplc="A1FCBDE0">
      <w:start w:val="1"/>
      <w:numFmt w:val="bullet"/>
      <w:lvlText w:val="-"/>
      <w:lvlJc w:val="left"/>
      <w:pPr>
        <w:ind w:left="1420" w:hanging="360"/>
      </w:pPr>
      <w:rPr>
        <w:rFonts w:ascii="Times New Roman" w:eastAsia="Times New Roman" w:hAnsi="Times New Roman" w:cs="Times New Roman" w:hint="default"/>
      </w:rPr>
    </w:lvl>
    <w:lvl w:ilvl="1" w:tplc="04190003" w:tentative="1">
      <w:start w:val="1"/>
      <w:numFmt w:val="bullet"/>
      <w:lvlText w:val="o"/>
      <w:lvlJc w:val="left"/>
      <w:pPr>
        <w:ind w:left="2140" w:hanging="360"/>
      </w:pPr>
      <w:rPr>
        <w:rFonts w:ascii="Courier New" w:hAnsi="Courier New" w:cs="Courier New" w:hint="default"/>
      </w:rPr>
    </w:lvl>
    <w:lvl w:ilvl="2" w:tplc="04190005" w:tentative="1">
      <w:start w:val="1"/>
      <w:numFmt w:val="bullet"/>
      <w:lvlText w:val=""/>
      <w:lvlJc w:val="left"/>
      <w:pPr>
        <w:ind w:left="2860" w:hanging="360"/>
      </w:pPr>
      <w:rPr>
        <w:rFonts w:ascii="Wingdings" w:hAnsi="Wingdings" w:hint="default"/>
      </w:rPr>
    </w:lvl>
    <w:lvl w:ilvl="3" w:tplc="04190001" w:tentative="1">
      <w:start w:val="1"/>
      <w:numFmt w:val="bullet"/>
      <w:lvlText w:val=""/>
      <w:lvlJc w:val="left"/>
      <w:pPr>
        <w:ind w:left="3580" w:hanging="360"/>
      </w:pPr>
      <w:rPr>
        <w:rFonts w:ascii="Symbol" w:hAnsi="Symbol" w:hint="default"/>
      </w:rPr>
    </w:lvl>
    <w:lvl w:ilvl="4" w:tplc="04190003" w:tentative="1">
      <w:start w:val="1"/>
      <w:numFmt w:val="bullet"/>
      <w:lvlText w:val="o"/>
      <w:lvlJc w:val="left"/>
      <w:pPr>
        <w:ind w:left="4300" w:hanging="360"/>
      </w:pPr>
      <w:rPr>
        <w:rFonts w:ascii="Courier New" w:hAnsi="Courier New" w:cs="Courier New" w:hint="default"/>
      </w:rPr>
    </w:lvl>
    <w:lvl w:ilvl="5" w:tplc="04190005" w:tentative="1">
      <w:start w:val="1"/>
      <w:numFmt w:val="bullet"/>
      <w:lvlText w:val=""/>
      <w:lvlJc w:val="left"/>
      <w:pPr>
        <w:ind w:left="5020" w:hanging="360"/>
      </w:pPr>
      <w:rPr>
        <w:rFonts w:ascii="Wingdings" w:hAnsi="Wingdings" w:hint="default"/>
      </w:rPr>
    </w:lvl>
    <w:lvl w:ilvl="6" w:tplc="04190001" w:tentative="1">
      <w:start w:val="1"/>
      <w:numFmt w:val="bullet"/>
      <w:lvlText w:val=""/>
      <w:lvlJc w:val="left"/>
      <w:pPr>
        <w:ind w:left="5740" w:hanging="360"/>
      </w:pPr>
      <w:rPr>
        <w:rFonts w:ascii="Symbol" w:hAnsi="Symbol" w:hint="default"/>
      </w:rPr>
    </w:lvl>
    <w:lvl w:ilvl="7" w:tplc="04190003" w:tentative="1">
      <w:start w:val="1"/>
      <w:numFmt w:val="bullet"/>
      <w:lvlText w:val="o"/>
      <w:lvlJc w:val="left"/>
      <w:pPr>
        <w:ind w:left="6460" w:hanging="360"/>
      </w:pPr>
      <w:rPr>
        <w:rFonts w:ascii="Courier New" w:hAnsi="Courier New" w:cs="Courier New" w:hint="default"/>
      </w:rPr>
    </w:lvl>
    <w:lvl w:ilvl="8" w:tplc="04190005" w:tentative="1">
      <w:start w:val="1"/>
      <w:numFmt w:val="bullet"/>
      <w:lvlText w:val=""/>
      <w:lvlJc w:val="left"/>
      <w:pPr>
        <w:ind w:left="7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339F8"/>
    <w:rsid w:val="00012DD9"/>
    <w:rsid w:val="000248E4"/>
    <w:rsid w:val="0004260F"/>
    <w:rsid w:val="000453B6"/>
    <w:rsid w:val="00055D07"/>
    <w:rsid w:val="000622AF"/>
    <w:rsid w:val="00092611"/>
    <w:rsid w:val="00121F37"/>
    <w:rsid w:val="00143DF2"/>
    <w:rsid w:val="001A0794"/>
    <w:rsid w:val="001A1407"/>
    <w:rsid w:val="001C4D2C"/>
    <w:rsid w:val="001E17A6"/>
    <w:rsid w:val="001E70EF"/>
    <w:rsid w:val="001F2C2C"/>
    <w:rsid w:val="001F2CF8"/>
    <w:rsid w:val="00232CF0"/>
    <w:rsid w:val="0024043C"/>
    <w:rsid w:val="00240D42"/>
    <w:rsid w:val="00241138"/>
    <w:rsid w:val="00284B22"/>
    <w:rsid w:val="002905FF"/>
    <w:rsid w:val="00290F5C"/>
    <w:rsid w:val="002942C5"/>
    <w:rsid w:val="00296285"/>
    <w:rsid w:val="002A1C8F"/>
    <w:rsid w:val="002A788A"/>
    <w:rsid w:val="002B114C"/>
    <w:rsid w:val="002B17BF"/>
    <w:rsid w:val="002D22A2"/>
    <w:rsid w:val="003031AD"/>
    <w:rsid w:val="00311297"/>
    <w:rsid w:val="0031191A"/>
    <w:rsid w:val="003376BD"/>
    <w:rsid w:val="00344BEE"/>
    <w:rsid w:val="00356BAA"/>
    <w:rsid w:val="0036597F"/>
    <w:rsid w:val="00366C55"/>
    <w:rsid w:val="003851DE"/>
    <w:rsid w:val="003900E6"/>
    <w:rsid w:val="003907D0"/>
    <w:rsid w:val="0039381F"/>
    <w:rsid w:val="003A6FBD"/>
    <w:rsid w:val="003E4E03"/>
    <w:rsid w:val="004034FA"/>
    <w:rsid w:val="004275E6"/>
    <w:rsid w:val="00444DDB"/>
    <w:rsid w:val="00455E0A"/>
    <w:rsid w:val="00456D30"/>
    <w:rsid w:val="00460347"/>
    <w:rsid w:val="004C5319"/>
    <w:rsid w:val="004E6974"/>
    <w:rsid w:val="004F2D98"/>
    <w:rsid w:val="00535E98"/>
    <w:rsid w:val="00557AA4"/>
    <w:rsid w:val="0057776D"/>
    <w:rsid w:val="005B3756"/>
    <w:rsid w:val="005B4BD2"/>
    <w:rsid w:val="005D5210"/>
    <w:rsid w:val="005D6EB0"/>
    <w:rsid w:val="005E0AB0"/>
    <w:rsid w:val="005E26E4"/>
    <w:rsid w:val="005F4E31"/>
    <w:rsid w:val="00603AE9"/>
    <w:rsid w:val="00627DF8"/>
    <w:rsid w:val="00652BDA"/>
    <w:rsid w:val="006676FC"/>
    <w:rsid w:val="00673191"/>
    <w:rsid w:val="00687020"/>
    <w:rsid w:val="006A15BC"/>
    <w:rsid w:val="006B660A"/>
    <w:rsid w:val="006B6B93"/>
    <w:rsid w:val="006C4C5B"/>
    <w:rsid w:val="006C52FE"/>
    <w:rsid w:val="006C6672"/>
    <w:rsid w:val="006C6EE9"/>
    <w:rsid w:val="006E1485"/>
    <w:rsid w:val="006F4C0A"/>
    <w:rsid w:val="00702E74"/>
    <w:rsid w:val="00724969"/>
    <w:rsid w:val="0072507E"/>
    <w:rsid w:val="0078246C"/>
    <w:rsid w:val="007B5279"/>
    <w:rsid w:val="007B5732"/>
    <w:rsid w:val="007C4F1B"/>
    <w:rsid w:val="007C5143"/>
    <w:rsid w:val="0080018A"/>
    <w:rsid w:val="0081507F"/>
    <w:rsid w:val="00824C5F"/>
    <w:rsid w:val="00863C8B"/>
    <w:rsid w:val="00866BB2"/>
    <w:rsid w:val="00882B3B"/>
    <w:rsid w:val="00894FD7"/>
    <w:rsid w:val="008C3AE4"/>
    <w:rsid w:val="008D650B"/>
    <w:rsid w:val="008E279D"/>
    <w:rsid w:val="008E299F"/>
    <w:rsid w:val="00900C79"/>
    <w:rsid w:val="009012A7"/>
    <w:rsid w:val="00902C49"/>
    <w:rsid w:val="00910FF1"/>
    <w:rsid w:val="00911686"/>
    <w:rsid w:val="00921037"/>
    <w:rsid w:val="00923756"/>
    <w:rsid w:val="00926DD4"/>
    <w:rsid w:val="0095330E"/>
    <w:rsid w:val="00956D24"/>
    <w:rsid w:val="0096281B"/>
    <w:rsid w:val="009858DD"/>
    <w:rsid w:val="009D3939"/>
    <w:rsid w:val="009F7B3E"/>
    <w:rsid w:val="00A063AB"/>
    <w:rsid w:val="00A14914"/>
    <w:rsid w:val="00A171A1"/>
    <w:rsid w:val="00A93294"/>
    <w:rsid w:val="00AA4839"/>
    <w:rsid w:val="00AA77F2"/>
    <w:rsid w:val="00AC72CF"/>
    <w:rsid w:val="00AD7B22"/>
    <w:rsid w:val="00B16227"/>
    <w:rsid w:val="00B212E5"/>
    <w:rsid w:val="00B21F39"/>
    <w:rsid w:val="00B26A61"/>
    <w:rsid w:val="00B52292"/>
    <w:rsid w:val="00B60194"/>
    <w:rsid w:val="00BA3310"/>
    <w:rsid w:val="00BF3F4E"/>
    <w:rsid w:val="00C165ED"/>
    <w:rsid w:val="00C339F8"/>
    <w:rsid w:val="00C4044F"/>
    <w:rsid w:val="00C40D4D"/>
    <w:rsid w:val="00C41A6B"/>
    <w:rsid w:val="00C74617"/>
    <w:rsid w:val="00C810CB"/>
    <w:rsid w:val="00CA1906"/>
    <w:rsid w:val="00CC6FDD"/>
    <w:rsid w:val="00CD4B0F"/>
    <w:rsid w:val="00CE74F9"/>
    <w:rsid w:val="00CF1CAE"/>
    <w:rsid w:val="00D02646"/>
    <w:rsid w:val="00D40F68"/>
    <w:rsid w:val="00D421E6"/>
    <w:rsid w:val="00D63617"/>
    <w:rsid w:val="00D76D70"/>
    <w:rsid w:val="00D83531"/>
    <w:rsid w:val="00DB31C4"/>
    <w:rsid w:val="00DB3ECE"/>
    <w:rsid w:val="00DC1E81"/>
    <w:rsid w:val="00DD7340"/>
    <w:rsid w:val="00DF6474"/>
    <w:rsid w:val="00E01AB3"/>
    <w:rsid w:val="00E2515E"/>
    <w:rsid w:val="00E334DD"/>
    <w:rsid w:val="00E55097"/>
    <w:rsid w:val="00E908E3"/>
    <w:rsid w:val="00EC691B"/>
    <w:rsid w:val="00EF2A62"/>
    <w:rsid w:val="00F0657C"/>
    <w:rsid w:val="00F15623"/>
    <w:rsid w:val="00F2489A"/>
    <w:rsid w:val="00F46D03"/>
    <w:rsid w:val="00F533D1"/>
    <w:rsid w:val="00F56956"/>
    <w:rsid w:val="00F573E8"/>
    <w:rsid w:val="00F639E1"/>
    <w:rsid w:val="00F7527A"/>
    <w:rsid w:val="00FC0959"/>
    <w:rsid w:val="00FD43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6D5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4BEE"/>
  </w:style>
  <w:style w:type="paragraph" w:styleId="1">
    <w:name w:val="heading 1"/>
    <w:basedOn w:val="a"/>
    <w:next w:val="a"/>
    <w:link w:val="10"/>
    <w:uiPriority w:val="9"/>
    <w:qFormat/>
    <w:rsid w:val="00311297"/>
    <w:pPr>
      <w:keepNext/>
      <w:autoSpaceDE w:val="0"/>
      <w:autoSpaceDN w:val="0"/>
      <w:spacing w:before="240" w:after="60"/>
      <w:jc w:val="both"/>
      <w:outlineLvl w:val="0"/>
    </w:pPr>
    <w:rPr>
      <w:rFonts w:ascii="Cambria" w:eastAsia="Times New Roman" w:hAnsi="Cambria" w:cs="Times New Roman"/>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3310"/>
    <w:pPr>
      <w:tabs>
        <w:tab w:val="center" w:pos="4677"/>
        <w:tab w:val="right" w:pos="9355"/>
      </w:tabs>
    </w:pPr>
  </w:style>
  <w:style w:type="character" w:customStyle="1" w:styleId="a4">
    <w:name w:val="Верхній колонтитул Знак"/>
    <w:basedOn w:val="a0"/>
    <w:link w:val="a3"/>
    <w:uiPriority w:val="99"/>
    <w:rsid w:val="00BA3310"/>
  </w:style>
  <w:style w:type="paragraph" w:styleId="a5">
    <w:name w:val="footer"/>
    <w:basedOn w:val="a"/>
    <w:link w:val="a6"/>
    <w:uiPriority w:val="99"/>
    <w:unhideWhenUsed/>
    <w:rsid w:val="00BA3310"/>
    <w:pPr>
      <w:tabs>
        <w:tab w:val="center" w:pos="4677"/>
        <w:tab w:val="right" w:pos="9355"/>
      </w:tabs>
    </w:pPr>
  </w:style>
  <w:style w:type="character" w:customStyle="1" w:styleId="a6">
    <w:name w:val="Нижній колонтитул Знак"/>
    <w:basedOn w:val="a0"/>
    <w:link w:val="a5"/>
    <w:uiPriority w:val="99"/>
    <w:rsid w:val="00BA3310"/>
  </w:style>
  <w:style w:type="paragraph" w:styleId="a7">
    <w:name w:val="Balloon Text"/>
    <w:basedOn w:val="a"/>
    <w:link w:val="a8"/>
    <w:uiPriority w:val="99"/>
    <w:semiHidden/>
    <w:unhideWhenUsed/>
    <w:rsid w:val="009F7B3E"/>
    <w:rPr>
      <w:rFonts w:ascii="Tahoma" w:hAnsi="Tahoma" w:cs="Tahoma"/>
      <w:sz w:val="16"/>
      <w:szCs w:val="16"/>
    </w:rPr>
  </w:style>
  <w:style w:type="character" w:customStyle="1" w:styleId="a8">
    <w:name w:val="Текст у виносці Знак"/>
    <w:basedOn w:val="a0"/>
    <w:link w:val="a7"/>
    <w:uiPriority w:val="99"/>
    <w:semiHidden/>
    <w:rsid w:val="009F7B3E"/>
    <w:rPr>
      <w:rFonts w:ascii="Tahoma" w:hAnsi="Tahoma" w:cs="Tahoma"/>
      <w:sz w:val="16"/>
      <w:szCs w:val="16"/>
    </w:rPr>
  </w:style>
  <w:style w:type="paragraph" w:customStyle="1" w:styleId="rvps2">
    <w:name w:val="rvps2"/>
    <w:basedOn w:val="a"/>
    <w:rsid w:val="0036597F"/>
    <w:pPr>
      <w:spacing w:before="100" w:beforeAutospacing="1" w:after="100" w:afterAutospacing="1"/>
    </w:pPr>
    <w:rPr>
      <w:rFonts w:eastAsia="Times New Roman" w:cs="Times New Roman"/>
      <w:sz w:val="24"/>
      <w:szCs w:val="24"/>
      <w:lang w:eastAsia="uk-UA"/>
    </w:rPr>
  </w:style>
  <w:style w:type="character" w:customStyle="1" w:styleId="rvts9">
    <w:name w:val="rvts9"/>
    <w:rsid w:val="0036597F"/>
  </w:style>
  <w:style w:type="character" w:customStyle="1" w:styleId="rvts37">
    <w:name w:val="rvts37"/>
    <w:rsid w:val="0036597F"/>
  </w:style>
  <w:style w:type="paragraph" w:customStyle="1" w:styleId="Style3">
    <w:name w:val="Style3"/>
    <w:basedOn w:val="a"/>
    <w:uiPriority w:val="99"/>
    <w:rsid w:val="0036597F"/>
    <w:pPr>
      <w:widowControl w:val="0"/>
      <w:autoSpaceDE w:val="0"/>
      <w:autoSpaceDN w:val="0"/>
      <w:adjustRightInd w:val="0"/>
    </w:pPr>
    <w:rPr>
      <w:rFonts w:eastAsia="Times New Roman" w:cs="Times New Roman"/>
      <w:sz w:val="24"/>
      <w:szCs w:val="24"/>
      <w:lang w:eastAsia="uk-UA"/>
    </w:rPr>
  </w:style>
  <w:style w:type="paragraph" w:customStyle="1" w:styleId="a9">
    <w:name w:val="Нормальний текст"/>
    <w:basedOn w:val="a"/>
    <w:link w:val="aa"/>
    <w:rsid w:val="00AA4839"/>
    <w:pPr>
      <w:spacing w:before="120"/>
      <w:ind w:firstLine="567"/>
      <w:jc w:val="both"/>
    </w:pPr>
    <w:rPr>
      <w:rFonts w:ascii="Antiqua" w:eastAsia="Times New Roman" w:hAnsi="Antiqua" w:cs="Times New Roman"/>
      <w:sz w:val="26"/>
      <w:szCs w:val="20"/>
      <w:lang w:eastAsia="ru-RU"/>
    </w:rPr>
  </w:style>
  <w:style w:type="character" w:customStyle="1" w:styleId="aa">
    <w:name w:val="Нормальний текст Знак"/>
    <w:link w:val="a9"/>
    <w:uiPriority w:val="99"/>
    <w:locked/>
    <w:rsid w:val="00AA4839"/>
    <w:rPr>
      <w:rFonts w:ascii="Antiqua" w:eastAsia="Times New Roman" w:hAnsi="Antiqua" w:cs="Times New Roman"/>
      <w:sz w:val="26"/>
      <w:szCs w:val="20"/>
      <w:lang w:eastAsia="ru-RU"/>
    </w:rPr>
  </w:style>
  <w:style w:type="character" w:styleId="ab">
    <w:name w:val="Hyperlink"/>
    <w:basedOn w:val="a0"/>
    <w:uiPriority w:val="99"/>
    <w:semiHidden/>
    <w:unhideWhenUsed/>
    <w:rsid w:val="00A171A1"/>
    <w:rPr>
      <w:color w:val="0000FF"/>
      <w:u w:val="single"/>
    </w:rPr>
  </w:style>
  <w:style w:type="paragraph" w:customStyle="1" w:styleId="11">
    <w:name w:val="Без интервала1"/>
    <w:uiPriority w:val="1"/>
    <w:qFormat/>
    <w:rsid w:val="00DB3ECE"/>
    <w:pPr>
      <w:autoSpaceDE w:val="0"/>
      <w:autoSpaceDN w:val="0"/>
      <w:jc w:val="both"/>
    </w:pPr>
    <w:rPr>
      <w:rFonts w:eastAsia="Times New Roman" w:cs="Times New Roman"/>
      <w:szCs w:val="28"/>
      <w:lang w:eastAsia="ru-RU"/>
    </w:rPr>
  </w:style>
  <w:style w:type="paragraph" w:styleId="ac">
    <w:name w:val="Normal (Web)"/>
    <w:basedOn w:val="a"/>
    <w:uiPriority w:val="99"/>
    <w:rsid w:val="00311297"/>
    <w:pPr>
      <w:spacing w:before="100" w:beforeAutospacing="1" w:after="100" w:afterAutospacing="1"/>
    </w:pPr>
    <w:rPr>
      <w:rFonts w:eastAsia="Times New Roman" w:cs="Times New Roman"/>
      <w:sz w:val="24"/>
      <w:szCs w:val="24"/>
      <w:lang w:val="ru-RU" w:eastAsia="ru-RU"/>
    </w:rPr>
  </w:style>
  <w:style w:type="character" w:customStyle="1" w:styleId="10">
    <w:name w:val="Заголовок 1 Знак"/>
    <w:basedOn w:val="a0"/>
    <w:link w:val="1"/>
    <w:uiPriority w:val="9"/>
    <w:rsid w:val="00311297"/>
    <w:rPr>
      <w:rFonts w:ascii="Cambria" w:eastAsia="Times New Roman" w:hAnsi="Cambria" w:cs="Times New Roman"/>
      <w:b/>
      <w:bCs/>
      <w:kern w:val="32"/>
      <w:sz w:val="32"/>
      <w:szCs w:val="32"/>
      <w:lang w:eastAsia="ru-RU"/>
    </w:rPr>
  </w:style>
  <w:style w:type="paragraph" w:customStyle="1" w:styleId="Standard">
    <w:name w:val="Standard"/>
    <w:rsid w:val="00DD7340"/>
    <w:pPr>
      <w:widowControl w:val="0"/>
      <w:suppressAutoHyphens/>
      <w:autoSpaceDN w:val="0"/>
      <w:textAlignment w:val="baseline"/>
    </w:pPr>
    <w:rPr>
      <w:rFonts w:eastAsia="Andale Sans UI" w:cs="Tahoma"/>
      <w:kern w:val="3"/>
      <w:sz w:val="24"/>
      <w:szCs w:val="24"/>
      <w:lang w:eastAsia="uk-UA"/>
    </w:rPr>
  </w:style>
  <w:style w:type="paragraph" w:customStyle="1" w:styleId="3f3f3f3f3f3f3f3f3f3f3f3f3f">
    <w:name w:val="О3fс3fн3fо3fв3fн3fо3fй3f т3fе3fк3fс3fт3f"/>
    <w:basedOn w:val="a"/>
    <w:uiPriority w:val="99"/>
    <w:rsid w:val="006E1485"/>
    <w:pPr>
      <w:tabs>
        <w:tab w:val="left" w:pos="1026"/>
      </w:tabs>
      <w:autoSpaceDE w:val="0"/>
      <w:autoSpaceDN w:val="0"/>
      <w:adjustRightInd w:val="0"/>
      <w:spacing w:after="200" w:line="276" w:lineRule="auto"/>
      <w:jc w:val="both"/>
    </w:pPr>
    <w:rPr>
      <w:rFonts w:ascii="Calibri" w:eastAsia="Times New Roman" w:hAnsi="Liberation Serif" w:cs="Calibri"/>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887D1-4255-409C-AF87-0A0202612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DB59CB-DDE2-4F35-AB3D-C355F99687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F47AA4B-CCBE-465B-9864-2A3CE308B5D4}">
  <ds:schemaRefs>
    <ds:schemaRef ds:uri="http://schemas.microsoft.com/sharepoint/v3/contenttype/forms"/>
  </ds:schemaRefs>
</ds:datastoreItem>
</file>

<file path=customXml/itemProps4.xml><?xml version="1.0" encoding="utf-8"?>
<ds:datastoreItem xmlns:ds="http://schemas.openxmlformats.org/officeDocument/2006/customXml" ds:itemID="{A8D1DED2-424C-4313-AAD7-5ECE1E7E5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3138</Words>
  <Characters>1790</Characters>
  <Application>Microsoft Office Word</Application>
  <DocSecurity>0</DocSecurity>
  <Lines>14</Lines>
  <Paragraphs>9</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2020-08-20T14:28:00Z</dcterms:created>
  <dcterms:modified xsi:type="dcterms:W3CDTF">2020-08-20T14:28:00Z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