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3DED99" w14:textId="666C4F33" w:rsidR="00AE7A1D" w:rsidRDefault="00310322" w:rsidP="00AE7A1D">
      <w:pPr>
        <w:spacing w:line="235" w:lineRule="auto"/>
        <w:ind w:firstLine="709"/>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584D09B" w14:textId="06B6C062" w:rsidR="00AE7A1D" w:rsidRPr="007637BC" w:rsidRDefault="00AE7A1D" w:rsidP="007637BC">
      <w:pPr>
        <w:pStyle w:val="paragraph"/>
        <w:spacing w:before="0" w:beforeAutospacing="0" w:after="0" w:afterAutospacing="0"/>
        <w:ind w:firstLine="705"/>
        <w:jc w:val="center"/>
        <w:textAlignment w:val="baseline"/>
        <w:rPr>
          <w:rStyle w:val="normaltextrun"/>
          <w:rFonts w:ascii="Segoe UI" w:hAnsi="Segoe UI" w:cs="Segoe UI"/>
          <w:sz w:val="28"/>
          <w:szCs w:val="28"/>
        </w:rPr>
      </w:pPr>
      <w:proofErr w:type="gramStart"/>
      <w:r w:rsidRPr="007637BC">
        <w:rPr>
          <w:b/>
          <w:sz w:val="28"/>
          <w:szCs w:val="28"/>
        </w:rPr>
        <w:t>до проекту</w:t>
      </w:r>
      <w:proofErr w:type="gramEnd"/>
      <w:r w:rsidRPr="007637BC">
        <w:rPr>
          <w:b/>
          <w:sz w:val="28"/>
          <w:szCs w:val="28"/>
        </w:rPr>
        <w:t xml:space="preserve"> </w:t>
      </w:r>
      <w:r w:rsidRPr="007637BC">
        <w:rPr>
          <w:b/>
          <w:sz w:val="28"/>
          <w:szCs w:val="28"/>
          <w:lang w:val="uk-UA"/>
        </w:rPr>
        <w:t>Закону України «</w:t>
      </w:r>
      <w:r w:rsidR="007637BC" w:rsidRPr="007637BC">
        <w:rPr>
          <w:rStyle w:val="normaltextrun"/>
          <w:b/>
          <w:bCs/>
          <w:sz w:val="28"/>
          <w:szCs w:val="28"/>
          <w:lang w:val="uk-UA"/>
        </w:rPr>
        <w:t>Про внесення змін до Кримінального кодексу України</w:t>
      </w:r>
      <w:r w:rsidR="007637BC" w:rsidRPr="00BB1C35">
        <w:rPr>
          <w:rFonts w:ascii="Segoe UI" w:hAnsi="Segoe UI" w:cs="Segoe UI"/>
          <w:sz w:val="28"/>
          <w:szCs w:val="28"/>
        </w:rPr>
        <w:t xml:space="preserve"> </w:t>
      </w:r>
      <w:r w:rsidR="007637BC" w:rsidRPr="007637BC">
        <w:rPr>
          <w:rStyle w:val="normaltextrun"/>
          <w:b/>
          <w:bCs/>
          <w:sz w:val="28"/>
          <w:szCs w:val="28"/>
          <w:lang w:val="uk-UA"/>
        </w:rPr>
        <w:t>щодо посилення відповідальності за свідоме доведення будинку (споруди) до стану руйнування</w:t>
      </w:r>
      <w:r w:rsidRPr="007637BC">
        <w:rPr>
          <w:rStyle w:val="normaltextrun"/>
          <w:b/>
          <w:bCs/>
          <w:sz w:val="28"/>
          <w:szCs w:val="28"/>
          <w:lang w:val="uk-UA"/>
        </w:rPr>
        <w:t>»</w:t>
      </w:r>
    </w:p>
    <w:p w14:paraId="00000004" w14:textId="3E864F9C" w:rsidR="00925EE8" w:rsidRPr="00AE7A1D" w:rsidRDefault="00925EE8" w:rsidP="0046798A">
      <w:pPr>
        <w:jc w:val="center"/>
        <w:rPr>
          <w:rFonts w:ascii="Times New Roman" w:hAnsi="Times New Roman"/>
          <w:b/>
          <w:bCs/>
          <w:sz w:val="28"/>
          <w:szCs w:val="28"/>
          <w:lang w:val="ru-RU"/>
        </w:rPr>
      </w:pPr>
    </w:p>
    <w:p w14:paraId="00000005" w14:textId="77777777" w:rsidR="00925EE8" w:rsidRDefault="00925EE8">
      <w:pPr>
        <w:spacing w:line="235" w:lineRule="auto"/>
        <w:ind w:firstLine="709"/>
        <w:rPr>
          <w:rFonts w:ascii="Times New Roman" w:eastAsia="Times New Roman" w:hAnsi="Times New Roman" w:cs="Times New Roman"/>
          <w:b/>
          <w:sz w:val="28"/>
          <w:szCs w:val="28"/>
        </w:rPr>
      </w:pPr>
    </w:p>
    <w:p w14:paraId="00000006" w14:textId="77777777" w:rsidR="00925EE8" w:rsidRDefault="00310322">
      <w:pPr>
        <w:spacing w:after="60" w:line="235"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r>
      <w:r>
        <w:rPr>
          <w:rFonts w:ascii="Times New Roman" w:eastAsia="Times New Roman" w:hAnsi="Times New Roman" w:cs="Times New Roman"/>
          <w:b/>
          <w:sz w:val="28"/>
          <w:szCs w:val="28"/>
        </w:rPr>
        <w:tab/>
        <w:t>1. Обґрунтування необхідності прийняття Закону</w:t>
      </w:r>
    </w:p>
    <w:p w14:paraId="00000007" w14:textId="77777777" w:rsidR="00925EE8" w:rsidRDefault="00925EE8">
      <w:pPr>
        <w:spacing w:after="60" w:line="235" w:lineRule="auto"/>
        <w:jc w:val="both"/>
        <w:rPr>
          <w:rFonts w:ascii="Times New Roman" w:eastAsia="Times New Roman" w:hAnsi="Times New Roman" w:cs="Times New Roman"/>
          <w:b/>
          <w:sz w:val="28"/>
          <w:szCs w:val="28"/>
        </w:rPr>
      </w:pPr>
    </w:p>
    <w:p w14:paraId="2A11D4F2" w14:textId="776122E6" w:rsidR="009E4C44" w:rsidRPr="009E1DC4" w:rsidRDefault="009E4C44" w:rsidP="009E1DC4">
      <w:pPr>
        <w:ind w:firstLine="720"/>
        <w:jc w:val="both"/>
        <w:rPr>
          <w:rFonts w:ascii="Times New Roman" w:hAnsi="Times New Roman" w:cs="Times New Roman"/>
          <w:sz w:val="28"/>
          <w:szCs w:val="28"/>
        </w:rPr>
      </w:pPr>
      <w:r w:rsidRPr="009E1DC4">
        <w:rPr>
          <w:rFonts w:ascii="Times New Roman" w:hAnsi="Times New Roman" w:cs="Times New Roman"/>
          <w:sz w:val="28"/>
          <w:szCs w:val="28"/>
        </w:rPr>
        <w:t xml:space="preserve">Свідоме доведення будинку (споруди) до стану руйнування - це протиправний руйнуючий вплив на майно, унаслідок якого воно повністю втрачає або може втратити свою споживчу, економічну, архітектурну або історичну цінність. Таке діяння (дія або бездіяльність) є суспільно небезпечним та протиправним  так як руйнуючий вплив на майно, здатний припинити його фізичне існування або </w:t>
      </w:r>
      <w:proofErr w:type="spellStart"/>
      <w:r w:rsidRPr="009E1DC4">
        <w:rPr>
          <w:rFonts w:ascii="Times New Roman" w:hAnsi="Times New Roman" w:cs="Times New Roman"/>
          <w:sz w:val="28"/>
          <w:szCs w:val="28"/>
        </w:rPr>
        <w:t>незворотн</w:t>
      </w:r>
      <w:r w:rsidR="004F5036" w:rsidRPr="009E1DC4">
        <w:rPr>
          <w:rFonts w:ascii="Times New Roman" w:hAnsi="Times New Roman" w:cs="Times New Roman"/>
          <w:sz w:val="28"/>
          <w:szCs w:val="28"/>
        </w:rPr>
        <w:t>ь</w:t>
      </w:r>
      <w:r w:rsidRPr="009E1DC4">
        <w:rPr>
          <w:rFonts w:ascii="Times New Roman" w:hAnsi="Times New Roman" w:cs="Times New Roman"/>
          <w:sz w:val="28"/>
          <w:szCs w:val="28"/>
        </w:rPr>
        <w:t>о</w:t>
      </w:r>
      <w:proofErr w:type="spellEnd"/>
      <w:r w:rsidRPr="009E1DC4">
        <w:rPr>
          <w:rFonts w:ascii="Times New Roman" w:hAnsi="Times New Roman" w:cs="Times New Roman"/>
          <w:sz w:val="28"/>
          <w:szCs w:val="28"/>
        </w:rPr>
        <w:t xml:space="preserve"> вивести його з господарського обігу</w:t>
      </w:r>
      <w:r w:rsidR="004F5036" w:rsidRPr="009E1DC4">
        <w:rPr>
          <w:rFonts w:ascii="Times New Roman" w:hAnsi="Times New Roman" w:cs="Times New Roman"/>
          <w:sz w:val="28"/>
          <w:szCs w:val="28"/>
        </w:rPr>
        <w:t xml:space="preserve"> та завдати шкоди життю та здоров’ю людей, що є предметом законодавчого захисту держави.</w:t>
      </w:r>
    </w:p>
    <w:p w14:paraId="6484B67C" w14:textId="7182977A" w:rsidR="004F5036" w:rsidRDefault="004F5036" w:rsidP="009E1DC4">
      <w:pPr>
        <w:ind w:firstLine="720"/>
        <w:jc w:val="both"/>
        <w:rPr>
          <w:rFonts w:ascii="Times New Roman" w:hAnsi="Times New Roman" w:cs="Times New Roman"/>
          <w:sz w:val="28"/>
          <w:szCs w:val="28"/>
        </w:rPr>
      </w:pPr>
      <w:r w:rsidRPr="009E1DC4">
        <w:rPr>
          <w:rFonts w:ascii="Times New Roman" w:hAnsi="Times New Roman" w:cs="Times New Roman"/>
          <w:sz w:val="28"/>
          <w:szCs w:val="28"/>
        </w:rPr>
        <w:t xml:space="preserve">Необхідність прийняття зазначеного Закону, на нашу думку, обумовлена не лише специфікою кримінально-правового обґрунтування захисту зазначених правовідносин, але й недосконалістю чинного кримінального закону. Адже нормами </w:t>
      </w:r>
      <w:r w:rsidR="0051501E" w:rsidRPr="009E1DC4">
        <w:rPr>
          <w:rFonts w:ascii="Times New Roman" w:hAnsi="Times New Roman" w:cs="Times New Roman"/>
          <w:sz w:val="28"/>
          <w:szCs w:val="28"/>
        </w:rPr>
        <w:t xml:space="preserve">Кримінального кодексу України </w:t>
      </w:r>
      <w:r w:rsidRPr="009E1DC4">
        <w:rPr>
          <w:rFonts w:ascii="Times New Roman" w:hAnsi="Times New Roman" w:cs="Times New Roman"/>
          <w:sz w:val="28"/>
          <w:szCs w:val="28"/>
        </w:rPr>
        <w:t xml:space="preserve"> передбачає</w:t>
      </w:r>
      <w:r w:rsidR="0051501E" w:rsidRPr="009E1DC4">
        <w:rPr>
          <w:rFonts w:ascii="Times New Roman" w:hAnsi="Times New Roman" w:cs="Times New Roman"/>
          <w:sz w:val="28"/>
          <w:szCs w:val="28"/>
        </w:rPr>
        <w:t>ться</w:t>
      </w:r>
      <w:r w:rsidR="00557A04" w:rsidRPr="009E1DC4">
        <w:rPr>
          <w:rFonts w:ascii="Times New Roman" w:hAnsi="Times New Roman" w:cs="Times New Roman"/>
          <w:sz w:val="28"/>
          <w:szCs w:val="28"/>
        </w:rPr>
        <w:t xml:space="preserve"> відповідальність за </w:t>
      </w:r>
      <w:r w:rsidRPr="009E1DC4">
        <w:rPr>
          <w:rFonts w:ascii="Times New Roman" w:hAnsi="Times New Roman" w:cs="Times New Roman"/>
          <w:sz w:val="28"/>
          <w:szCs w:val="28"/>
        </w:rPr>
        <w:t>умисне знищенн</w:t>
      </w:r>
      <w:r w:rsidR="00557A04" w:rsidRPr="009E1DC4">
        <w:rPr>
          <w:rFonts w:ascii="Times New Roman" w:hAnsi="Times New Roman" w:cs="Times New Roman"/>
          <w:sz w:val="28"/>
          <w:szCs w:val="28"/>
        </w:rPr>
        <w:t xml:space="preserve">я або пошкодження чужого майна, пам’яток історії чи архітектури тощо </w:t>
      </w:r>
      <w:r w:rsidRPr="009E1DC4">
        <w:rPr>
          <w:rFonts w:ascii="Times New Roman" w:hAnsi="Times New Roman" w:cs="Times New Roman"/>
          <w:sz w:val="28"/>
          <w:szCs w:val="28"/>
        </w:rPr>
        <w:t xml:space="preserve"> і не містить вказівку на пр</w:t>
      </w:r>
      <w:r w:rsidR="0051501E" w:rsidRPr="009E1DC4">
        <w:rPr>
          <w:rFonts w:ascii="Times New Roman" w:hAnsi="Times New Roman" w:cs="Times New Roman"/>
          <w:sz w:val="28"/>
          <w:szCs w:val="28"/>
        </w:rPr>
        <w:t>отиправність, незаконність</w:t>
      </w:r>
      <w:r w:rsidRPr="009E1DC4">
        <w:rPr>
          <w:rFonts w:ascii="Times New Roman" w:hAnsi="Times New Roman" w:cs="Times New Roman"/>
          <w:sz w:val="28"/>
          <w:szCs w:val="28"/>
        </w:rPr>
        <w:t xml:space="preserve"> дій</w:t>
      </w:r>
      <w:r w:rsidR="0051501E" w:rsidRPr="009E1DC4">
        <w:rPr>
          <w:rFonts w:ascii="Times New Roman" w:hAnsi="Times New Roman" w:cs="Times New Roman"/>
          <w:sz w:val="28"/>
          <w:szCs w:val="28"/>
        </w:rPr>
        <w:t xml:space="preserve"> з вказівкою на діяння щодо доведення до </w:t>
      </w:r>
      <w:r w:rsidR="00557A04" w:rsidRPr="009E1DC4">
        <w:rPr>
          <w:rFonts w:ascii="Times New Roman" w:hAnsi="Times New Roman" w:cs="Times New Roman"/>
          <w:sz w:val="28"/>
          <w:szCs w:val="28"/>
        </w:rPr>
        <w:t>знищення або руйнування</w:t>
      </w:r>
      <w:r w:rsidRPr="009E1DC4">
        <w:rPr>
          <w:rFonts w:ascii="Times New Roman" w:hAnsi="Times New Roman" w:cs="Times New Roman"/>
          <w:sz w:val="28"/>
          <w:szCs w:val="28"/>
        </w:rPr>
        <w:t xml:space="preserve">. Тому за буквального тлумачення цього положення під ознаки злочину формально потраплятимуть і випадки законного знищення чи пошкодження майна. Для усунення цієї прогалини на рівні </w:t>
      </w:r>
      <w:r w:rsidR="00557A04" w:rsidRPr="009E1DC4">
        <w:rPr>
          <w:rFonts w:ascii="Times New Roman" w:hAnsi="Times New Roman" w:cs="Times New Roman"/>
          <w:sz w:val="28"/>
          <w:szCs w:val="28"/>
        </w:rPr>
        <w:t>кримінального законодавства</w:t>
      </w:r>
      <w:r w:rsidRPr="009E1DC4">
        <w:rPr>
          <w:rFonts w:ascii="Times New Roman" w:hAnsi="Times New Roman" w:cs="Times New Roman"/>
          <w:sz w:val="28"/>
          <w:szCs w:val="28"/>
        </w:rPr>
        <w:t xml:space="preserve"> </w:t>
      </w:r>
      <w:r w:rsidR="00557A04" w:rsidRPr="009E1DC4">
        <w:rPr>
          <w:rFonts w:ascii="Times New Roman" w:hAnsi="Times New Roman" w:cs="Times New Roman"/>
          <w:sz w:val="28"/>
          <w:szCs w:val="28"/>
        </w:rPr>
        <w:t>слід включити ознаки</w:t>
      </w:r>
      <w:r w:rsidRPr="009E1DC4">
        <w:rPr>
          <w:rFonts w:ascii="Times New Roman" w:hAnsi="Times New Roman" w:cs="Times New Roman"/>
          <w:sz w:val="28"/>
          <w:szCs w:val="28"/>
        </w:rPr>
        <w:t xml:space="preserve"> протиправності до характеристики понять «</w:t>
      </w:r>
      <w:r w:rsidR="00557A04" w:rsidRPr="009E1DC4">
        <w:rPr>
          <w:rFonts w:ascii="Times New Roman" w:hAnsi="Times New Roman" w:cs="Times New Roman"/>
          <w:sz w:val="28"/>
          <w:szCs w:val="28"/>
        </w:rPr>
        <w:t>доведення до руйнування».</w:t>
      </w:r>
      <w:r w:rsidR="009E1DC4" w:rsidRPr="009E1DC4">
        <w:rPr>
          <w:rFonts w:ascii="Times New Roman" w:hAnsi="Times New Roman" w:cs="Times New Roman"/>
          <w:sz w:val="28"/>
          <w:szCs w:val="28"/>
        </w:rPr>
        <w:t xml:space="preserve"> Така дефініція є більш вдалою з огляду на чинне формулювання диспозицій Кримінального кодексу України, оскільки вказують не лише на результат (приведення будівель чи споруд до певного стану), але насамперед на спосіб досягнення цього результату (протиправний вплив на майно). Адже річ може втрачати свої властивості, економічну, архітектурну та історичну цінність не лише внаслідок незаконного знищення або пошкодження, але й під час використання в результаті зношування, перебудови, використання комунікацій, догляду тощо.</w:t>
      </w:r>
    </w:p>
    <w:p w14:paraId="00000010" w14:textId="602420FC" w:rsidR="00925EE8" w:rsidRPr="00AB62DF" w:rsidRDefault="009E1DC4" w:rsidP="005B374E">
      <w:pPr>
        <w:ind w:firstLine="720"/>
        <w:jc w:val="both"/>
        <w:rPr>
          <w:rFonts w:ascii="Times New Roman" w:hAnsi="Times New Roman" w:cs="Times New Roman"/>
          <w:sz w:val="28"/>
          <w:szCs w:val="28"/>
        </w:rPr>
      </w:pPr>
      <w:r w:rsidRPr="00AB62DF">
        <w:rPr>
          <w:rFonts w:ascii="Times New Roman" w:hAnsi="Times New Roman" w:cs="Times New Roman"/>
          <w:sz w:val="28"/>
          <w:szCs w:val="28"/>
        </w:rPr>
        <w:t xml:space="preserve">Крім того, розглядаючи </w:t>
      </w:r>
      <w:r w:rsidR="00AB62DF" w:rsidRPr="00AB62DF">
        <w:rPr>
          <w:rFonts w:ascii="Times New Roman" w:hAnsi="Times New Roman" w:cs="Times New Roman"/>
          <w:sz w:val="28"/>
          <w:szCs w:val="28"/>
        </w:rPr>
        <w:t xml:space="preserve">питання щодо </w:t>
      </w:r>
      <w:r w:rsidR="00120A6C" w:rsidRPr="00AB62DF">
        <w:rPr>
          <w:rFonts w:ascii="Times New Roman" w:hAnsi="Times New Roman" w:cs="Times New Roman"/>
          <w:sz w:val="28"/>
          <w:szCs w:val="28"/>
        </w:rPr>
        <w:t>необхідності</w:t>
      </w:r>
      <w:r w:rsidRPr="00AB62DF">
        <w:rPr>
          <w:rFonts w:ascii="Times New Roman" w:hAnsi="Times New Roman" w:cs="Times New Roman"/>
          <w:sz w:val="28"/>
          <w:szCs w:val="28"/>
        </w:rPr>
        <w:t xml:space="preserve"> прийняття </w:t>
      </w:r>
      <w:r w:rsidR="00AB62DF" w:rsidRPr="00AB62DF">
        <w:rPr>
          <w:rFonts w:ascii="Times New Roman" w:hAnsi="Times New Roman" w:cs="Times New Roman"/>
          <w:sz w:val="28"/>
          <w:szCs w:val="28"/>
        </w:rPr>
        <w:t xml:space="preserve">зазначеного </w:t>
      </w:r>
      <w:r w:rsidRPr="00AB62DF">
        <w:rPr>
          <w:rFonts w:ascii="Times New Roman" w:hAnsi="Times New Roman" w:cs="Times New Roman"/>
          <w:sz w:val="28"/>
          <w:szCs w:val="28"/>
        </w:rPr>
        <w:t>Закону слід дотримуватися інтересів суспільства та с</w:t>
      </w:r>
      <w:r w:rsidR="00AB62DF" w:rsidRPr="00AB62DF">
        <w:rPr>
          <w:rFonts w:ascii="Times New Roman" w:hAnsi="Times New Roman" w:cs="Times New Roman"/>
          <w:sz w:val="28"/>
          <w:szCs w:val="28"/>
        </w:rPr>
        <w:t>оціальної значущості</w:t>
      </w:r>
      <w:r w:rsidRPr="00AB62DF">
        <w:rPr>
          <w:rFonts w:ascii="Times New Roman" w:hAnsi="Times New Roman" w:cs="Times New Roman"/>
          <w:sz w:val="28"/>
          <w:szCs w:val="28"/>
        </w:rPr>
        <w:t xml:space="preserve"> питання.</w:t>
      </w:r>
    </w:p>
    <w:p w14:paraId="3D1BA5A1" w14:textId="19F95B95" w:rsidR="00AB62DF" w:rsidRPr="00AB62DF" w:rsidRDefault="00AB62DF" w:rsidP="005B374E">
      <w:pPr>
        <w:ind w:firstLine="720"/>
        <w:jc w:val="both"/>
        <w:rPr>
          <w:rStyle w:val="normaltextrun"/>
          <w:rFonts w:ascii="Times New Roman" w:hAnsi="Times New Roman" w:cs="Times New Roman"/>
          <w:bCs/>
          <w:sz w:val="28"/>
          <w:szCs w:val="28"/>
        </w:rPr>
      </w:pPr>
      <w:r w:rsidRPr="00AB62DF">
        <w:rPr>
          <w:rFonts w:ascii="Times New Roman" w:hAnsi="Times New Roman" w:cs="Times New Roman"/>
          <w:sz w:val="28"/>
          <w:szCs w:val="28"/>
        </w:rPr>
        <w:t xml:space="preserve">Протидія доведенню </w:t>
      </w:r>
      <w:r w:rsidRPr="00AB62DF">
        <w:rPr>
          <w:rStyle w:val="normaltextrun"/>
          <w:rFonts w:ascii="Times New Roman" w:hAnsi="Times New Roman" w:cs="Times New Roman"/>
          <w:bCs/>
          <w:sz w:val="28"/>
          <w:szCs w:val="28"/>
        </w:rPr>
        <w:t>будинків (споруд) до стану руйнування наразі актуальне питання для України, враховуючи кількість зруйнованих будівель та споруд, руйнування яких може супроводжуватись із загрозою для життя і здоров’я людини і завжди супроводжується фінансовими збитками, як для людини так і для Державного бюджету України.</w:t>
      </w:r>
    </w:p>
    <w:p w14:paraId="4BE3643E" w14:textId="08AEF726" w:rsidR="00AB62DF" w:rsidRPr="00AB62DF" w:rsidRDefault="00AB62DF" w:rsidP="005B374E">
      <w:pPr>
        <w:ind w:firstLine="720"/>
        <w:jc w:val="both"/>
        <w:rPr>
          <w:rFonts w:ascii="Times New Roman" w:hAnsi="Times New Roman" w:cs="Times New Roman"/>
          <w:sz w:val="28"/>
          <w:szCs w:val="28"/>
        </w:rPr>
      </w:pPr>
      <w:r w:rsidRPr="00AB62DF">
        <w:rPr>
          <w:rStyle w:val="normaltextrun"/>
          <w:rFonts w:ascii="Times New Roman" w:hAnsi="Times New Roman" w:cs="Times New Roman"/>
          <w:bCs/>
          <w:sz w:val="28"/>
          <w:szCs w:val="28"/>
        </w:rPr>
        <w:lastRenderedPageBreak/>
        <w:t xml:space="preserve">Також, протидія доведення до руйнуванню будинків та споруд забезпечить збереження архітектурних та історичних </w:t>
      </w:r>
      <w:r w:rsidR="00120A6C" w:rsidRPr="00AB62DF">
        <w:rPr>
          <w:rStyle w:val="normaltextrun"/>
          <w:rFonts w:ascii="Times New Roman" w:hAnsi="Times New Roman" w:cs="Times New Roman"/>
          <w:bCs/>
          <w:sz w:val="28"/>
          <w:szCs w:val="28"/>
        </w:rPr>
        <w:t>цінностей</w:t>
      </w:r>
      <w:r w:rsidRPr="00AB62DF">
        <w:rPr>
          <w:rStyle w:val="normaltextrun"/>
          <w:rFonts w:ascii="Times New Roman" w:hAnsi="Times New Roman" w:cs="Times New Roman"/>
          <w:bCs/>
          <w:sz w:val="28"/>
          <w:szCs w:val="28"/>
        </w:rPr>
        <w:t>, які наразі навмисно доводяться до руйнування.</w:t>
      </w:r>
    </w:p>
    <w:p w14:paraId="49B66F61" w14:textId="77777777" w:rsidR="009E1DC4" w:rsidRPr="00AB62DF" w:rsidRDefault="009E1DC4" w:rsidP="005B374E">
      <w:pPr>
        <w:ind w:firstLine="720"/>
        <w:jc w:val="both"/>
        <w:rPr>
          <w:rFonts w:ascii="Times New Roman" w:eastAsia="Times New Roman" w:hAnsi="Times New Roman" w:cs="Times New Roman"/>
          <w:b/>
          <w:sz w:val="28"/>
          <w:szCs w:val="28"/>
        </w:rPr>
      </w:pPr>
    </w:p>
    <w:p w14:paraId="00000011" w14:textId="77777777" w:rsidR="00925EE8" w:rsidRPr="005B374E"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2. Цілі та завдання проекту Закону</w:t>
      </w:r>
    </w:p>
    <w:p w14:paraId="1E7CB8BF" w14:textId="1C1C533F" w:rsidR="0046798A" w:rsidRPr="0046798A" w:rsidRDefault="0046798A" w:rsidP="0046798A">
      <w:pPr>
        <w:jc w:val="both"/>
        <w:rPr>
          <w:rFonts w:ascii="Times New Roman" w:eastAsia="Times New Roman" w:hAnsi="Times New Roman" w:cs="Times New Roman"/>
          <w:sz w:val="28"/>
          <w:szCs w:val="28"/>
        </w:rPr>
      </w:pPr>
    </w:p>
    <w:p w14:paraId="40DD2FB6" w14:textId="77777777" w:rsidR="00120A6C" w:rsidRDefault="0046798A" w:rsidP="00BB45AB">
      <w:pPr>
        <w:ind w:firstLine="720"/>
        <w:jc w:val="both"/>
        <w:rPr>
          <w:rFonts w:ascii="Times New Roman" w:eastAsia="Times New Roman" w:hAnsi="Times New Roman" w:cs="Times New Roman"/>
          <w:sz w:val="28"/>
          <w:szCs w:val="28"/>
        </w:rPr>
      </w:pPr>
      <w:r w:rsidRPr="0046798A">
        <w:rPr>
          <w:rFonts w:ascii="Times New Roman" w:eastAsia="Times New Roman" w:hAnsi="Times New Roman" w:cs="Times New Roman"/>
          <w:sz w:val="28"/>
          <w:szCs w:val="28"/>
        </w:rPr>
        <w:t xml:space="preserve">Законопроект розроблено з метою </w:t>
      </w:r>
      <w:r w:rsidR="00BB45AB">
        <w:rPr>
          <w:rFonts w:ascii="Times New Roman" w:eastAsia="Times New Roman" w:hAnsi="Times New Roman" w:cs="Times New Roman"/>
          <w:sz w:val="28"/>
          <w:szCs w:val="28"/>
        </w:rPr>
        <w:t xml:space="preserve">забезпечення </w:t>
      </w:r>
      <w:r w:rsidR="00120A6C">
        <w:rPr>
          <w:rFonts w:ascii="Times New Roman" w:eastAsia="Times New Roman" w:hAnsi="Times New Roman" w:cs="Times New Roman"/>
          <w:sz w:val="28"/>
          <w:szCs w:val="28"/>
        </w:rPr>
        <w:t xml:space="preserve">захисту законних інтересів людини та держави у питані збереження цілісності об’єктів нерухомості та життя і здоров’я людини. </w:t>
      </w:r>
    </w:p>
    <w:p w14:paraId="00000013" w14:textId="6552668F" w:rsidR="00925EE8" w:rsidRDefault="00120A6C" w:rsidP="00BB45AB">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того,   та стимулюватиме збереженню пам’яток архітектури та </w:t>
      </w:r>
      <w:r w:rsidR="00846C42">
        <w:rPr>
          <w:rFonts w:ascii="Times New Roman" w:eastAsia="Times New Roman" w:hAnsi="Times New Roman" w:cs="Times New Roman"/>
          <w:sz w:val="28"/>
          <w:szCs w:val="28"/>
        </w:rPr>
        <w:t>історії</w:t>
      </w:r>
      <w:r w:rsidR="00BC2453">
        <w:rPr>
          <w:rFonts w:ascii="Times New Roman" w:eastAsia="Times New Roman" w:hAnsi="Times New Roman" w:cs="Times New Roman"/>
          <w:sz w:val="28"/>
          <w:szCs w:val="28"/>
        </w:rPr>
        <w:t>.</w:t>
      </w:r>
    </w:p>
    <w:p w14:paraId="6595F3F5" w14:textId="77777777" w:rsidR="0046798A" w:rsidRPr="0046798A" w:rsidRDefault="0046798A" w:rsidP="0046798A">
      <w:pPr>
        <w:ind w:firstLine="720"/>
        <w:jc w:val="both"/>
        <w:rPr>
          <w:rFonts w:ascii="Times New Roman" w:eastAsia="Times New Roman" w:hAnsi="Times New Roman" w:cs="Times New Roman"/>
          <w:sz w:val="28"/>
          <w:szCs w:val="28"/>
        </w:rPr>
      </w:pPr>
    </w:p>
    <w:p w14:paraId="00000014" w14:textId="346D0D1A"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3. Загальна характеристика і основні положення проекту Закону</w:t>
      </w:r>
    </w:p>
    <w:p w14:paraId="569C5F2F" w14:textId="77777777" w:rsidR="00874943" w:rsidRPr="005B374E" w:rsidRDefault="00874943" w:rsidP="005B374E">
      <w:pPr>
        <w:ind w:firstLine="720"/>
        <w:jc w:val="both"/>
        <w:rPr>
          <w:rFonts w:ascii="Times New Roman" w:eastAsia="Times New Roman" w:hAnsi="Times New Roman" w:cs="Times New Roman"/>
          <w:sz w:val="28"/>
          <w:szCs w:val="28"/>
        </w:rPr>
      </w:pPr>
    </w:p>
    <w:p w14:paraId="1E5584F8" w14:textId="1D454A19" w:rsidR="00874943" w:rsidRDefault="00874943" w:rsidP="00BC2453">
      <w:pPr>
        <w:ind w:firstLine="720"/>
        <w:jc w:val="both"/>
        <w:rPr>
          <w:rFonts w:ascii="Times New Roman" w:eastAsia="Times New Roman" w:hAnsi="Times New Roman" w:cs="Times New Roman"/>
          <w:sz w:val="28"/>
          <w:szCs w:val="28"/>
        </w:rPr>
      </w:pPr>
      <w:r w:rsidRPr="00874943">
        <w:rPr>
          <w:rFonts w:ascii="Times New Roman" w:eastAsia="Times New Roman" w:hAnsi="Times New Roman" w:cs="Times New Roman"/>
          <w:sz w:val="28"/>
          <w:szCs w:val="28"/>
        </w:rPr>
        <w:t>Законопр</w:t>
      </w:r>
      <w:r w:rsidR="00120A6C">
        <w:rPr>
          <w:rFonts w:ascii="Times New Roman" w:eastAsia="Times New Roman" w:hAnsi="Times New Roman" w:cs="Times New Roman"/>
          <w:sz w:val="28"/>
          <w:szCs w:val="28"/>
        </w:rPr>
        <w:t xml:space="preserve">оектом пропонується </w:t>
      </w:r>
      <w:proofErr w:type="spellStart"/>
      <w:r w:rsidR="00120A6C">
        <w:rPr>
          <w:rFonts w:ascii="Times New Roman" w:eastAsia="Times New Roman" w:hAnsi="Times New Roman" w:cs="Times New Roman"/>
          <w:sz w:val="28"/>
          <w:szCs w:val="28"/>
        </w:rPr>
        <w:t>внести</w:t>
      </w:r>
      <w:proofErr w:type="spellEnd"/>
      <w:r w:rsidR="00120A6C">
        <w:rPr>
          <w:rFonts w:ascii="Times New Roman" w:eastAsia="Times New Roman" w:hAnsi="Times New Roman" w:cs="Times New Roman"/>
          <w:sz w:val="28"/>
          <w:szCs w:val="28"/>
        </w:rPr>
        <w:t xml:space="preserve"> доповнення</w:t>
      </w:r>
      <w:r w:rsidR="00BC2453">
        <w:rPr>
          <w:rFonts w:ascii="Times New Roman" w:eastAsia="Times New Roman" w:hAnsi="Times New Roman" w:cs="Times New Roman"/>
          <w:sz w:val="28"/>
          <w:szCs w:val="28"/>
        </w:rPr>
        <w:t xml:space="preserve"> до </w:t>
      </w:r>
      <w:r w:rsidR="00120A6C">
        <w:rPr>
          <w:rFonts w:ascii="Times New Roman" w:eastAsia="Times New Roman" w:hAnsi="Times New Roman" w:cs="Times New Roman"/>
          <w:sz w:val="28"/>
          <w:szCs w:val="28"/>
        </w:rPr>
        <w:t>Кримінального</w:t>
      </w:r>
      <w:r w:rsidR="00BC2453">
        <w:rPr>
          <w:rFonts w:ascii="Times New Roman" w:eastAsia="Times New Roman" w:hAnsi="Times New Roman" w:cs="Times New Roman"/>
          <w:sz w:val="28"/>
          <w:szCs w:val="28"/>
        </w:rPr>
        <w:t xml:space="preserve"> кодексу України щодо розширення зобов’язань</w:t>
      </w:r>
      <w:r w:rsidR="00120A6C">
        <w:rPr>
          <w:rFonts w:ascii="Times New Roman" w:eastAsia="Times New Roman" w:hAnsi="Times New Roman" w:cs="Times New Roman"/>
          <w:sz w:val="28"/>
          <w:szCs w:val="28"/>
        </w:rPr>
        <w:t xml:space="preserve"> збереження об’єктів нерухомості</w:t>
      </w:r>
      <w:r w:rsidR="00BC2453">
        <w:rPr>
          <w:rFonts w:ascii="Times New Roman" w:eastAsia="Times New Roman" w:hAnsi="Times New Roman" w:cs="Times New Roman"/>
          <w:sz w:val="28"/>
          <w:szCs w:val="28"/>
        </w:rPr>
        <w:t>.</w:t>
      </w:r>
    </w:p>
    <w:p w14:paraId="38144FCB" w14:textId="0F94FC33" w:rsidR="00874943" w:rsidRDefault="00120A6C" w:rsidP="00846C42">
      <w:pPr>
        <w:ind w:firstLine="720"/>
        <w:jc w:val="both"/>
        <w:rPr>
          <w:rStyle w:val="normaltextrun"/>
          <w:sz w:val="28"/>
          <w:szCs w:val="28"/>
          <w:shd w:val="clear" w:color="auto" w:fill="FFFFFF"/>
        </w:rPr>
      </w:pPr>
      <w:r>
        <w:rPr>
          <w:rFonts w:ascii="Times New Roman" w:eastAsia="Times New Roman" w:hAnsi="Times New Roman" w:cs="Times New Roman"/>
          <w:sz w:val="28"/>
          <w:szCs w:val="28"/>
        </w:rPr>
        <w:t>Так, законопроектом визначається відповідальність</w:t>
      </w:r>
      <w:r w:rsidR="00846C42">
        <w:rPr>
          <w:rFonts w:ascii="Times New Roman" w:eastAsia="Times New Roman" w:hAnsi="Times New Roman" w:cs="Times New Roman"/>
          <w:sz w:val="28"/>
          <w:szCs w:val="28"/>
        </w:rPr>
        <w:t xml:space="preserve"> за</w:t>
      </w:r>
      <w:r w:rsidR="00BC2453" w:rsidRPr="00846C42">
        <w:rPr>
          <w:rFonts w:ascii="Times New Roman" w:eastAsia="Times New Roman" w:hAnsi="Times New Roman" w:cs="Times New Roman"/>
          <w:sz w:val="28"/>
          <w:szCs w:val="28"/>
        </w:rPr>
        <w:t xml:space="preserve"> </w:t>
      </w:r>
      <w:r w:rsidR="00846C42" w:rsidRPr="00846C42">
        <w:rPr>
          <w:rStyle w:val="normaltextrun"/>
          <w:rFonts w:ascii="Times New Roman" w:hAnsi="Times New Roman" w:cs="Times New Roman"/>
          <w:sz w:val="28"/>
          <w:szCs w:val="28"/>
          <w:shd w:val="clear" w:color="auto" w:fill="FFFFFF"/>
        </w:rPr>
        <w:t>умисне, з корисливих мотивів, іншої особистої заінтересованості або в інтересах третіх осіб вчинення фізичною або юридичною особою </w:t>
      </w:r>
      <w:r w:rsidR="00846C42" w:rsidRPr="00846C42">
        <w:rPr>
          <w:rStyle w:val="normaltextrun"/>
          <w:rFonts w:ascii="Times New Roman" w:hAnsi="Times New Roman" w:cs="Times New Roman"/>
          <w:sz w:val="28"/>
          <w:szCs w:val="28"/>
        </w:rPr>
        <w:t>діяння (дії або бездіяльності)</w:t>
      </w:r>
      <w:r w:rsidR="00846C42" w:rsidRPr="00846C42">
        <w:rPr>
          <w:rStyle w:val="normaltextrun"/>
          <w:rFonts w:ascii="Times New Roman" w:hAnsi="Times New Roman" w:cs="Times New Roman"/>
          <w:sz w:val="28"/>
          <w:szCs w:val="28"/>
          <w:shd w:val="clear" w:color="auto" w:fill="FFFFFF"/>
        </w:rPr>
        <w:t>, що призвели або можуть призвести до руйнування</w:t>
      </w:r>
      <w:r w:rsidR="00846C42">
        <w:rPr>
          <w:rStyle w:val="normaltextrun"/>
          <w:rFonts w:ascii="Times New Roman" w:hAnsi="Times New Roman" w:cs="Times New Roman"/>
          <w:sz w:val="28"/>
          <w:szCs w:val="28"/>
          <w:shd w:val="clear" w:color="auto" w:fill="FFFFFF"/>
        </w:rPr>
        <w:t>.</w:t>
      </w:r>
    </w:p>
    <w:p w14:paraId="30C99358" w14:textId="77777777" w:rsidR="00846C42" w:rsidRPr="005B374E" w:rsidRDefault="00846C42" w:rsidP="00846C42">
      <w:pPr>
        <w:ind w:firstLine="720"/>
        <w:jc w:val="both"/>
        <w:rPr>
          <w:rFonts w:ascii="Times New Roman" w:eastAsia="Times New Roman" w:hAnsi="Times New Roman" w:cs="Times New Roman"/>
          <w:b/>
          <w:sz w:val="28"/>
          <w:szCs w:val="28"/>
        </w:rPr>
      </w:pPr>
    </w:p>
    <w:p w14:paraId="00000018" w14:textId="1CC89228"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4.</w:t>
      </w:r>
      <w:r w:rsidRPr="005B374E">
        <w:rPr>
          <w:rFonts w:ascii="Times New Roman" w:eastAsia="Times New Roman" w:hAnsi="Times New Roman" w:cs="Times New Roman"/>
          <w:sz w:val="28"/>
          <w:szCs w:val="28"/>
        </w:rPr>
        <w:t xml:space="preserve"> </w:t>
      </w:r>
      <w:r w:rsidRPr="005B374E">
        <w:rPr>
          <w:rFonts w:ascii="Times New Roman" w:eastAsia="Times New Roman" w:hAnsi="Times New Roman" w:cs="Times New Roman"/>
          <w:b/>
          <w:sz w:val="28"/>
          <w:szCs w:val="28"/>
        </w:rPr>
        <w:t>Стан нормативно-правової бази у зазначеній сфері правового регулювання</w:t>
      </w:r>
    </w:p>
    <w:p w14:paraId="559BD21C" w14:textId="77777777" w:rsidR="0046798A" w:rsidRPr="005B374E" w:rsidRDefault="0046798A" w:rsidP="005B374E">
      <w:pPr>
        <w:ind w:firstLine="720"/>
        <w:jc w:val="both"/>
        <w:rPr>
          <w:rFonts w:ascii="Times New Roman" w:eastAsia="Times New Roman" w:hAnsi="Times New Roman" w:cs="Times New Roman"/>
          <w:b/>
          <w:sz w:val="28"/>
          <w:szCs w:val="28"/>
        </w:rPr>
      </w:pPr>
    </w:p>
    <w:p w14:paraId="0000001A" w14:textId="7BFF8621" w:rsidR="00925EE8" w:rsidRDefault="0046798A" w:rsidP="00BC2453">
      <w:pPr>
        <w:ind w:firstLine="720"/>
        <w:jc w:val="both"/>
        <w:rPr>
          <w:rFonts w:ascii="Times New Roman" w:eastAsia="Times New Roman" w:hAnsi="Times New Roman" w:cs="Times New Roman"/>
          <w:sz w:val="28"/>
          <w:szCs w:val="28"/>
        </w:rPr>
      </w:pPr>
      <w:r w:rsidRPr="0046798A">
        <w:rPr>
          <w:rFonts w:ascii="Times New Roman" w:eastAsia="Times New Roman" w:hAnsi="Times New Roman" w:cs="Times New Roman"/>
          <w:sz w:val="28"/>
          <w:szCs w:val="28"/>
        </w:rPr>
        <w:t xml:space="preserve">Дана сфера правовідносин </w:t>
      </w:r>
      <w:r>
        <w:rPr>
          <w:rFonts w:ascii="Times New Roman" w:eastAsia="Times New Roman" w:hAnsi="Times New Roman" w:cs="Times New Roman"/>
          <w:sz w:val="28"/>
          <w:szCs w:val="28"/>
        </w:rPr>
        <w:t xml:space="preserve">регулюється </w:t>
      </w:r>
      <w:r w:rsidR="00846C42">
        <w:rPr>
          <w:rFonts w:ascii="Times New Roman" w:eastAsia="Times New Roman" w:hAnsi="Times New Roman" w:cs="Times New Roman"/>
          <w:sz w:val="28"/>
          <w:szCs w:val="28"/>
        </w:rPr>
        <w:t>Конституцією України, Кримінальним</w:t>
      </w:r>
      <w:r w:rsidR="00BC2453">
        <w:rPr>
          <w:rFonts w:ascii="Times New Roman" w:eastAsia="Times New Roman" w:hAnsi="Times New Roman" w:cs="Times New Roman"/>
          <w:sz w:val="28"/>
          <w:szCs w:val="28"/>
        </w:rPr>
        <w:t xml:space="preserve"> кодексом України, міжнародними угодами та іншими актами законодавства України</w:t>
      </w:r>
    </w:p>
    <w:p w14:paraId="096CCA37" w14:textId="77777777" w:rsidR="0046798A" w:rsidRPr="005B374E" w:rsidRDefault="0046798A" w:rsidP="0046798A">
      <w:pPr>
        <w:ind w:firstLine="720"/>
        <w:jc w:val="both"/>
        <w:rPr>
          <w:rFonts w:ascii="Times New Roman" w:eastAsia="Times New Roman" w:hAnsi="Times New Roman" w:cs="Times New Roman"/>
          <w:b/>
          <w:sz w:val="28"/>
          <w:szCs w:val="28"/>
        </w:rPr>
      </w:pPr>
    </w:p>
    <w:p w14:paraId="0000001B" w14:textId="4F718681"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5. Фінансово-економічне обґрунтування</w:t>
      </w:r>
    </w:p>
    <w:p w14:paraId="100F8DE2" w14:textId="175B8954" w:rsidR="00874943" w:rsidRPr="005B374E" w:rsidRDefault="00874943" w:rsidP="00874943">
      <w:pPr>
        <w:jc w:val="both"/>
        <w:rPr>
          <w:rFonts w:ascii="Times New Roman" w:eastAsia="Times New Roman" w:hAnsi="Times New Roman" w:cs="Times New Roman"/>
          <w:b/>
          <w:sz w:val="28"/>
          <w:szCs w:val="28"/>
        </w:rPr>
      </w:pPr>
    </w:p>
    <w:p w14:paraId="0000001C" w14:textId="7CFEA0B4" w:rsidR="00925EE8" w:rsidRPr="005B374E" w:rsidRDefault="00310322" w:rsidP="005B374E">
      <w:pPr>
        <w:ind w:firstLine="720"/>
        <w:jc w:val="both"/>
        <w:rPr>
          <w:rFonts w:ascii="Times New Roman" w:eastAsia="Times New Roman" w:hAnsi="Times New Roman" w:cs="Times New Roman"/>
          <w:sz w:val="28"/>
          <w:szCs w:val="28"/>
        </w:rPr>
      </w:pPr>
      <w:r w:rsidRPr="005B374E">
        <w:rPr>
          <w:rFonts w:ascii="Times New Roman" w:eastAsia="Times New Roman" w:hAnsi="Times New Roman" w:cs="Times New Roman"/>
          <w:sz w:val="28"/>
          <w:szCs w:val="28"/>
        </w:rPr>
        <w:t>Прийняття цього проекту Закону не потребує додаткових видаткі</w:t>
      </w:r>
      <w:r w:rsidR="00BC2453">
        <w:rPr>
          <w:rFonts w:ascii="Times New Roman" w:eastAsia="Times New Roman" w:hAnsi="Times New Roman" w:cs="Times New Roman"/>
          <w:sz w:val="28"/>
          <w:szCs w:val="28"/>
        </w:rPr>
        <w:t>в з Державного бюджету України.</w:t>
      </w:r>
    </w:p>
    <w:p w14:paraId="0000001D" w14:textId="77777777" w:rsidR="00925EE8" w:rsidRPr="005B374E" w:rsidRDefault="00925EE8" w:rsidP="005B374E">
      <w:pPr>
        <w:ind w:firstLine="720"/>
        <w:jc w:val="both"/>
        <w:rPr>
          <w:rFonts w:ascii="Times New Roman" w:eastAsia="Times New Roman" w:hAnsi="Times New Roman" w:cs="Times New Roman"/>
          <w:b/>
          <w:sz w:val="28"/>
          <w:szCs w:val="28"/>
        </w:rPr>
      </w:pPr>
    </w:p>
    <w:p w14:paraId="0000001E" w14:textId="53E01AB7"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6. Прогноз соціально-економічних та інших наслідків прийняття Закону</w:t>
      </w:r>
    </w:p>
    <w:p w14:paraId="576DC8CD" w14:textId="77777777" w:rsidR="00874943" w:rsidRDefault="00874943" w:rsidP="005B374E">
      <w:pPr>
        <w:ind w:firstLine="720"/>
        <w:jc w:val="both"/>
        <w:rPr>
          <w:rFonts w:ascii="Times New Roman" w:eastAsia="Times New Roman" w:hAnsi="Times New Roman" w:cs="Times New Roman"/>
          <w:b/>
          <w:sz w:val="28"/>
          <w:szCs w:val="28"/>
        </w:rPr>
      </w:pPr>
    </w:p>
    <w:p w14:paraId="5682A059" w14:textId="171654E0" w:rsidR="00874943" w:rsidRDefault="00874943" w:rsidP="005B374E">
      <w:pPr>
        <w:ind w:firstLine="720"/>
        <w:jc w:val="both"/>
        <w:rPr>
          <w:rFonts w:ascii="Times New Roman" w:eastAsia="Times New Roman" w:hAnsi="Times New Roman" w:cs="Times New Roman"/>
          <w:sz w:val="28"/>
          <w:szCs w:val="28"/>
        </w:rPr>
      </w:pPr>
      <w:r w:rsidRPr="00874943">
        <w:rPr>
          <w:rFonts w:ascii="Times New Roman" w:eastAsia="Times New Roman" w:hAnsi="Times New Roman" w:cs="Times New Roman"/>
          <w:sz w:val="28"/>
          <w:szCs w:val="28"/>
        </w:rPr>
        <w:t xml:space="preserve">Запропонований проект закону створить належні правові умови для забезпечення </w:t>
      </w:r>
      <w:r w:rsidR="00846C42">
        <w:rPr>
          <w:rFonts w:ascii="Times New Roman" w:eastAsia="Times New Roman" w:hAnsi="Times New Roman" w:cs="Times New Roman"/>
          <w:sz w:val="28"/>
          <w:szCs w:val="28"/>
        </w:rPr>
        <w:t>збереженості об’єктів нерухомості</w:t>
      </w:r>
      <w:r w:rsidR="00F22EB8">
        <w:rPr>
          <w:rFonts w:ascii="Times New Roman" w:eastAsia="Times New Roman" w:hAnsi="Times New Roman" w:cs="Times New Roman"/>
          <w:sz w:val="28"/>
          <w:szCs w:val="28"/>
        </w:rPr>
        <w:t xml:space="preserve">. </w:t>
      </w:r>
    </w:p>
    <w:p w14:paraId="092CFF0B" w14:textId="7A71F884" w:rsidR="00F22EB8" w:rsidRDefault="00F22EB8" w:rsidP="005B374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 прийняття Закону забезпечить збереження Державного та місцевих бюджетів</w:t>
      </w:r>
      <w:r w:rsidR="00846C42">
        <w:rPr>
          <w:rFonts w:ascii="Times New Roman" w:eastAsia="Times New Roman" w:hAnsi="Times New Roman" w:cs="Times New Roman"/>
          <w:sz w:val="28"/>
          <w:szCs w:val="28"/>
        </w:rPr>
        <w:t xml:space="preserve"> та законних інтересів людини та держави</w:t>
      </w:r>
      <w:r>
        <w:rPr>
          <w:rFonts w:ascii="Times New Roman" w:eastAsia="Times New Roman" w:hAnsi="Times New Roman" w:cs="Times New Roman"/>
          <w:sz w:val="28"/>
          <w:szCs w:val="28"/>
        </w:rPr>
        <w:t>.</w:t>
      </w:r>
    </w:p>
    <w:p w14:paraId="4CE353E5" w14:textId="6CA367FD" w:rsidR="00DC44F0" w:rsidRDefault="00DC44F0" w:rsidP="00DC44F0">
      <w:pPr>
        <w:jc w:val="both"/>
        <w:rPr>
          <w:rFonts w:ascii="Times New Roman" w:eastAsia="Times New Roman" w:hAnsi="Times New Roman" w:cs="Times New Roman"/>
          <w:sz w:val="28"/>
          <w:szCs w:val="28"/>
        </w:rPr>
      </w:pPr>
    </w:p>
    <w:p w14:paraId="53D935DE" w14:textId="6D75BF9A" w:rsidR="00DC44F0" w:rsidRDefault="00DC44F0" w:rsidP="00DC44F0">
      <w:pPr>
        <w:jc w:val="both"/>
        <w:rPr>
          <w:rFonts w:ascii="Times New Roman" w:eastAsia="Times New Roman" w:hAnsi="Times New Roman" w:cs="Times New Roman"/>
          <w:sz w:val="28"/>
          <w:szCs w:val="28"/>
        </w:rPr>
      </w:pPr>
    </w:p>
    <w:p w14:paraId="00000022" w14:textId="285F3F8D" w:rsidR="00925EE8" w:rsidRPr="00846C42" w:rsidRDefault="00DC44F0" w:rsidP="00846C42">
      <w:pPr>
        <w:jc w:val="both"/>
        <w:rPr>
          <w:rFonts w:ascii="Times New Roman" w:eastAsia="Times New Roman" w:hAnsi="Times New Roman" w:cs="Times New Roman"/>
          <w:b/>
          <w:sz w:val="28"/>
          <w:szCs w:val="28"/>
        </w:rPr>
      </w:pPr>
      <w:r w:rsidRPr="00DC44F0">
        <w:rPr>
          <w:rFonts w:ascii="Times New Roman" w:eastAsia="Times New Roman" w:hAnsi="Times New Roman" w:cs="Times New Roman"/>
          <w:b/>
          <w:sz w:val="28"/>
          <w:szCs w:val="28"/>
        </w:rPr>
        <w:t xml:space="preserve">Народний депутат України </w:t>
      </w:r>
      <w:r>
        <w:rPr>
          <w:rFonts w:ascii="Times New Roman" w:eastAsia="Times New Roman" w:hAnsi="Times New Roman" w:cs="Times New Roman"/>
          <w:b/>
          <w:sz w:val="28"/>
          <w:szCs w:val="28"/>
        </w:rPr>
        <w:t xml:space="preserve">                           Г.М. ТРЕТЬЯКОВА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№53)</w:t>
      </w:r>
    </w:p>
    <w:sectPr w:rsidR="00925EE8" w:rsidRPr="00846C42">
      <w:headerReference w:type="even" r:id="rId9"/>
      <w:headerReference w:type="default" r:id="rId10"/>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3DB5D" w14:textId="77777777" w:rsidR="00E976B6" w:rsidRDefault="00E976B6">
      <w:r>
        <w:separator/>
      </w:r>
    </w:p>
  </w:endnote>
  <w:endnote w:type="continuationSeparator" w:id="0">
    <w:p w14:paraId="5CC42158" w14:textId="77777777" w:rsidR="00E976B6" w:rsidRDefault="00E97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24E9B" w14:textId="77777777" w:rsidR="00E976B6" w:rsidRDefault="00E976B6">
      <w:r>
        <w:separator/>
      </w:r>
    </w:p>
  </w:footnote>
  <w:footnote w:type="continuationSeparator" w:id="0">
    <w:p w14:paraId="58859087" w14:textId="77777777" w:rsidR="00E976B6" w:rsidRDefault="00E97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5" w14:textId="77777777" w:rsidR="009E1DC4" w:rsidRDefault="009E1DC4">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end"/>
    </w:r>
  </w:p>
  <w:p w14:paraId="00000026" w14:textId="77777777" w:rsidR="009E1DC4" w:rsidRDefault="009E1DC4">
    <w:pPr>
      <w:pBdr>
        <w:top w:val="nil"/>
        <w:left w:val="nil"/>
        <w:bottom w:val="nil"/>
        <w:right w:val="nil"/>
        <w:between w:val="nil"/>
      </w:pBdr>
      <w:tabs>
        <w:tab w:val="center" w:pos="4819"/>
        <w:tab w:val="right" w:pos="9639"/>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3" w14:textId="1C7BA90F" w:rsidR="009E1DC4" w:rsidRDefault="009E1DC4">
    <w:pPr>
      <w:pBdr>
        <w:top w:val="nil"/>
        <w:left w:val="nil"/>
        <w:bottom w:val="nil"/>
        <w:right w:val="nil"/>
        <w:between w:val="nil"/>
      </w:pBdr>
      <w:tabs>
        <w:tab w:val="center" w:pos="4819"/>
        <w:tab w:val="right" w:pos="9639"/>
      </w:tabs>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BB1C35">
      <w:rPr>
        <w:rFonts w:ascii="Times New Roman" w:eastAsia="Times New Roman" w:hAnsi="Times New Roman" w:cs="Times New Roman"/>
        <w:noProof/>
        <w:color w:val="000000"/>
        <w:sz w:val="28"/>
        <w:szCs w:val="28"/>
      </w:rPr>
      <w:t>2</w:t>
    </w:r>
    <w:r>
      <w:rPr>
        <w:rFonts w:ascii="Times New Roman" w:eastAsia="Times New Roman" w:hAnsi="Times New Roman" w:cs="Times New Roman"/>
        <w:color w:val="000000"/>
        <w:sz w:val="28"/>
        <w:szCs w:val="28"/>
      </w:rPr>
      <w:fldChar w:fldCharType="end"/>
    </w:r>
  </w:p>
  <w:p w14:paraId="00000024" w14:textId="77777777" w:rsidR="009E1DC4" w:rsidRDefault="009E1DC4">
    <w:pPr>
      <w:pBdr>
        <w:top w:val="nil"/>
        <w:left w:val="nil"/>
        <w:bottom w:val="nil"/>
        <w:right w:val="nil"/>
        <w:between w:val="nil"/>
      </w:pBdr>
      <w:tabs>
        <w:tab w:val="center" w:pos="4819"/>
        <w:tab w:val="right" w:pos="9639"/>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EE8"/>
    <w:rsid w:val="00071516"/>
    <w:rsid w:val="00120A6C"/>
    <w:rsid w:val="00310322"/>
    <w:rsid w:val="003563BA"/>
    <w:rsid w:val="0046798A"/>
    <w:rsid w:val="004F5036"/>
    <w:rsid w:val="0051501E"/>
    <w:rsid w:val="005161F6"/>
    <w:rsid w:val="00557A04"/>
    <w:rsid w:val="005B374E"/>
    <w:rsid w:val="007637BC"/>
    <w:rsid w:val="00846C42"/>
    <w:rsid w:val="00874943"/>
    <w:rsid w:val="0089608B"/>
    <w:rsid w:val="00925EE8"/>
    <w:rsid w:val="009E1DC4"/>
    <w:rsid w:val="009E4C44"/>
    <w:rsid w:val="00AB62DF"/>
    <w:rsid w:val="00AE7A1D"/>
    <w:rsid w:val="00BB1C35"/>
    <w:rsid w:val="00BB45AB"/>
    <w:rsid w:val="00BC2453"/>
    <w:rsid w:val="00BD6150"/>
    <w:rsid w:val="00C21587"/>
    <w:rsid w:val="00DA770C"/>
    <w:rsid w:val="00DC44F0"/>
    <w:rsid w:val="00E976B6"/>
    <w:rsid w:val="00F22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4D8F2"/>
  <w15:docId w15:val="{B9E4AAF7-006A-41E8-A06A-BBAAA8CB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customStyle="1" w:styleId="normaltextrun">
    <w:name w:val="normaltextrun"/>
    <w:basedOn w:val="a0"/>
    <w:rsid w:val="00BC2453"/>
  </w:style>
  <w:style w:type="character" w:customStyle="1" w:styleId="eop">
    <w:name w:val="eop"/>
    <w:basedOn w:val="a0"/>
    <w:rsid w:val="00BC2453"/>
  </w:style>
  <w:style w:type="paragraph" w:customStyle="1" w:styleId="paragraph">
    <w:name w:val="paragraph"/>
    <w:basedOn w:val="a"/>
    <w:rsid w:val="00AE7A1D"/>
    <w:pPr>
      <w:spacing w:before="100" w:beforeAutospacing="1" w:after="100" w:afterAutospacing="1"/>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74183">
      <w:bodyDiv w:val="1"/>
      <w:marLeft w:val="0"/>
      <w:marRight w:val="0"/>
      <w:marTop w:val="0"/>
      <w:marBottom w:val="0"/>
      <w:divBdr>
        <w:top w:val="none" w:sz="0" w:space="0" w:color="auto"/>
        <w:left w:val="none" w:sz="0" w:space="0" w:color="auto"/>
        <w:bottom w:val="none" w:sz="0" w:space="0" w:color="auto"/>
        <w:right w:val="none" w:sz="0" w:space="0" w:color="auto"/>
      </w:divBdr>
    </w:div>
    <w:div w:id="1155411386">
      <w:bodyDiv w:val="1"/>
      <w:marLeft w:val="0"/>
      <w:marRight w:val="0"/>
      <w:marTop w:val="0"/>
      <w:marBottom w:val="0"/>
      <w:divBdr>
        <w:top w:val="none" w:sz="0" w:space="0" w:color="auto"/>
        <w:left w:val="none" w:sz="0" w:space="0" w:color="auto"/>
        <w:bottom w:val="none" w:sz="0" w:space="0" w:color="auto"/>
        <w:right w:val="none" w:sz="0" w:space="0" w:color="auto"/>
      </w:divBdr>
    </w:div>
    <w:div w:id="1278870330">
      <w:bodyDiv w:val="1"/>
      <w:marLeft w:val="0"/>
      <w:marRight w:val="0"/>
      <w:marTop w:val="0"/>
      <w:marBottom w:val="0"/>
      <w:divBdr>
        <w:top w:val="none" w:sz="0" w:space="0" w:color="auto"/>
        <w:left w:val="none" w:sz="0" w:space="0" w:color="auto"/>
        <w:bottom w:val="none" w:sz="0" w:space="0" w:color="auto"/>
        <w:right w:val="none" w:sz="0" w:space="0" w:color="auto"/>
      </w:divBdr>
    </w:div>
    <w:div w:id="1880893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C58A26-69C0-47E2-86D4-E9725936E4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4E8487-9ABB-480D-9024-36354036E4EF}">
  <ds:schemaRefs>
    <ds:schemaRef ds:uri="http://schemas.microsoft.com/sharepoint/v3/contenttype/forms"/>
  </ds:schemaRefs>
</ds:datastoreItem>
</file>

<file path=customXml/itemProps3.xml><?xml version="1.0" encoding="utf-8"?>
<ds:datastoreItem xmlns:ds="http://schemas.openxmlformats.org/officeDocument/2006/customXml" ds:itemID="{8D3102DF-08F3-4611-A41C-30CFBD590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2682</Words>
  <Characters>1529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2020-08-21T13:42:00Z</dcterms:created>
  <dcterms:modified xsi:type="dcterms:W3CDTF">2020-08-21T13:42:00Z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