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F5797" w:rsidRDefault="00FF5797">
      <w:pPr>
        <w:rPr>
          <w:sz w:val="24"/>
          <w:szCs w:val="24"/>
        </w:rPr>
      </w:pPr>
      <w:bookmarkStart w:id="0" w:name="_GoBack"/>
      <w:bookmarkEnd w:id="0"/>
    </w:p>
    <w:p w14:paraId="00000002" w14:textId="77777777" w:rsidR="00FF5797" w:rsidRDefault="00FF5797"/>
    <w:p w14:paraId="00000003" w14:textId="77777777" w:rsidR="00FF5797" w:rsidRDefault="00FF5797"/>
    <w:p w14:paraId="00000004" w14:textId="77777777" w:rsidR="00FF5797" w:rsidRDefault="00FF5797"/>
    <w:p w14:paraId="00000005" w14:textId="77777777" w:rsidR="00FF5797" w:rsidRDefault="00FF5797"/>
    <w:p w14:paraId="00000006" w14:textId="77777777" w:rsidR="00FF5797" w:rsidRDefault="00FF5797">
      <w:pPr>
        <w:jc w:val="center"/>
        <w:rPr>
          <w:sz w:val="28"/>
          <w:szCs w:val="28"/>
        </w:rPr>
      </w:pPr>
    </w:p>
    <w:p w14:paraId="00000009" w14:textId="77777777" w:rsidR="00FF5797" w:rsidRDefault="00FF5797">
      <w:pPr>
        <w:jc w:val="center"/>
        <w:rPr>
          <w:b/>
          <w:sz w:val="28"/>
          <w:szCs w:val="28"/>
        </w:rPr>
      </w:pPr>
    </w:p>
    <w:p w14:paraId="0000000A" w14:textId="77777777" w:rsidR="00FF5797" w:rsidRDefault="00FF5797">
      <w:pPr>
        <w:jc w:val="center"/>
        <w:rPr>
          <w:b/>
          <w:sz w:val="28"/>
          <w:szCs w:val="28"/>
        </w:rPr>
      </w:pPr>
    </w:p>
    <w:p w14:paraId="0000000B" w14:textId="77777777" w:rsidR="00FF5797" w:rsidRDefault="003B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14:paraId="0000000D" w14:textId="7B2D388C" w:rsidR="00FF5797" w:rsidRDefault="003B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проект Закону України «Про внесення змін до</w:t>
      </w:r>
      <w:r w:rsidR="00B32696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Закону України «Про Державний бюджет України на 2020 рік» </w:t>
      </w:r>
    </w:p>
    <w:p w14:paraId="0000000E" w14:textId="77777777" w:rsidR="00FF5797" w:rsidRDefault="003B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(щодо реалізації положень статті 11 Закону України</w:t>
      </w:r>
    </w:p>
    <w:p w14:paraId="0000000F" w14:textId="77777777" w:rsidR="00FF5797" w:rsidRDefault="003B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 ринок природного газу»)»</w:t>
      </w:r>
    </w:p>
    <w:p w14:paraId="00000010" w14:textId="77777777" w:rsidR="00FF5797" w:rsidRDefault="00FF5797">
      <w:pPr>
        <w:jc w:val="center"/>
        <w:rPr>
          <w:sz w:val="28"/>
          <w:szCs w:val="28"/>
        </w:rPr>
      </w:pPr>
    </w:p>
    <w:p w14:paraId="191AF0F8" w14:textId="205766ED" w:rsidR="00AA43AF" w:rsidRDefault="003B0FFE" w:rsidP="00AA43AF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законопроекті шляхом внесення змін до Закону України </w:t>
      </w:r>
      <w:r>
        <w:rPr>
          <w:sz w:val="28"/>
          <w:szCs w:val="28"/>
        </w:rPr>
        <w:br/>
        <w:t>«Про Державний бюджет на 2020 рік» (далі – Закон) пропонується</w:t>
      </w:r>
      <w:r w:rsidR="0090130F">
        <w:rPr>
          <w:sz w:val="28"/>
          <w:szCs w:val="28"/>
        </w:rPr>
        <w:t xml:space="preserve">, зокрема, </w:t>
      </w:r>
      <w:r>
        <w:rPr>
          <w:sz w:val="28"/>
          <w:szCs w:val="28"/>
        </w:rPr>
        <w:t xml:space="preserve"> установити, що джерелами формування спеціального фонду Державного бюджету України на 2020 рік у час</w:t>
      </w:r>
      <w:r w:rsidR="00AA43AF">
        <w:rPr>
          <w:sz w:val="28"/>
          <w:szCs w:val="28"/>
        </w:rPr>
        <w:t xml:space="preserve">тині доходів є надходження від </w:t>
      </w:r>
      <w:r>
        <w:rPr>
          <w:sz w:val="28"/>
          <w:szCs w:val="28"/>
        </w:rPr>
        <w:t xml:space="preserve">погашення публічним акціонерним товариством «Укрнафта» (далі – ПАТ «Укрнафта») податкового боргу, </w:t>
      </w:r>
      <w:r w:rsidR="0090130F">
        <w:rPr>
          <w:sz w:val="28"/>
          <w:szCs w:val="28"/>
        </w:rPr>
        <w:t xml:space="preserve">грошового зобов’язання, </w:t>
      </w:r>
      <w:r>
        <w:rPr>
          <w:sz w:val="28"/>
          <w:szCs w:val="28"/>
        </w:rPr>
        <w:t>які пропонується спрямувати на</w:t>
      </w:r>
      <w:r w:rsidR="00AA43AF">
        <w:rPr>
          <w:sz w:val="28"/>
          <w:szCs w:val="28"/>
        </w:rPr>
        <w:t>:</w:t>
      </w:r>
    </w:p>
    <w:p w14:paraId="4AC52005" w14:textId="5332CAA4" w:rsidR="00AA43AF" w:rsidRDefault="003B0FFE" w:rsidP="00AA43AF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компенсацію акціонерному товариству «Національна акціонерна компанія «Нафтогаз України» (далі – НАК «Нафтогаз») економічно обґрунтованих витрат, здійснених  з метою виконання покладених на нього відповідно до ст. 11 </w:t>
      </w:r>
      <w:r w:rsidR="00B32696">
        <w:rPr>
          <w:sz w:val="28"/>
          <w:szCs w:val="28"/>
        </w:rPr>
        <w:br/>
      </w:r>
      <w:r>
        <w:rPr>
          <w:sz w:val="28"/>
          <w:szCs w:val="28"/>
        </w:rPr>
        <w:t>Закону України «Про ринок природного газу» спеціальних обов’язків для забезпечення загальносуспільних інтересів у процесі функціонування ринку природного газу, зменшених на доходи, отримані у процесі їх виконання, та з урахуванням допустимого рівня прибутку, в порядку, встановленому Кабінетом Міністрів України (в обсязі до 32.204.883,0 тис. грн</w:t>
      </w:r>
      <w:r w:rsidR="00AA43AF">
        <w:rPr>
          <w:sz w:val="28"/>
          <w:szCs w:val="28"/>
        </w:rPr>
        <w:t>);</w:t>
      </w:r>
    </w:p>
    <w:p w14:paraId="00000012" w14:textId="0CCE11F7" w:rsidR="00FF5797" w:rsidRDefault="00AA43AF" w:rsidP="00AA43AF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AA43AF">
        <w:rPr>
          <w:sz w:val="28"/>
          <w:szCs w:val="28"/>
        </w:rPr>
        <w:t xml:space="preserve">державну підтримку заходів з розвитку інфраструктурних проектів </w:t>
      </w:r>
      <w:r w:rsidR="00B32696">
        <w:rPr>
          <w:sz w:val="28"/>
          <w:szCs w:val="28"/>
        </w:rPr>
        <w:br/>
      </w:r>
      <w:r w:rsidRPr="00AA43AF">
        <w:rPr>
          <w:sz w:val="28"/>
          <w:szCs w:val="28"/>
        </w:rPr>
        <w:t>(в обсязі до 10.300.000,0 тис. грн</w:t>
      </w:r>
      <w:r>
        <w:rPr>
          <w:sz w:val="28"/>
          <w:szCs w:val="28"/>
        </w:rPr>
        <w:t>)</w:t>
      </w:r>
      <w:r w:rsidR="0090130F">
        <w:rPr>
          <w:sz w:val="28"/>
          <w:szCs w:val="28"/>
        </w:rPr>
        <w:t>.</w:t>
      </w:r>
    </w:p>
    <w:p w14:paraId="00000015" w14:textId="2D385093" w:rsidR="00FF5797" w:rsidRDefault="003B0FF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пояснювальній записці до проекту зазначається, що його розроблено «з метою забезпечити реалізацію вимог п. 7 ч. 4 та ч. 7 ст. 11 Закону України </w:t>
      </w:r>
      <w:r w:rsidR="00B32696">
        <w:rPr>
          <w:sz w:val="28"/>
          <w:szCs w:val="28"/>
        </w:rPr>
        <w:br/>
      </w:r>
      <w:r>
        <w:rPr>
          <w:sz w:val="28"/>
          <w:szCs w:val="28"/>
        </w:rPr>
        <w:t xml:space="preserve">«Про ринок природного газу», врегулювати бюджетну заборгованість </w:t>
      </w:r>
      <w:r w:rsidR="009426E7">
        <w:rPr>
          <w:sz w:val="28"/>
          <w:szCs w:val="28"/>
        </w:rPr>
        <w:br/>
      </w:r>
      <w:r>
        <w:rPr>
          <w:sz w:val="28"/>
          <w:szCs w:val="28"/>
        </w:rPr>
        <w:t>ПАТ «Укрнафта» минулих періодів з урахуванням штрафних і фінансових санкцій, стягнення якої за інших обставин вимагало б тривалої юридичної процедури з невизначеним для держави результатом; забезпечити додаткові джерела фінансування заходів державної підтримки розвитку інфраструктурних проектів».</w:t>
      </w:r>
    </w:p>
    <w:p w14:paraId="00000016" w14:textId="198DE7B7" w:rsidR="00FF5797" w:rsidRDefault="003B0FF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Головне управління, проаналізувавши пропозиції проекту</w:t>
      </w:r>
      <w:r w:rsidR="001B6A8F">
        <w:rPr>
          <w:sz w:val="28"/>
          <w:szCs w:val="28"/>
        </w:rPr>
        <w:t xml:space="preserve"> </w:t>
      </w:r>
      <w:r w:rsidR="00B32696">
        <w:rPr>
          <w:sz w:val="28"/>
          <w:szCs w:val="28"/>
        </w:rPr>
        <w:t>у</w:t>
      </w:r>
      <w:r w:rsidR="001B6A8F">
        <w:rPr>
          <w:sz w:val="28"/>
          <w:szCs w:val="28"/>
        </w:rPr>
        <w:t xml:space="preserve"> стислий термін</w:t>
      </w:r>
      <w:r>
        <w:rPr>
          <w:sz w:val="28"/>
          <w:szCs w:val="28"/>
        </w:rPr>
        <w:t xml:space="preserve">, вважає </w:t>
      </w:r>
      <w:r w:rsidR="00B32696">
        <w:rPr>
          <w:sz w:val="28"/>
          <w:szCs w:val="28"/>
        </w:rPr>
        <w:t xml:space="preserve">за </w:t>
      </w:r>
      <w:r>
        <w:rPr>
          <w:sz w:val="28"/>
          <w:szCs w:val="28"/>
        </w:rPr>
        <w:t>доцільн</w:t>
      </w:r>
      <w:r w:rsidR="00B32696">
        <w:rPr>
          <w:sz w:val="28"/>
          <w:szCs w:val="28"/>
        </w:rPr>
        <w:t>е зазначити таке</w:t>
      </w:r>
      <w:r>
        <w:rPr>
          <w:sz w:val="28"/>
          <w:szCs w:val="28"/>
        </w:rPr>
        <w:t>.</w:t>
      </w:r>
    </w:p>
    <w:p w14:paraId="0B37136D" w14:textId="65EBEBE7" w:rsidR="009E7B5E" w:rsidRDefault="004D65A6" w:rsidP="00A6420C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Пропонований у проекті механізм </w:t>
      </w:r>
      <w:r w:rsidR="00847531" w:rsidRPr="009E7B5E">
        <w:rPr>
          <w:sz w:val="28"/>
          <w:szCs w:val="28"/>
        </w:rPr>
        <w:t xml:space="preserve">компенсації НАК «Нафтогаз» економічно обґрунтованих витрат, здійснених ним як суб’єктом, на якого були </w:t>
      </w:r>
      <w:r w:rsidR="00847531" w:rsidRPr="004B15E5">
        <w:rPr>
          <w:color w:val="000000" w:themeColor="text1"/>
          <w:sz w:val="28"/>
          <w:szCs w:val="28"/>
        </w:rPr>
        <w:t>покладені спеціальні обов’язки</w:t>
      </w:r>
      <w:r w:rsidR="00847531" w:rsidRPr="004B15E5">
        <w:rPr>
          <w:color w:val="000000" w:themeColor="text1"/>
        </w:rPr>
        <w:t xml:space="preserve"> </w:t>
      </w:r>
      <w:r w:rsidR="00847531" w:rsidRPr="004B15E5">
        <w:rPr>
          <w:color w:val="000000" w:themeColor="text1"/>
          <w:sz w:val="28"/>
          <w:szCs w:val="28"/>
        </w:rPr>
        <w:t xml:space="preserve">для забезпечення загальносуспільних інтересів на ринку природного газу, на наш погляд, </w:t>
      </w:r>
      <w:r>
        <w:rPr>
          <w:color w:val="000000" w:themeColor="text1"/>
          <w:sz w:val="28"/>
          <w:szCs w:val="28"/>
        </w:rPr>
        <w:t xml:space="preserve">виглядає вразливим у контексті положень </w:t>
      </w:r>
      <w:r w:rsidR="009E7B5E" w:rsidRPr="004B15E5">
        <w:rPr>
          <w:color w:val="000000" w:themeColor="text1"/>
          <w:sz w:val="28"/>
          <w:szCs w:val="28"/>
        </w:rPr>
        <w:t>ч. 4 ст. 11 Закону</w:t>
      </w:r>
      <w:r w:rsidR="004B15E5">
        <w:rPr>
          <w:color w:val="000000" w:themeColor="text1"/>
          <w:sz w:val="28"/>
          <w:szCs w:val="28"/>
        </w:rPr>
        <w:t xml:space="preserve"> України «Про ринок природного газу»</w:t>
      </w:r>
      <w:r>
        <w:rPr>
          <w:color w:val="000000" w:themeColor="text1"/>
          <w:sz w:val="28"/>
          <w:szCs w:val="28"/>
        </w:rPr>
        <w:t xml:space="preserve">, за якими </w:t>
      </w:r>
      <w:r w:rsidR="009E7B5E" w:rsidRPr="004B15E5">
        <w:rPr>
          <w:color w:val="000000" w:themeColor="text1"/>
          <w:sz w:val="28"/>
          <w:szCs w:val="28"/>
        </w:rPr>
        <w:t xml:space="preserve"> </w:t>
      </w:r>
      <w:r w:rsidR="009E7B5E" w:rsidRPr="004B15E5">
        <w:rPr>
          <w:i/>
          <w:color w:val="000000" w:themeColor="text1"/>
          <w:sz w:val="28"/>
          <w:szCs w:val="28"/>
        </w:rPr>
        <w:t>джерела фінансування та порядок визначення компенсації</w:t>
      </w:r>
      <w:r w:rsidR="009E7B5E" w:rsidRPr="004B15E5">
        <w:rPr>
          <w:color w:val="000000" w:themeColor="text1"/>
          <w:sz w:val="28"/>
          <w:szCs w:val="28"/>
        </w:rPr>
        <w:t xml:space="preserve">, що надається </w:t>
      </w:r>
      <w:r w:rsidR="009E7B5E" w:rsidRPr="004B15E5">
        <w:rPr>
          <w:color w:val="000000" w:themeColor="text1"/>
          <w:sz w:val="28"/>
          <w:szCs w:val="28"/>
        </w:rPr>
        <w:lastRenderedPageBreak/>
        <w:t>суб’єктам ринку природного газу, на яких покладаються спеціальні обов’язки, з урахуванням положення частини сьомої цієї статті</w:t>
      </w:r>
      <w:r w:rsidR="00085AF0">
        <w:rPr>
          <w:color w:val="000000" w:themeColor="text1"/>
          <w:sz w:val="28"/>
          <w:szCs w:val="28"/>
        </w:rPr>
        <w:t>,</w:t>
      </w:r>
      <w:r w:rsidR="009E7B5E" w:rsidRPr="004B15E5">
        <w:rPr>
          <w:color w:val="000000" w:themeColor="text1"/>
          <w:sz w:val="28"/>
          <w:szCs w:val="28"/>
        </w:rPr>
        <w:t xml:space="preserve"> </w:t>
      </w:r>
      <w:r w:rsidR="009E7B5E" w:rsidRPr="004B15E5">
        <w:rPr>
          <w:i/>
          <w:color w:val="000000" w:themeColor="text1"/>
          <w:sz w:val="28"/>
          <w:szCs w:val="28"/>
        </w:rPr>
        <w:t>визначаються Кабінетом Міністрів Украї</w:t>
      </w:r>
      <w:r w:rsidR="009E7B5E" w:rsidRPr="004B15E5">
        <w:rPr>
          <w:color w:val="000000" w:themeColor="text1"/>
          <w:sz w:val="28"/>
          <w:szCs w:val="28"/>
        </w:rPr>
        <w:t>ни у рішення</w:t>
      </w:r>
      <w:r w:rsidR="00085AF0">
        <w:rPr>
          <w:color w:val="000000" w:themeColor="text1"/>
          <w:sz w:val="28"/>
          <w:szCs w:val="28"/>
        </w:rPr>
        <w:t>х</w:t>
      </w:r>
      <w:r w:rsidR="009E7B5E" w:rsidRPr="004B15E5">
        <w:rPr>
          <w:color w:val="000000" w:themeColor="text1"/>
          <w:sz w:val="28"/>
          <w:szCs w:val="28"/>
        </w:rPr>
        <w:t xml:space="preserve"> про покладання спеціальних обов’язків на суб’єктів ринку природного газу. Відповідно ж до ч. 7 вказаної статті суб’єкт ринку природного газу, на якого </w:t>
      </w:r>
      <w:r w:rsidR="009E7B5E" w:rsidRPr="009E7B5E">
        <w:rPr>
          <w:sz w:val="28"/>
          <w:szCs w:val="28"/>
        </w:rPr>
        <w:t xml:space="preserve">покладаються спеціальні обов’язки відповідно до частини першої цієї статті, має право на отримання компенсації економічно обґрунтованих витрат, здійснених таким суб’єктом, зменшених на доходи, отримані у процесі виконання покладених на нього спеціальних обов’язків, та з урахуванням допустимого рівня прибутку відповідно до </w:t>
      </w:r>
      <w:r w:rsidR="009E7B5E" w:rsidRPr="009E7B5E">
        <w:rPr>
          <w:i/>
          <w:sz w:val="28"/>
          <w:szCs w:val="28"/>
        </w:rPr>
        <w:t>порядку, затвердженого Кабінетом Міністрів України</w:t>
      </w:r>
      <w:r w:rsidR="009E7B5E" w:rsidRPr="009E7B5E">
        <w:rPr>
          <w:sz w:val="28"/>
          <w:szCs w:val="28"/>
        </w:rPr>
        <w:t>.</w:t>
      </w:r>
    </w:p>
    <w:p w14:paraId="0EEDC6F7" w14:textId="6EFB640E" w:rsidR="004D65A6" w:rsidRPr="004D65A6" w:rsidRDefault="004D65A6" w:rsidP="004D65A6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д</w:t>
      </w:r>
      <w:r w:rsidRPr="004D65A6">
        <w:rPr>
          <w:sz w:val="28"/>
          <w:szCs w:val="28"/>
        </w:rPr>
        <w:t xml:space="preserve">о проекту, всупереч </w:t>
      </w:r>
      <w:r w:rsidRPr="009426E7">
        <w:rPr>
          <w:sz w:val="28"/>
          <w:szCs w:val="28"/>
        </w:rPr>
        <w:t xml:space="preserve">вимогам ст. 27 </w:t>
      </w:r>
      <w:r w:rsidR="00FB5DF1" w:rsidRPr="009426E7">
        <w:rPr>
          <w:sz w:val="28"/>
          <w:szCs w:val="28"/>
        </w:rPr>
        <w:t xml:space="preserve">Бюджетного кодексу України (далі – </w:t>
      </w:r>
      <w:r w:rsidRPr="009426E7">
        <w:rPr>
          <w:sz w:val="28"/>
          <w:szCs w:val="28"/>
        </w:rPr>
        <w:t>БК</w:t>
      </w:r>
      <w:r w:rsidR="00FB5DF1" w:rsidRPr="009426E7">
        <w:rPr>
          <w:sz w:val="28"/>
          <w:szCs w:val="28"/>
        </w:rPr>
        <w:t>)</w:t>
      </w:r>
      <w:r w:rsidRPr="009426E7">
        <w:rPr>
          <w:sz w:val="28"/>
          <w:szCs w:val="28"/>
        </w:rPr>
        <w:t xml:space="preserve"> та ст. 91 Регламенту Верховної Ради України, не надано належного фінансово-економічного обґрунтування (з відповідними розрахунками), зокрема, у частині: обсягів коштів, необхідних для компенсації</w:t>
      </w:r>
      <w:r w:rsidRPr="009426E7">
        <w:t xml:space="preserve"> </w:t>
      </w:r>
      <w:r w:rsidRPr="009426E7">
        <w:rPr>
          <w:sz w:val="28"/>
          <w:szCs w:val="28"/>
        </w:rPr>
        <w:t>НАК «Нафтогаз»; достатності пропонованих джерел для та можливості сплати (або стягнення) податкового боргу, грошового зобов’язання ПАТ «Укрнафта»; ро</w:t>
      </w:r>
      <w:r w:rsidR="00FB5DF1" w:rsidRPr="009426E7">
        <w:rPr>
          <w:sz w:val="28"/>
          <w:szCs w:val="28"/>
        </w:rPr>
        <w:t>зміру податкової заборгованості</w:t>
      </w:r>
      <w:r w:rsidRPr="009426E7">
        <w:rPr>
          <w:sz w:val="28"/>
          <w:szCs w:val="28"/>
        </w:rPr>
        <w:t xml:space="preserve"> ПАТ «Укрнафта», оскаржуваних нею грошових зобов’язань. Також не визначено заходи з розвитку інфраструктурних проектів, які пропонується фінансувати, та потреби у такому їх фінансуванні</w:t>
      </w:r>
      <w:r w:rsidR="00FB5DF1" w:rsidRPr="009426E7">
        <w:rPr>
          <w:sz w:val="28"/>
          <w:szCs w:val="28"/>
        </w:rPr>
        <w:t>,</w:t>
      </w:r>
      <w:r w:rsidRPr="009426E7">
        <w:rPr>
          <w:sz w:val="28"/>
          <w:szCs w:val="28"/>
        </w:rPr>
        <w:t xml:space="preserve"> тощо. Крім того, звертаємо увагу</w:t>
      </w:r>
      <w:r w:rsidR="00FB5DF1" w:rsidRPr="009426E7">
        <w:rPr>
          <w:sz w:val="28"/>
          <w:szCs w:val="28"/>
        </w:rPr>
        <w:t xml:space="preserve"> на те</w:t>
      </w:r>
      <w:r w:rsidRPr="009426E7">
        <w:rPr>
          <w:sz w:val="28"/>
          <w:szCs w:val="28"/>
        </w:rPr>
        <w:t>, що за змістом проекту виглядає незрозумілим чи були враховані кошти від погашення податкового боргу, грошового зобов’язання ПАТ «Укрнафта» у бюджеті</w:t>
      </w:r>
      <w:r w:rsidRPr="004D65A6">
        <w:rPr>
          <w:sz w:val="28"/>
          <w:szCs w:val="28"/>
        </w:rPr>
        <w:t xml:space="preserve"> на поточний рік, що теж, у свою чергу, вимагатиме відповідного коригування його показників.</w:t>
      </w:r>
    </w:p>
    <w:p w14:paraId="52F6BDC8" w14:textId="77777777" w:rsidR="004D65A6" w:rsidRDefault="004D65A6" w:rsidP="004D65A6">
      <w:pPr>
        <w:pStyle w:val="af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із цим, в</w:t>
      </w:r>
      <w:r w:rsidRPr="00A85258">
        <w:rPr>
          <w:sz w:val="28"/>
          <w:szCs w:val="28"/>
        </w:rPr>
        <w:t>иходячи з вимог п. 6 ст. 116 Конституції України, згідно з яким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щодо внесеного законопроекту доцільно отримати висновок Уряду</w:t>
      </w:r>
      <w:r>
        <w:rPr>
          <w:sz w:val="28"/>
          <w:szCs w:val="28"/>
        </w:rPr>
        <w:t>.</w:t>
      </w:r>
    </w:p>
    <w:p w14:paraId="2903F509" w14:textId="3F963670" w:rsidR="004924A5" w:rsidRDefault="004924A5" w:rsidP="00A6420C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Виглядає дискусійн</w:t>
      </w:r>
      <w:r w:rsidR="00B81FBE">
        <w:rPr>
          <w:sz w:val="28"/>
          <w:szCs w:val="28"/>
        </w:rPr>
        <w:t xml:space="preserve">ою дієвість </w:t>
      </w:r>
      <w:r w:rsidR="00A6420C">
        <w:rPr>
          <w:sz w:val="28"/>
          <w:szCs w:val="28"/>
        </w:rPr>
        <w:t xml:space="preserve">підходу </w:t>
      </w:r>
      <w:r>
        <w:rPr>
          <w:sz w:val="28"/>
          <w:szCs w:val="28"/>
        </w:rPr>
        <w:t xml:space="preserve">щодо фінансування вказаних у Законі  витрат за рахунок сплати податкового боргу, грошових зобов’язань </w:t>
      </w:r>
      <w:r w:rsidR="00FB5DF1">
        <w:rPr>
          <w:sz w:val="28"/>
          <w:szCs w:val="28"/>
        </w:rPr>
        <w:br/>
      </w:r>
      <w:r w:rsidR="00A6420C">
        <w:rPr>
          <w:sz w:val="28"/>
          <w:szCs w:val="28"/>
        </w:rPr>
        <w:t>ПАТ «Ук</w:t>
      </w:r>
      <w:r w:rsidRPr="004924A5">
        <w:rPr>
          <w:sz w:val="28"/>
          <w:szCs w:val="28"/>
        </w:rPr>
        <w:t>нафта»</w:t>
      </w:r>
      <w:r>
        <w:rPr>
          <w:sz w:val="28"/>
          <w:szCs w:val="28"/>
        </w:rPr>
        <w:t xml:space="preserve">, адже, по суті, його виконання частково </w:t>
      </w:r>
      <w:r w:rsidR="00821AA8">
        <w:rPr>
          <w:sz w:val="28"/>
          <w:szCs w:val="28"/>
        </w:rPr>
        <w:t xml:space="preserve">ставиться у </w:t>
      </w:r>
      <w:r>
        <w:rPr>
          <w:sz w:val="28"/>
          <w:szCs w:val="28"/>
        </w:rPr>
        <w:t>залеж</w:t>
      </w:r>
      <w:r w:rsidR="00821AA8">
        <w:rPr>
          <w:sz w:val="28"/>
          <w:szCs w:val="28"/>
        </w:rPr>
        <w:t xml:space="preserve">ність </w:t>
      </w:r>
      <w:r>
        <w:rPr>
          <w:sz w:val="28"/>
          <w:szCs w:val="28"/>
        </w:rPr>
        <w:t xml:space="preserve">від рішень </w:t>
      </w:r>
      <w:r w:rsidRPr="004924A5">
        <w:rPr>
          <w:sz w:val="28"/>
          <w:szCs w:val="28"/>
        </w:rPr>
        <w:t>ПАТ «Укрнафта»</w:t>
      </w:r>
      <w:r>
        <w:rPr>
          <w:sz w:val="28"/>
          <w:szCs w:val="28"/>
        </w:rPr>
        <w:t xml:space="preserve"> як самостійного господарюючого суб’єкта</w:t>
      </w:r>
      <w:r w:rsidR="00A6420C">
        <w:rPr>
          <w:sz w:val="28"/>
          <w:szCs w:val="28"/>
        </w:rPr>
        <w:t>.</w:t>
      </w:r>
    </w:p>
    <w:p w14:paraId="21E8BE8E" w14:textId="5B35AE1F" w:rsidR="00055773" w:rsidRDefault="00C816FB" w:rsidP="00A6420C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E0CE1">
        <w:rPr>
          <w:sz w:val="28"/>
          <w:szCs w:val="28"/>
        </w:rPr>
        <w:t>Вигляда</w:t>
      </w:r>
      <w:r w:rsidR="00055773">
        <w:rPr>
          <w:sz w:val="28"/>
          <w:szCs w:val="28"/>
        </w:rPr>
        <w:t>ють юридично некоре</w:t>
      </w:r>
      <w:r w:rsidR="0024677C">
        <w:rPr>
          <w:sz w:val="28"/>
          <w:szCs w:val="28"/>
        </w:rPr>
        <w:t>к</w:t>
      </w:r>
      <w:r w:rsidR="00055773">
        <w:rPr>
          <w:sz w:val="28"/>
          <w:szCs w:val="28"/>
        </w:rPr>
        <w:t xml:space="preserve">тними </w:t>
      </w:r>
      <w:r w:rsidRPr="002E0CE1">
        <w:rPr>
          <w:sz w:val="28"/>
          <w:szCs w:val="28"/>
        </w:rPr>
        <w:t>положення нов</w:t>
      </w:r>
      <w:r w:rsidR="00055773">
        <w:rPr>
          <w:sz w:val="28"/>
          <w:szCs w:val="28"/>
        </w:rPr>
        <w:t>их</w:t>
      </w:r>
      <w:r w:rsidRPr="002E0CE1">
        <w:rPr>
          <w:sz w:val="28"/>
          <w:szCs w:val="28"/>
        </w:rPr>
        <w:t xml:space="preserve"> п.</w:t>
      </w:r>
      <w:r w:rsidR="00055773">
        <w:rPr>
          <w:sz w:val="28"/>
          <w:szCs w:val="28"/>
        </w:rPr>
        <w:t>п. 11-16</w:t>
      </w:r>
      <w:r w:rsidRPr="002E0CE1">
        <w:rPr>
          <w:sz w:val="28"/>
          <w:szCs w:val="28"/>
        </w:rPr>
        <w:t xml:space="preserve"> ст. 11 Закону, згідно з яким</w:t>
      </w:r>
      <w:r w:rsidR="00822488">
        <w:rPr>
          <w:sz w:val="28"/>
          <w:szCs w:val="28"/>
        </w:rPr>
        <w:t>и</w:t>
      </w:r>
      <w:r w:rsidR="002E0CE1">
        <w:rPr>
          <w:sz w:val="28"/>
          <w:szCs w:val="28"/>
        </w:rPr>
        <w:t xml:space="preserve"> </w:t>
      </w:r>
      <w:r w:rsidRPr="002E0CE1">
        <w:rPr>
          <w:sz w:val="28"/>
          <w:szCs w:val="28"/>
        </w:rPr>
        <w:t xml:space="preserve">до джерел формування спеціального фонду Державного бюджету України на 2020 рік пропонується віднести </w:t>
      </w:r>
      <w:r w:rsidR="00055773">
        <w:rPr>
          <w:sz w:val="28"/>
          <w:szCs w:val="28"/>
        </w:rPr>
        <w:t xml:space="preserve">податковий борг, грошові зобов’язання з податків на прибуток підприємств, додану вартість, рентної плати </w:t>
      </w:r>
      <w:r w:rsidR="00055773" w:rsidRPr="00055773">
        <w:rPr>
          <w:sz w:val="28"/>
          <w:szCs w:val="28"/>
        </w:rPr>
        <w:t>ПАТ «Укрнафта»</w:t>
      </w:r>
      <w:r w:rsidR="00055773">
        <w:rPr>
          <w:sz w:val="28"/>
          <w:szCs w:val="28"/>
        </w:rPr>
        <w:t xml:space="preserve">, а не власне самі вказані податки, які є безпосереднім джерелом доходів бюджету. </w:t>
      </w:r>
    </w:p>
    <w:p w14:paraId="72315449" w14:textId="302AD5B6" w:rsidR="002E0CE1" w:rsidRPr="002E0CE1" w:rsidRDefault="00CA7195" w:rsidP="00CA719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Крім того</w:t>
      </w:r>
      <w:r w:rsidR="00055773" w:rsidRPr="00055773">
        <w:rPr>
          <w:sz w:val="28"/>
          <w:szCs w:val="28"/>
        </w:rPr>
        <w:t xml:space="preserve">, </w:t>
      </w:r>
      <w:r w:rsidR="00055773">
        <w:rPr>
          <w:sz w:val="28"/>
          <w:szCs w:val="28"/>
        </w:rPr>
        <w:t>виглядає проблематичним виділення</w:t>
      </w:r>
      <w:r w:rsidR="00055773" w:rsidRPr="00055773">
        <w:rPr>
          <w:sz w:val="28"/>
          <w:szCs w:val="28"/>
        </w:rPr>
        <w:t xml:space="preserve"> у нов</w:t>
      </w:r>
      <w:r>
        <w:rPr>
          <w:sz w:val="28"/>
          <w:szCs w:val="28"/>
        </w:rPr>
        <w:t>ому п. </w:t>
      </w:r>
      <w:r w:rsidR="00055773" w:rsidRPr="00055773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="00055773" w:rsidRPr="00055773">
        <w:rPr>
          <w:sz w:val="28"/>
          <w:szCs w:val="28"/>
        </w:rPr>
        <w:t>ст. 11 Закону</w:t>
      </w:r>
      <w:r w:rsidR="00055773">
        <w:rPr>
          <w:sz w:val="28"/>
          <w:szCs w:val="28"/>
        </w:rPr>
        <w:t>, згід</w:t>
      </w:r>
      <w:r>
        <w:rPr>
          <w:sz w:val="28"/>
          <w:szCs w:val="28"/>
        </w:rPr>
        <w:t xml:space="preserve">но з яким </w:t>
      </w:r>
      <w:r w:rsidR="00C816FB" w:rsidRPr="002E0CE1">
        <w:rPr>
          <w:sz w:val="28"/>
          <w:szCs w:val="28"/>
        </w:rPr>
        <w:t xml:space="preserve">«надходження від сплати грошових зобов’язань з податку на прибуток підприємств, що виникли та/або виникнуть у публічного акціонерного товариства «Укрнафта» за результатами операцій продажу (постачання) природного газу акціонерному товариству «Національна акціонерна компанія «Нафтогаз України»», адже податковим законодавством не </w:t>
      </w:r>
      <w:r w:rsidR="00C816FB" w:rsidRPr="002E0CE1">
        <w:rPr>
          <w:sz w:val="28"/>
          <w:szCs w:val="28"/>
        </w:rPr>
        <w:lastRenderedPageBreak/>
        <w:t xml:space="preserve">передбачено окремого податкового обліку для таких операцій. </w:t>
      </w:r>
      <w:r w:rsidR="002E0CE1" w:rsidRPr="002E0CE1">
        <w:rPr>
          <w:sz w:val="28"/>
          <w:szCs w:val="28"/>
        </w:rPr>
        <w:t>Аналогічні зауваження стосуються й нових п.</w:t>
      </w:r>
      <w:r w:rsidR="002E0CE1" w:rsidRPr="002E0CE1">
        <w:rPr>
          <w:sz w:val="28"/>
          <w:szCs w:val="28"/>
          <w:lang w:val="ru-RU"/>
        </w:rPr>
        <w:t>п. 15, 16 вказано</w:t>
      </w:r>
      <w:r w:rsidR="002E0CE1" w:rsidRPr="002E0CE1">
        <w:rPr>
          <w:sz w:val="28"/>
          <w:szCs w:val="28"/>
        </w:rPr>
        <w:t>ї статті.</w:t>
      </w:r>
    </w:p>
    <w:p w14:paraId="1ECCCFA3" w14:textId="4AAC5853" w:rsidR="00275B05" w:rsidRPr="009426E7" w:rsidRDefault="008E2F86" w:rsidP="00A6420C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B15E5">
        <w:rPr>
          <w:sz w:val="28"/>
          <w:szCs w:val="28"/>
        </w:rPr>
        <w:t xml:space="preserve">итання, які пропонується врегулювати у </w:t>
      </w:r>
      <w:r w:rsidR="002E0CE1" w:rsidRPr="008E2F86">
        <w:rPr>
          <w:sz w:val="28"/>
          <w:szCs w:val="28"/>
        </w:rPr>
        <w:t>нових абзац</w:t>
      </w:r>
      <w:r w:rsidR="004B15E5">
        <w:rPr>
          <w:sz w:val="28"/>
          <w:szCs w:val="28"/>
        </w:rPr>
        <w:t>ах</w:t>
      </w:r>
      <w:r w:rsidR="002E0CE1" w:rsidRPr="008E2F86">
        <w:rPr>
          <w:sz w:val="28"/>
          <w:szCs w:val="28"/>
        </w:rPr>
        <w:t xml:space="preserve"> ст. 11 Закону, якими</w:t>
      </w:r>
      <w:r w:rsidR="004B15E5">
        <w:rPr>
          <w:sz w:val="28"/>
          <w:szCs w:val="28"/>
        </w:rPr>
        <w:t>, зокрема,</w:t>
      </w:r>
      <w:r w:rsidR="002E0CE1" w:rsidRPr="008E2F86">
        <w:rPr>
          <w:sz w:val="28"/>
          <w:szCs w:val="28"/>
        </w:rPr>
        <w:t xml:space="preserve"> пропонується установити, що </w:t>
      </w:r>
      <w:r w:rsidR="004B15E5">
        <w:rPr>
          <w:sz w:val="28"/>
          <w:szCs w:val="28"/>
        </w:rPr>
        <w:t xml:space="preserve">грошові зобов’язання </w:t>
      </w:r>
      <w:r w:rsidR="002E0CE1" w:rsidRPr="008E2F86">
        <w:rPr>
          <w:sz w:val="28"/>
          <w:szCs w:val="28"/>
        </w:rPr>
        <w:t>(з урахуванням штрафних (фінансових) санкцій та пені), визначені у п</w:t>
      </w:r>
      <w:r w:rsidR="00822488">
        <w:rPr>
          <w:sz w:val="28"/>
          <w:szCs w:val="28"/>
        </w:rPr>
        <w:t xml:space="preserve">.п. </w:t>
      </w:r>
      <w:r w:rsidR="002E0CE1" w:rsidRPr="008E2F86">
        <w:rPr>
          <w:sz w:val="28"/>
          <w:szCs w:val="28"/>
        </w:rPr>
        <w:t xml:space="preserve">11-13 цієї статті вважаються узгодженими в момент погашення; публічне акціонерне товариство </w:t>
      </w:r>
      <w:r w:rsidR="00275B05">
        <w:rPr>
          <w:sz w:val="28"/>
          <w:szCs w:val="28"/>
        </w:rPr>
        <w:t>«</w:t>
      </w:r>
      <w:r w:rsidR="002E0CE1" w:rsidRPr="008E2F86">
        <w:rPr>
          <w:sz w:val="28"/>
          <w:szCs w:val="28"/>
        </w:rPr>
        <w:t>Укрнафта</w:t>
      </w:r>
      <w:r w:rsidR="00275B05">
        <w:rPr>
          <w:sz w:val="28"/>
          <w:szCs w:val="28"/>
        </w:rPr>
        <w:t>»</w:t>
      </w:r>
      <w:r w:rsidR="002E0CE1" w:rsidRPr="008E2F86">
        <w:rPr>
          <w:sz w:val="28"/>
          <w:szCs w:val="28"/>
        </w:rPr>
        <w:t xml:space="preserve"> зобов’язується </w:t>
      </w:r>
      <w:r w:rsidR="004B15E5">
        <w:rPr>
          <w:sz w:val="28"/>
          <w:szCs w:val="28"/>
        </w:rPr>
        <w:t>у</w:t>
      </w:r>
      <w:r w:rsidR="002E0CE1" w:rsidRPr="008E2F86">
        <w:rPr>
          <w:sz w:val="28"/>
          <w:szCs w:val="28"/>
        </w:rPr>
        <w:t xml:space="preserve"> десятиденний термін після сплати до державного бюджету надходжень, визначених п</w:t>
      </w:r>
      <w:r w:rsidR="004B15E5">
        <w:rPr>
          <w:sz w:val="28"/>
          <w:szCs w:val="28"/>
        </w:rPr>
        <w:t xml:space="preserve">.п. </w:t>
      </w:r>
      <w:r w:rsidR="002E0CE1" w:rsidRPr="008E2F86">
        <w:rPr>
          <w:sz w:val="28"/>
          <w:szCs w:val="28"/>
        </w:rPr>
        <w:t xml:space="preserve">11-13 цієї статті, вчинити дії щодо відмови від позовів (скарг) стосовно визначених контролюючим органом штрафних (фінансових) санкцій та пені, нарахованих у зв’язку з несвоєчасною </w:t>
      </w:r>
      <w:r w:rsidR="002E0CE1" w:rsidRPr="009426E7">
        <w:rPr>
          <w:sz w:val="28"/>
          <w:szCs w:val="28"/>
        </w:rPr>
        <w:t>сплатою податків, що знаходяться в процедурі судового або досудового (адміністративного) оскарження та які були погашенні внаслідок проведених взаєморозрахунків</w:t>
      </w:r>
      <w:r w:rsidR="004B15E5" w:rsidRPr="009426E7">
        <w:rPr>
          <w:sz w:val="28"/>
          <w:szCs w:val="28"/>
        </w:rPr>
        <w:t xml:space="preserve">, </w:t>
      </w:r>
      <w:r w:rsidR="00CA7195" w:rsidRPr="009426E7">
        <w:rPr>
          <w:sz w:val="28"/>
          <w:szCs w:val="28"/>
        </w:rPr>
        <w:t xml:space="preserve">не належать до </w:t>
      </w:r>
      <w:r w:rsidR="002E0CE1" w:rsidRPr="009426E7">
        <w:rPr>
          <w:sz w:val="28"/>
          <w:szCs w:val="28"/>
        </w:rPr>
        <w:t>предмету регулювання</w:t>
      </w:r>
      <w:r w:rsidR="00CA7195" w:rsidRPr="009426E7">
        <w:rPr>
          <w:sz w:val="28"/>
          <w:szCs w:val="28"/>
        </w:rPr>
        <w:t xml:space="preserve"> Закону, а </w:t>
      </w:r>
      <w:r w:rsidR="00275B05" w:rsidRPr="009426E7">
        <w:rPr>
          <w:sz w:val="28"/>
          <w:szCs w:val="28"/>
        </w:rPr>
        <w:t>регулю</w:t>
      </w:r>
      <w:r w:rsidR="00FB5DF1" w:rsidRPr="009426E7">
        <w:rPr>
          <w:sz w:val="28"/>
          <w:szCs w:val="28"/>
        </w:rPr>
        <w:t>ю</w:t>
      </w:r>
      <w:r w:rsidR="00275B05" w:rsidRPr="009426E7">
        <w:rPr>
          <w:sz w:val="28"/>
          <w:szCs w:val="28"/>
        </w:rPr>
        <w:t>ться</w:t>
      </w:r>
      <w:r w:rsidR="002E0CE1" w:rsidRPr="009426E7">
        <w:rPr>
          <w:sz w:val="28"/>
          <w:szCs w:val="28"/>
        </w:rPr>
        <w:t xml:space="preserve"> Податков</w:t>
      </w:r>
      <w:r w:rsidR="00CA7195" w:rsidRPr="009426E7">
        <w:rPr>
          <w:sz w:val="28"/>
          <w:szCs w:val="28"/>
        </w:rPr>
        <w:t>им</w:t>
      </w:r>
      <w:r w:rsidR="002E0CE1" w:rsidRPr="009426E7">
        <w:rPr>
          <w:sz w:val="28"/>
          <w:szCs w:val="28"/>
        </w:rPr>
        <w:t xml:space="preserve"> кодекс</w:t>
      </w:r>
      <w:r w:rsidR="00CA7195" w:rsidRPr="009426E7">
        <w:rPr>
          <w:sz w:val="28"/>
          <w:szCs w:val="28"/>
        </w:rPr>
        <w:t>ом України</w:t>
      </w:r>
      <w:r w:rsidR="00275B05" w:rsidRPr="009426E7">
        <w:rPr>
          <w:sz w:val="28"/>
          <w:szCs w:val="28"/>
        </w:rPr>
        <w:t>.</w:t>
      </w:r>
    </w:p>
    <w:p w14:paraId="23070500" w14:textId="331076BF" w:rsidR="005338B3" w:rsidRDefault="005338B3" w:rsidP="006842AB">
      <w:pPr>
        <w:pStyle w:val="af0"/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9426E7">
        <w:rPr>
          <w:sz w:val="28"/>
          <w:szCs w:val="28"/>
        </w:rPr>
        <w:t>Відповідно</w:t>
      </w:r>
      <w:r w:rsidRPr="006842AB">
        <w:rPr>
          <w:sz w:val="28"/>
          <w:szCs w:val="28"/>
        </w:rPr>
        <w:t xml:space="preserve"> до нової ст.</w:t>
      </w:r>
      <w:r w:rsidRPr="006842AB">
        <w:rPr>
          <w:sz w:val="28"/>
          <w:szCs w:val="28"/>
          <w:lang w:val="ru-RU"/>
        </w:rPr>
        <w:t xml:space="preserve"> 11</w:t>
      </w:r>
      <w:r w:rsidRPr="006842AB">
        <w:rPr>
          <w:sz w:val="28"/>
          <w:szCs w:val="28"/>
          <w:vertAlign w:val="superscript"/>
          <w:lang w:val="ru-RU"/>
        </w:rPr>
        <w:t>1</w:t>
      </w:r>
      <w:r w:rsidRPr="006842AB">
        <w:rPr>
          <w:sz w:val="28"/>
          <w:szCs w:val="28"/>
        </w:rPr>
        <w:t xml:space="preserve"> пропонується встановити</w:t>
      </w:r>
      <w:r w:rsidR="006842AB" w:rsidRPr="006842AB">
        <w:rPr>
          <w:sz w:val="28"/>
          <w:szCs w:val="28"/>
        </w:rPr>
        <w:t xml:space="preserve"> у Законі виняток із положень Бюджетного кодексу України зараховувати частину надходжень від рентної</w:t>
      </w:r>
      <w:r w:rsidR="004B15E5">
        <w:rPr>
          <w:sz w:val="28"/>
          <w:szCs w:val="28"/>
        </w:rPr>
        <w:t xml:space="preserve"> плати</w:t>
      </w:r>
      <w:r w:rsidR="006842AB" w:rsidRPr="006842AB">
        <w:rPr>
          <w:sz w:val="28"/>
          <w:szCs w:val="28"/>
        </w:rPr>
        <w:t>, що сплачується ПАТ «Укрнафта»</w:t>
      </w:r>
      <w:r w:rsidR="004B15E5">
        <w:rPr>
          <w:sz w:val="28"/>
          <w:szCs w:val="28"/>
        </w:rPr>
        <w:t>,</w:t>
      </w:r>
      <w:r w:rsidR="006842AB" w:rsidRPr="006842AB">
        <w:rPr>
          <w:sz w:val="28"/>
          <w:szCs w:val="28"/>
        </w:rPr>
        <w:t xml:space="preserve"> не до місцевих бюджетів, а до спеціального фонду Державного бюджету України. Зауважимо, що вказана стаття не має самостійного предмету регулювання та дублює за своїм змістом положення ст.ст. 11, 14 Закону, в яких і слід встановлювати відповідні особливості. </w:t>
      </w:r>
      <w:r w:rsidR="00781844">
        <w:rPr>
          <w:sz w:val="28"/>
          <w:szCs w:val="28"/>
        </w:rPr>
        <w:t>Аналогічне зауваження стосується й положень нової ст. 14</w:t>
      </w:r>
      <w:r w:rsidR="00781844" w:rsidRPr="00781844">
        <w:rPr>
          <w:sz w:val="28"/>
          <w:szCs w:val="28"/>
          <w:vertAlign w:val="superscript"/>
        </w:rPr>
        <w:t>1</w:t>
      </w:r>
      <w:r w:rsidR="00781844">
        <w:rPr>
          <w:sz w:val="28"/>
          <w:szCs w:val="28"/>
        </w:rPr>
        <w:t xml:space="preserve"> Закону.</w:t>
      </w:r>
    </w:p>
    <w:p w14:paraId="6310A6A0" w14:textId="2086E208" w:rsidR="006842AB" w:rsidRDefault="006842AB" w:rsidP="00781844">
      <w:pPr>
        <w:pStyle w:val="af0"/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9426E7">
        <w:rPr>
          <w:sz w:val="28"/>
          <w:szCs w:val="28"/>
        </w:rPr>
        <w:t>Крім того, реалізація вказаних положень п</w:t>
      </w:r>
      <w:r w:rsidR="00FB5DF1" w:rsidRPr="009426E7">
        <w:rPr>
          <w:sz w:val="28"/>
          <w:szCs w:val="28"/>
        </w:rPr>
        <w:t>ризведе до зменшення надходжень</w:t>
      </w:r>
      <w:r w:rsidRPr="009426E7">
        <w:rPr>
          <w:sz w:val="28"/>
          <w:szCs w:val="28"/>
        </w:rPr>
        <w:t xml:space="preserve"> місцевих бюджетів та,</w:t>
      </w:r>
      <w:r w:rsidR="00781844" w:rsidRPr="009426E7">
        <w:rPr>
          <w:sz w:val="28"/>
          <w:szCs w:val="28"/>
        </w:rPr>
        <w:t xml:space="preserve"> на наш погляд </w:t>
      </w:r>
      <w:r w:rsidRPr="009426E7">
        <w:rPr>
          <w:sz w:val="28"/>
          <w:szCs w:val="28"/>
        </w:rPr>
        <w:t xml:space="preserve"> відповідно до вимог ст.</w:t>
      </w:r>
      <w:r w:rsidRPr="009426E7">
        <w:rPr>
          <w:sz w:val="28"/>
          <w:szCs w:val="28"/>
          <w:lang w:val="en-US"/>
        </w:rPr>
        <w:t> </w:t>
      </w:r>
      <w:r w:rsidRPr="009426E7">
        <w:rPr>
          <w:sz w:val="28"/>
          <w:szCs w:val="28"/>
        </w:rPr>
        <w:t xml:space="preserve">103 </w:t>
      </w:r>
      <w:r w:rsidR="00FB5DF1" w:rsidRPr="009426E7">
        <w:rPr>
          <w:sz w:val="28"/>
          <w:szCs w:val="28"/>
        </w:rPr>
        <w:t xml:space="preserve">БК </w:t>
      </w:r>
      <w:r w:rsidR="00781844" w:rsidRPr="009426E7">
        <w:rPr>
          <w:sz w:val="28"/>
          <w:szCs w:val="28"/>
        </w:rPr>
        <w:t>має супроводжуватись</w:t>
      </w:r>
      <w:r w:rsidR="00781844" w:rsidRPr="009426E7">
        <w:t xml:space="preserve"> </w:t>
      </w:r>
      <w:r w:rsidR="00781844" w:rsidRPr="009426E7">
        <w:rPr>
          <w:sz w:val="28"/>
          <w:szCs w:val="28"/>
        </w:rPr>
        <w:t>наданням додаткової дотації з державного бюджету місцевим бюджетам</w:t>
      </w:r>
      <w:r w:rsidR="00781844" w:rsidRPr="00781844">
        <w:rPr>
          <w:sz w:val="28"/>
          <w:szCs w:val="28"/>
        </w:rPr>
        <w:t xml:space="preserve"> на компенсацію відповідних втрат доходів місцевих бюджетів</w:t>
      </w:r>
      <w:r w:rsidR="00781844">
        <w:rPr>
          <w:sz w:val="28"/>
          <w:szCs w:val="28"/>
        </w:rPr>
        <w:t>.</w:t>
      </w:r>
    </w:p>
    <w:p w14:paraId="4D4090AF" w14:textId="1AEADC26" w:rsidR="00167033" w:rsidRDefault="00781844" w:rsidP="00A6420C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67033">
        <w:rPr>
          <w:sz w:val="28"/>
          <w:szCs w:val="28"/>
        </w:rPr>
        <w:t>Юридично некоректними є положення нових п.п. 11-13 ст.</w:t>
      </w:r>
      <w:r w:rsidR="00145B07" w:rsidRPr="00167033">
        <w:rPr>
          <w:sz w:val="28"/>
          <w:szCs w:val="28"/>
        </w:rPr>
        <w:t> 11, п. 31 ст. 14, нової ст. 14</w:t>
      </w:r>
      <w:r w:rsidR="00145B07" w:rsidRPr="00167033">
        <w:rPr>
          <w:sz w:val="28"/>
          <w:szCs w:val="28"/>
          <w:vertAlign w:val="superscript"/>
        </w:rPr>
        <w:t>1</w:t>
      </w:r>
      <w:r w:rsidR="00145B07" w:rsidRPr="00167033">
        <w:rPr>
          <w:sz w:val="28"/>
          <w:szCs w:val="28"/>
        </w:rPr>
        <w:t xml:space="preserve"> Закону, якими передбачено проведення «взаєморозрахунків», адже за змістом проекту йдеться не про </w:t>
      </w:r>
      <w:r w:rsidR="00167033">
        <w:rPr>
          <w:sz w:val="28"/>
          <w:szCs w:val="28"/>
        </w:rPr>
        <w:t xml:space="preserve">проведення </w:t>
      </w:r>
      <w:r w:rsidR="00145B07" w:rsidRPr="00167033">
        <w:rPr>
          <w:sz w:val="28"/>
          <w:szCs w:val="28"/>
        </w:rPr>
        <w:t>взаєморозрахунк</w:t>
      </w:r>
      <w:r w:rsidR="00167033">
        <w:rPr>
          <w:sz w:val="28"/>
          <w:szCs w:val="28"/>
        </w:rPr>
        <w:t>ів</w:t>
      </w:r>
      <w:r w:rsidR="004B15E5">
        <w:rPr>
          <w:sz w:val="28"/>
          <w:szCs w:val="28"/>
        </w:rPr>
        <w:t xml:space="preserve"> (</w:t>
      </w:r>
      <w:r w:rsidR="00167033">
        <w:rPr>
          <w:sz w:val="28"/>
          <w:szCs w:val="28"/>
        </w:rPr>
        <w:t xml:space="preserve">до того ж </w:t>
      </w:r>
      <w:r w:rsidR="004B15E5">
        <w:rPr>
          <w:sz w:val="28"/>
          <w:szCs w:val="28"/>
        </w:rPr>
        <w:t>не повною мірою з</w:t>
      </w:r>
      <w:r w:rsidR="00167033">
        <w:rPr>
          <w:sz w:val="28"/>
          <w:szCs w:val="28"/>
        </w:rPr>
        <w:t>розуміло між ким</w:t>
      </w:r>
      <w:r w:rsidR="004B15E5">
        <w:rPr>
          <w:sz w:val="28"/>
          <w:szCs w:val="28"/>
        </w:rPr>
        <w:t>)</w:t>
      </w:r>
      <w:r w:rsidR="00145B07" w:rsidRPr="00167033">
        <w:rPr>
          <w:sz w:val="28"/>
          <w:szCs w:val="28"/>
        </w:rPr>
        <w:t>, а про визначення джерел компенсації, що надається суб’єктам ринку природного газу</w:t>
      </w:r>
      <w:r w:rsidR="00167033" w:rsidRPr="00167033">
        <w:rPr>
          <w:sz w:val="28"/>
          <w:szCs w:val="28"/>
        </w:rPr>
        <w:t>, на яких покладаються спеціальні обов’язки (</w:t>
      </w:r>
      <w:r w:rsidR="004B15E5">
        <w:rPr>
          <w:sz w:val="28"/>
          <w:szCs w:val="28"/>
        </w:rPr>
        <w:t>у</w:t>
      </w:r>
      <w:r w:rsidR="00167033" w:rsidRPr="00167033">
        <w:rPr>
          <w:sz w:val="28"/>
          <w:szCs w:val="28"/>
        </w:rPr>
        <w:t xml:space="preserve"> даному випадку </w:t>
      </w:r>
      <w:r w:rsidR="004B15E5">
        <w:rPr>
          <w:sz w:val="28"/>
          <w:szCs w:val="28"/>
        </w:rPr>
        <w:t>–</w:t>
      </w:r>
      <w:r w:rsidR="00167033" w:rsidRPr="00167033">
        <w:rPr>
          <w:sz w:val="28"/>
          <w:szCs w:val="28"/>
        </w:rPr>
        <w:t xml:space="preserve"> НАК «Нафтогаз»)</w:t>
      </w:r>
      <w:r w:rsidR="00145B07" w:rsidRPr="00167033">
        <w:rPr>
          <w:sz w:val="28"/>
          <w:szCs w:val="28"/>
        </w:rPr>
        <w:t xml:space="preserve"> та державної підтримки заходів з розвитку інфраструктурних проектів.</w:t>
      </w:r>
      <w:r w:rsidR="00167033" w:rsidRPr="00167033">
        <w:rPr>
          <w:sz w:val="28"/>
          <w:szCs w:val="28"/>
        </w:rPr>
        <w:t xml:space="preserve"> </w:t>
      </w:r>
    </w:p>
    <w:p w14:paraId="23169354" w14:textId="2D45C1FB" w:rsidR="00167033" w:rsidRPr="004B15E5" w:rsidRDefault="004B15E5" w:rsidP="004B15E5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167033" w:rsidRPr="004B15E5">
        <w:rPr>
          <w:sz w:val="28"/>
          <w:szCs w:val="28"/>
        </w:rPr>
        <w:t xml:space="preserve"> цьому ж аспекті, некоректним є і положення п. </w:t>
      </w:r>
      <w:r w:rsidR="003B0FFE" w:rsidRPr="004B15E5">
        <w:rPr>
          <w:sz w:val="28"/>
          <w:szCs w:val="28"/>
        </w:rPr>
        <w:t xml:space="preserve">2 </w:t>
      </w:r>
      <w:r w:rsidR="00167033" w:rsidRPr="004B15E5">
        <w:rPr>
          <w:sz w:val="28"/>
          <w:szCs w:val="28"/>
        </w:rPr>
        <w:t>п</w:t>
      </w:r>
      <w:r w:rsidR="003B0FFE" w:rsidRPr="004B15E5">
        <w:rPr>
          <w:sz w:val="28"/>
          <w:szCs w:val="28"/>
        </w:rPr>
        <w:t>рикінцевих положень проекту</w:t>
      </w:r>
      <w:r w:rsidR="00167033" w:rsidRPr="004B15E5">
        <w:rPr>
          <w:sz w:val="28"/>
          <w:szCs w:val="28"/>
        </w:rPr>
        <w:t xml:space="preserve"> щодо повернення НАК «Нафтогаз» коштів, отриманих з бюджету у випадку невиконання вимог Закону щодо відмови від позовів.</w:t>
      </w:r>
    </w:p>
    <w:p w14:paraId="568381D9" w14:textId="42C65397" w:rsidR="00B32696" w:rsidRPr="00B32696" w:rsidRDefault="00B32696" w:rsidP="00DD6071">
      <w:pPr>
        <w:pStyle w:val="af0"/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проекті відсутній розділ ІІ. Натомість, проект містить розділ ІІІ «Прикінцеві положення».</w:t>
      </w:r>
    </w:p>
    <w:p w14:paraId="6DF10ACF" w14:textId="77777777" w:rsidR="00B32696" w:rsidRPr="00167033" w:rsidRDefault="00B32696" w:rsidP="00167033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</w:p>
    <w:p w14:paraId="00000023" w14:textId="77777777" w:rsidR="00FF5797" w:rsidRDefault="00FF579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14:paraId="00000025" w14:textId="77777777" w:rsidR="00FF5797" w:rsidRDefault="003B0FF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Керівник Головного управління                                                С. Тихонюк</w:t>
      </w:r>
    </w:p>
    <w:p w14:paraId="00000026" w14:textId="77777777" w:rsidR="00FF5797" w:rsidRDefault="00FF5797"/>
    <w:p w14:paraId="00000027" w14:textId="77777777" w:rsidR="00FF5797" w:rsidRDefault="00FF5797">
      <w:pPr>
        <w:ind w:firstLine="720"/>
        <w:jc w:val="both"/>
        <w:rPr>
          <w:sz w:val="28"/>
          <w:szCs w:val="28"/>
        </w:rPr>
      </w:pPr>
    </w:p>
    <w:p w14:paraId="3DA1FA17" w14:textId="0B85B61D" w:rsidR="00B973EC" w:rsidRDefault="003B0FFE">
      <w:pPr>
        <w:ind w:firstLine="709"/>
        <w:jc w:val="both"/>
      </w:pPr>
      <w:r>
        <w:t xml:space="preserve">Вик.:   Н.  Пархоменко, </w:t>
      </w:r>
      <w:r w:rsidR="00B973EC" w:rsidRPr="00B973EC">
        <w:t>Ю. Лисицька</w:t>
      </w:r>
      <w:r w:rsidR="00B973EC">
        <w:t xml:space="preserve">, </w:t>
      </w:r>
    </w:p>
    <w:p w14:paraId="00000028" w14:textId="21B31608" w:rsidR="00FF5797" w:rsidRDefault="00B973EC">
      <w:pPr>
        <w:ind w:firstLine="709"/>
        <w:jc w:val="both"/>
      </w:pPr>
      <w:r>
        <w:t xml:space="preserve">            О. Куціпак</w:t>
      </w:r>
      <w:r w:rsidR="00B32696">
        <w:t xml:space="preserve"> </w:t>
      </w:r>
      <w:r>
        <w:t>,</w:t>
      </w:r>
      <w:r w:rsidR="003B0FFE">
        <w:t>Є. Гришко</w:t>
      </w:r>
    </w:p>
    <w:sectPr w:rsidR="00FF5797">
      <w:headerReference w:type="default" r:id="rId8"/>
      <w:headerReference w:type="first" r:id="rId9"/>
      <w:pgSz w:w="11906" w:h="16838"/>
      <w:pgMar w:top="850" w:right="850" w:bottom="850" w:left="1417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ABB31" w14:textId="77777777" w:rsidR="00045D81" w:rsidRDefault="00045D81">
      <w:r>
        <w:separator/>
      </w:r>
    </w:p>
  </w:endnote>
  <w:endnote w:type="continuationSeparator" w:id="0">
    <w:p w14:paraId="2531DEFD" w14:textId="77777777" w:rsidR="00045D81" w:rsidRDefault="0004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0FD20" w14:textId="77777777" w:rsidR="00045D81" w:rsidRDefault="00045D81">
      <w:r>
        <w:separator/>
      </w:r>
    </w:p>
  </w:footnote>
  <w:footnote w:type="continuationSeparator" w:id="0">
    <w:p w14:paraId="51E6148D" w14:textId="77777777" w:rsidR="00045D81" w:rsidRDefault="0004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9" w14:textId="00692CA2" w:rsidR="00FF5797" w:rsidRDefault="003B0FF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A580F">
      <w:rPr>
        <w:noProof/>
        <w:color w:val="000000"/>
      </w:rPr>
      <w:t>3</w:t>
    </w:r>
    <w:r>
      <w:rPr>
        <w:color w:val="000000"/>
      </w:rPr>
      <w:fldChar w:fldCharType="end"/>
    </w:r>
  </w:p>
  <w:p w14:paraId="0000002A" w14:textId="77777777" w:rsidR="00FF5797" w:rsidRDefault="00FF57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B" w14:textId="77777777" w:rsidR="00FF5797" w:rsidRDefault="003B0FFE">
    <w:pPr>
      <w:jc w:val="right"/>
    </w:pPr>
    <w:r>
      <w:t>До реєстр. № 3004а від 21.08.2020</w:t>
    </w:r>
  </w:p>
  <w:p w14:paraId="0000002C" w14:textId="77777777" w:rsidR="00FF5797" w:rsidRDefault="003B0FFE">
    <w:pPr>
      <w:jc w:val="right"/>
    </w:pPr>
    <w:r>
      <w:t>Народні депутати України</w:t>
    </w:r>
  </w:p>
  <w:p w14:paraId="0000002D" w14:textId="77777777" w:rsidR="00FF5797" w:rsidRDefault="003B0FFE">
    <w:pPr>
      <w:jc w:val="right"/>
    </w:pPr>
    <w:r>
      <w:t>Д. Арахамія та інші</w:t>
    </w:r>
    <w:r>
      <w:rPr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4254E"/>
    <w:multiLevelType w:val="hybridMultilevel"/>
    <w:tmpl w:val="4828A5AC"/>
    <w:lvl w:ilvl="0" w:tplc="515A4B7C">
      <w:start w:val="1"/>
      <w:numFmt w:val="decimal"/>
      <w:lvlText w:val="%1."/>
      <w:lvlJc w:val="left"/>
      <w:pPr>
        <w:ind w:left="1084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97"/>
    <w:rsid w:val="00045D81"/>
    <w:rsid w:val="00055773"/>
    <w:rsid w:val="00085AF0"/>
    <w:rsid w:val="000A481C"/>
    <w:rsid w:val="000A580F"/>
    <w:rsid w:val="000E7DF9"/>
    <w:rsid w:val="00145B07"/>
    <w:rsid w:val="00167033"/>
    <w:rsid w:val="00193914"/>
    <w:rsid w:val="001B6A8F"/>
    <w:rsid w:val="002423AD"/>
    <w:rsid w:val="0024677C"/>
    <w:rsid w:val="00273BA9"/>
    <w:rsid w:val="00275B05"/>
    <w:rsid w:val="002E0CE1"/>
    <w:rsid w:val="003B0FFE"/>
    <w:rsid w:val="004924A5"/>
    <w:rsid w:val="004B15E5"/>
    <w:rsid w:val="004D65A6"/>
    <w:rsid w:val="005338B3"/>
    <w:rsid w:val="006842AB"/>
    <w:rsid w:val="0071464D"/>
    <w:rsid w:val="00781844"/>
    <w:rsid w:val="00804936"/>
    <w:rsid w:val="00810846"/>
    <w:rsid w:val="00821AA8"/>
    <w:rsid w:val="00822488"/>
    <w:rsid w:val="00847531"/>
    <w:rsid w:val="008E2F86"/>
    <w:rsid w:val="0090130F"/>
    <w:rsid w:val="009426E7"/>
    <w:rsid w:val="009D4CDC"/>
    <w:rsid w:val="009E7B5E"/>
    <w:rsid w:val="00A53173"/>
    <w:rsid w:val="00A6420C"/>
    <w:rsid w:val="00A85258"/>
    <w:rsid w:val="00AA43AF"/>
    <w:rsid w:val="00AF0F08"/>
    <w:rsid w:val="00B32696"/>
    <w:rsid w:val="00B47CC5"/>
    <w:rsid w:val="00B81FBE"/>
    <w:rsid w:val="00B85103"/>
    <w:rsid w:val="00B973EC"/>
    <w:rsid w:val="00BD3182"/>
    <w:rsid w:val="00C21FC3"/>
    <w:rsid w:val="00C816FB"/>
    <w:rsid w:val="00CA7195"/>
    <w:rsid w:val="00D65A00"/>
    <w:rsid w:val="00DD6071"/>
    <w:rsid w:val="00FB5DF1"/>
    <w:rsid w:val="00FF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6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5">
    <w:name w:val="Body Text"/>
    <w:basedOn w:val="a"/>
    <w:link w:val="a6"/>
    <w:rsid w:val="00D34075"/>
    <w:pPr>
      <w:autoSpaceDE/>
      <w:autoSpaceDN/>
      <w:spacing w:after="120"/>
    </w:pPr>
    <w:rPr>
      <w:szCs w:val="28"/>
    </w:rPr>
  </w:style>
  <w:style w:type="character" w:customStyle="1" w:styleId="a6">
    <w:name w:val="Основний текст Знак"/>
    <w:link w:val="a5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unhideWhenUsed/>
    <w:rsid w:val="007D4CB1"/>
    <w:pPr>
      <w:spacing w:after="120"/>
      <w:ind w:left="283"/>
    </w:pPr>
  </w:style>
  <w:style w:type="character" w:customStyle="1" w:styleId="aa">
    <w:name w:val="Основний текст з відступом Знак"/>
    <w:link w:val="a9"/>
    <w:uiPriority w:val="99"/>
    <w:rsid w:val="007D4CB1"/>
    <w:rPr>
      <w:rFonts w:eastAsia="Times New Roman"/>
      <w:lang w:eastAsia="ru-RU"/>
    </w:rPr>
  </w:style>
  <w:style w:type="paragraph" w:styleId="ab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c">
    <w:name w:val="header"/>
    <w:basedOn w:val="a"/>
    <w:link w:val="ad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link w:val="ac"/>
    <w:uiPriority w:val="99"/>
    <w:rsid w:val="00911B25"/>
    <w:rPr>
      <w:rFonts w:eastAsia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character" w:customStyle="1" w:styleId="rvts11">
    <w:name w:val="rvts11"/>
    <w:rsid w:val="00AE12C9"/>
  </w:style>
  <w:style w:type="paragraph" w:styleId="af0">
    <w:name w:val="List Paragraph"/>
    <w:basedOn w:val="a"/>
    <w:uiPriority w:val="34"/>
    <w:qFormat/>
    <w:rsid w:val="00F67470"/>
    <w:pPr>
      <w:ind w:left="720"/>
      <w:contextualSpacing/>
    </w:pPr>
  </w:style>
  <w:style w:type="paragraph" w:styleId="HTML">
    <w:name w:val="HTML Preformatted"/>
    <w:basedOn w:val="a"/>
    <w:link w:val="HTML0"/>
    <w:rsid w:val="00172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rsid w:val="001729C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rsid w:val="001729C5"/>
  </w:style>
  <w:style w:type="paragraph" w:styleId="af1">
    <w:name w:val="footnote text"/>
    <w:basedOn w:val="a"/>
    <w:link w:val="af2"/>
    <w:uiPriority w:val="99"/>
    <w:semiHidden/>
    <w:unhideWhenUsed/>
    <w:rsid w:val="009C18DF"/>
    <w:pPr>
      <w:autoSpaceDE/>
      <w:autoSpaceDN/>
    </w:pPr>
  </w:style>
  <w:style w:type="character" w:customStyle="1" w:styleId="af2">
    <w:name w:val="Текст виноски Знак"/>
    <w:basedOn w:val="a0"/>
    <w:link w:val="af1"/>
    <w:uiPriority w:val="99"/>
    <w:semiHidden/>
    <w:rsid w:val="009C18DF"/>
    <w:rPr>
      <w:rFonts w:eastAsia="Times New Roman"/>
      <w:lang w:eastAsia="ru-RU"/>
    </w:rPr>
  </w:style>
  <w:style w:type="character" w:styleId="af3">
    <w:name w:val="footnote reference"/>
    <w:uiPriority w:val="99"/>
    <w:semiHidden/>
    <w:unhideWhenUsed/>
    <w:rsid w:val="009C18DF"/>
    <w:rPr>
      <w:vertAlign w:val="superscript"/>
    </w:r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BE27B-A6E3-44AD-A100-E2B59DBF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5194</Words>
  <Characters>2961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2020-09-01T06:23:00Z</dcterms:created>
  <dcterms:modified xsi:type="dcterms:W3CDTF">2020-09-01T06:23:00Z</dcterms:modified>
</cp:coreProperties>
</file>