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bookmarkStart w:id="0" w:name="_GoBack"/>
      <w:bookmarkEnd w:id="0"/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1F6261" w:rsidRDefault="00AF4ED4" w:rsidP="00907C99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4ED4" w:rsidRPr="003931DF" w:rsidRDefault="00AF4ED4" w:rsidP="000E6DA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931DF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505107" w:rsidRDefault="00AF4ED4" w:rsidP="000E6DA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3931DF">
        <w:rPr>
          <w:sz w:val="28"/>
          <w:szCs w:val="28"/>
          <w:lang w:val="uk-UA" w:eastAsia="ru-RU"/>
        </w:rPr>
        <w:t>на проект Закону України «</w:t>
      </w:r>
      <w:r w:rsidRPr="003931DF">
        <w:rPr>
          <w:sz w:val="28"/>
          <w:szCs w:val="28"/>
          <w:lang w:val="uk-UA"/>
        </w:rPr>
        <w:t xml:space="preserve">Про </w:t>
      </w:r>
      <w:r w:rsidR="00CE324E" w:rsidRPr="003931DF">
        <w:rPr>
          <w:sz w:val="28"/>
          <w:szCs w:val="28"/>
        </w:rPr>
        <w:t xml:space="preserve">внесення змін до розділу ХХ </w:t>
      </w:r>
      <w:r w:rsidR="00CE324E" w:rsidRPr="003931DF">
        <w:rPr>
          <w:sz w:val="28"/>
          <w:szCs w:val="28"/>
          <w:lang w:val="uk-UA"/>
        </w:rPr>
        <w:t>«</w:t>
      </w:r>
      <w:r w:rsidR="00CE324E" w:rsidRPr="003931DF">
        <w:rPr>
          <w:sz w:val="28"/>
          <w:szCs w:val="28"/>
        </w:rPr>
        <w:t>Перехідні положення</w:t>
      </w:r>
      <w:r w:rsidR="00CE324E" w:rsidRPr="003931DF">
        <w:rPr>
          <w:sz w:val="28"/>
          <w:szCs w:val="28"/>
          <w:lang w:val="uk-UA"/>
        </w:rPr>
        <w:t>»</w:t>
      </w:r>
      <w:r w:rsidR="00CE324E" w:rsidRPr="003931DF">
        <w:rPr>
          <w:sz w:val="28"/>
          <w:szCs w:val="28"/>
        </w:rPr>
        <w:t xml:space="preserve"> Податкового кодексу України</w:t>
      </w:r>
      <w:r w:rsidR="00CE324E" w:rsidRPr="003931DF">
        <w:rPr>
          <w:sz w:val="28"/>
          <w:szCs w:val="28"/>
          <w:lang w:val="uk-UA"/>
        </w:rPr>
        <w:t>»</w:t>
      </w:r>
      <w:r w:rsidR="00CE324E" w:rsidRPr="003931DF">
        <w:rPr>
          <w:sz w:val="28"/>
          <w:szCs w:val="28"/>
        </w:rPr>
        <w:t xml:space="preserve"> (щодо особливостей адміністрування податків за операціями, що </w:t>
      </w:r>
    </w:p>
    <w:p w:rsidR="00505107" w:rsidRDefault="00CE324E" w:rsidP="000E6DA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3931DF">
        <w:rPr>
          <w:sz w:val="28"/>
          <w:szCs w:val="28"/>
        </w:rPr>
        <w:t xml:space="preserve">здійснюються відповідно до пунктів 31 та 32 статті 14 </w:t>
      </w:r>
    </w:p>
    <w:p w:rsidR="00CE324E" w:rsidRPr="00505107" w:rsidRDefault="00CE324E" w:rsidP="000E6DAD">
      <w:pPr>
        <w:pStyle w:val="3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3931DF">
        <w:rPr>
          <w:sz w:val="28"/>
          <w:szCs w:val="28"/>
        </w:rPr>
        <w:t xml:space="preserve">Закону України </w:t>
      </w:r>
      <w:r w:rsidRPr="003931DF">
        <w:rPr>
          <w:sz w:val="28"/>
          <w:szCs w:val="28"/>
          <w:lang w:val="uk-UA" w:eastAsia="ru-RU"/>
        </w:rPr>
        <w:t>«</w:t>
      </w:r>
      <w:r w:rsidRPr="003931DF">
        <w:rPr>
          <w:sz w:val="28"/>
          <w:szCs w:val="28"/>
        </w:rPr>
        <w:t>Про Державний бюджет України на 2020 рік</w:t>
      </w:r>
      <w:r w:rsidRPr="003931DF">
        <w:rPr>
          <w:sz w:val="28"/>
          <w:szCs w:val="28"/>
          <w:lang w:val="uk-UA"/>
        </w:rPr>
        <w:t>»</w:t>
      </w:r>
      <w:r w:rsidRPr="003931DF">
        <w:rPr>
          <w:sz w:val="28"/>
          <w:szCs w:val="28"/>
        </w:rPr>
        <w:t>)</w:t>
      </w:r>
      <w:r w:rsidR="00505107">
        <w:rPr>
          <w:sz w:val="28"/>
          <w:szCs w:val="28"/>
          <w:lang w:val="ru-RU"/>
        </w:rPr>
        <w:t>»</w:t>
      </w:r>
    </w:p>
    <w:p w:rsidR="00AF4ED4" w:rsidRPr="003931DF" w:rsidRDefault="00AF4ED4" w:rsidP="000E6DAD">
      <w:pPr>
        <w:pStyle w:val="3"/>
        <w:spacing w:before="0" w:beforeAutospacing="0" w:after="0" w:afterAutospacing="0"/>
        <w:rPr>
          <w:sz w:val="28"/>
          <w:szCs w:val="28"/>
          <w:lang w:val="uk-UA" w:eastAsia="ru-RU"/>
        </w:rPr>
      </w:pPr>
    </w:p>
    <w:p w:rsidR="009D6024" w:rsidRDefault="00AF4ED4" w:rsidP="00907C99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31DF">
        <w:rPr>
          <w:rFonts w:ascii="Times New Roman" w:eastAsia="Times New Roman" w:hAnsi="Times New Roman"/>
          <w:sz w:val="28"/>
          <w:szCs w:val="28"/>
          <w:lang w:eastAsia="ru-RU"/>
        </w:rPr>
        <w:t xml:space="preserve">У законопроекті </w:t>
      </w:r>
      <w:r w:rsidR="009D602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пропонується врегулювати деякі </w:t>
      </w:r>
      <w:r w:rsidR="000332A3">
        <w:rPr>
          <w:rFonts w:ascii="Times New Roman" w:eastAsia="Times New Roman" w:hAnsi="Times New Roman"/>
          <w:sz w:val="28"/>
          <w:szCs w:val="28"/>
          <w:lang w:eastAsia="ru-RU"/>
        </w:rPr>
        <w:t xml:space="preserve">особливості </w:t>
      </w:r>
      <w:r w:rsidR="009D60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32A3">
        <w:rPr>
          <w:rFonts w:ascii="Times New Roman" w:eastAsia="Times New Roman" w:hAnsi="Times New Roman"/>
          <w:sz w:val="28"/>
          <w:szCs w:val="28"/>
          <w:lang w:eastAsia="ru-RU"/>
        </w:rPr>
        <w:t>зарахування коштів</w:t>
      </w:r>
      <w:r w:rsidR="004C33D7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</w:t>
      </w:r>
      <w:r w:rsidR="000332A3">
        <w:rPr>
          <w:rFonts w:ascii="Times New Roman" w:eastAsia="Times New Roman" w:hAnsi="Times New Roman"/>
          <w:sz w:val="28"/>
          <w:szCs w:val="28"/>
          <w:lang w:eastAsia="ru-RU"/>
        </w:rPr>
        <w:t>погашенн</w:t>
      </w:r>
      <w:r w:rsidR="004C33D7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9D6024" w:rsidRPr="009D60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32A3" w:rsidRPr="009D6024">
        <w:rPr>
          <w:rFonts w:ascii="Times New Roman" w:eastAsia="Times New Roman" w:hAnsi="Times New Roman"/>
          <w:sz w:val="28"/>
          <w:szCs w:val="28"/>
          <w:lang w:eastAsia="ru-RU"/>
        </w:rPr>
        <w:t>податкового боргу</w:t>
      </w:r>
      <w:r w:rsidR="000332A3">
        <w:rPr>
          <w:rFonts w:ascii="Times New Roman" w:eastAsia="Times New Roman" w:hAnsi="Times New Roman"/>
          <w:sz w:val="28"/>
          <w:szCs w:val="28"/>
          <w:lang w:eastAsia="ru-RU"/>
        </w:rPr>
        <w:t xml:space="preserve"> з податку на додану вартість</w:t>
      </w:r>
      <w:r w:rsidR="000332A3" w:rsidRPr="009D60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6024" w:rsidRPr="009D6024">
        <w:rPr>
          <w:rFonts w:ascii="Times New Roman" w:eastAsia="Times New Roman" w:hAnsi="Times New Roman"/>
          <w:sz w:val="28"/>
          <w:szCs w:val="28"/>
          <w:lang w:eastAsia="ru-RU"/>
        </w:rPr>
        <w:t xml:space="preserve">публічним акціонерним товариством </w:t>
      </w:r>
      <w:r w:rsidR="009D60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9D6024" w:rsidRPr="009D6024">
        <w:rPr>
          <w:rFonts w:ascii="Times New Roman" w:eastAsia="Times New Roman" w:hAnsi="Times New Roman"/>
          <w:sz w:val="28"/>
          <w:szCs w:val="28"/>
          <w:lang w:eastAsia="ru-RU"/>
        </w:rPr>
        <w:t>Укрнафта</w:t>
      </w:r>
      <w:r w:rsidR="009D602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0332A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9D6024" w:rsidRPr="009E435D" w:rsidRDefault="00536CB9" w:rsidP="00907C99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Проект, з</w:t>
      </w:r>
      <w:r w:rsidR="000332A3">
        <w:rPr>
          <w:rFonts w:ascii="Times New Roman" w:eastAsia="Times New Roman" w:hAnsi="Times New Roman"/>
          <w:sz w:val="28"/>
          <w:szCs w:val="28"/>
          <w:lang w:eastAsia="ru-RU"/>
        </w:rPr>
        <w:t xml:space="preserve">гідно із пояснювальною запискою до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нього, </w:t>
      </w:r>
      <w:r w:rsidR="004C33D7">
        <w:rPr>
          <w:rFonts w:ascii="Times New Roman" w:eastAsia="Times New Roman" w:hAnsi="Times New Roman"/>
          <w:sz w:val="28"/>
          <w:szCs w:val="28"/>
          <w:lang w:eastAsia="ru-RU"/>
        </w:rPr>
        <w:t xml:space="preserve">має за мету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536CB9">
        <w:rPr>
          <w:rFonts w:ascii="Times New Roman" w:eastAsia="Times New Roman" w:hAnsi="Times New Roman"/>
          <w:sz w:val="28"/>
          <w:szCs w:val="28"/>
          <w:lang w:eastAsia="ru-RU"/>
        </w:rPr>
        <w:t xml:space="preserve">максимізувати доходи спеціального фонду державного бюджету для належного фінансування видатків за програмами  компенсації НАК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536CB9">
        <w:rPr>
          <w:rFonts w:ascii="Times New Roman" w:eastAsia="Times New Roman" w:hAnsi="Times New Roman"/>
          <w:sz w:val="28"/>
          <w:szCs w:val="28"/>
          <w:lang w:eastAsia="ru-RU"/>
        </w:rPr>
        <w:t>Нафтогаз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536CB9">
        <w:rPr>
          <w:rFonts w:ascii="Times New Roman" w:eastAsia="Times New Roman" w:hAnsi="Times New Roman"/>
          <w:sz w:val="28"/>
          <w:szCs w:val="28"/>
          <w:lang w:eastAsia="ru-RU"/>
        </w:rPr>
        <w:t xml:space="preserve"> непокритих доходами витрат, понесених в рамках виконання покладених на неї спеціальних обов’язків, на виконання статті 11 Закону України «Про ринок природного газу», а також програмою державної підтримки </w:t>
      </w:r>
      <w:r w:rsidRPr="009E435D">
        <w:rPr>
          <w:rFonts w:ascii="Times New Roman" w:eastAsia="Times New Roman" w:hAnsi="Times New Roman"/>
          <w:sz w:val="28"/>
          <w:szCs w:val="28"/>
          <w:lang w:eastAsia="ru-RU"/>
        </w:rPr>
        <w:t>інфраструктурних проектів» (п. 2).</w:t>
      </w:r>
    </w:p>
    <w:p w:rsidR="009D6024" w:rsidRPr="009E435D" w:rsidRDefault="00536CB9" w:rsidP="00907C99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435D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управління, розглянувши </w:t>
      </w:r>
      <w:r w:rsidR="004C33D7" w:rsidRPr="009E435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r w:rsidRPr="009E435D">
        <w:rPr>
          <w:rFonts w:ascii="Times New Roman" w:eastAsia="Times New Roman" w:hAnsi="Times New Roman"/>
          <w:sz w:val="28"/>
          <w:szCs w:val="28"/>
          <w:lang w:eastAsia="ru-RU"/>
        </w:rPr>
        <w:t>у стислий термін, вважає за доцільне зауважити наступне.</w:t>
      </w:r>
    </w:p>
    <w:p w:rsidR="00265B58" w:rsidRPr="00FA45BE" w:rsidRDefault="00265B58" w:rsidP="00D87916">
      <w:pPr>
        <w:pStyle w:val="a4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Юридично некоректним </w:t>
      </w:r>
      <w:r w:rsidR="003D7A5A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видається </w:t>
      </w:r>
      <w:r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вміщення </w:t>
      </w:r>
      <w:r w:rsidR="003D7A5A" w:rsidRPr="009E435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 тексті Податкового кодексу Україні (далі – ПК) формулювання «з метою забезпечення фінансування видатків за програмами, передбаченими пунктами 31 та 32 </w:t>
      </w:r>
      <w:r w:rsidR="009E435D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9E435D">
        <w:rPr>
          <w:rFonts w:ascii="Times New Roman" w:hAnsi="Times New Roman" w:cs="Times New Roman"/>
          <w:sz w:val="28"/>
          <w:szCs w:val="28"/>
          <w:lang w:val="uk-UA"/>
        </w:rPr>
        <w:t>статті 14 Закону України «Про Державний бюджет України на 2020 рік»</w:t>
      </w:r>
      <w:r w:rsidR="003D7A5A" w:rsidRPr="009E435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4167" w:rsidRPr="009E435D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9E43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3B155E" w:rsidRPr="009E435D">
        <w:rPr>
          <w:rFonts w:ascii="Times New Roman" w:hAnsi="Times New Roman" w:cs="Times New Roman"/>
          <w:sz w:val="28"/>
          <w:szCs w:val="28"/>
          <w:lang w:val="uk-UA"/>
        </w:rPr>
        <w:t>абз</w:t>
      </w:r>
      <w:proofErr w:type="spellEnd"/>
      <w:r w:rsidR="003B155E" w:rsidRPr="009E435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14167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3B155E" w:rsidRPr="009E435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9E435D">
        <w:rPr>
          <w:rFonts w:ascii="Times New Roman" w:hAnsi="Times New Roman" w:cs="Times New Roman"/>
          <w:sz w:val="28"/>
          <w:szCs w:val="28"/>
          <w:lang w:val="uk-UA"/>
        </w:rPr>
        <w:t>нов</w:t>
      </w:r>
      <w:r w:rsidR="003B155E" w:rsidRPr="009E435D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 п. 74 підрозділу 2 розділу ХХ</w:t>
      </w:r>
      <w:r w:rsidR="003B155E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4167" w:rsidRPr="009E435D">
        <w:rPr>
          <w:rFonts w:ascii="Times New Roman" w:hAnsi="Times New Roman" w:cs="Times New Roman"/>
          <w:sz w:val="28"/>
          <w:szCs w:val="28"/>
          <w:lang w:val="uk-UA"/>
        </w:rPr>
        <w:t>ПК – далі</w:t>
      </w:r>
      <w:r w:rsidR="00210307" w:rsidRPr="009E435D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14167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 новий п. 74), оскільки </w:t>
      </w:r>
      <w:r w:rsidR="00943491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воно </w:t>
      </w:r>
      <w:r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не належить як до </w:t>
      </w:r>
      <w:r w:rsidR="00514167" w:rsidRPr="009E435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9E435D">
        <w:rPr>
          <w:rFonts w:ascii="Times New Roman" w:hAnsi="Times New Roman" w:cs="Times New Roman"/>
          <w:sz w:val="28"/>
          <w:szCs w:val="28"/>
          <w:lang w:val="uk-UA"/>
        </w:rPr>
        <w:t>редмету регулювання</w:t>
      </w:r>
      <w:r w:rsidR="00514167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 ПК</w:t>
      </w:r>
      <w:r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, так і не несе додаткового змістовного навантаження. </w:t>
      </w:r>
      <w:r w:rsidR="003B155E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Аналогічне зауваження </w:t>
      </w:r>
      <w:r w:rsidR="00782D81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певною мірою </w:t>
      </w:r>
      <w:r w:rsidR="003B155E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стосується </w:t>
      </w:r>
      <w:r w:rsidR="00514167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6B63B2" w:rsidRPr="009E435D">
        <w:rPr>
          <w:rFonts w:ascii="Times New Roman" w:hAnsi="Times New Roman" w:cs="Times New Roman"/>
          <w:sz w:val="28"/>
          <w:szCs w:val="28"/>
          <w:lang w:val="uk-UA"/>
        </w:rPr>
        <w:t>цілому і нового п. 62 підрозділу 10 розділу ХХ ПК</w:t>
      </w:r>
      <w:r w:rsidR="00FA45BE" w:rsidRPr="009E435D">
        <w:rPr>
          <w:rFonts w:ascii="Times New Roman" w:hAnsi="Times New Roman" w:cs="Times New Roman"/>
          <w:sz w:val="28"/>
          <w:szCs w:val="28"/>
          <w:lang w:val="uk-UA"/>
        </w:rPr>
        <w:t xml:space="preserve">, оскільки відповідне питання, по суті, врегульоване у проекті </w:t>
      </w:r>
      <w:r w:rsidR="00FA45BE" w:rsidRPr="009E435D">
        <w:rPr>
          <w:rFonts w:ascii="Times New Roman" w:eastAsia="Times New Roman" w:hAnsi="Times New Roman"/>
          <w:sz w:val="28"/>
          <w:szCs w:val="28"/>
          <w:lang w:val="uk-UA"/>
        </w:rPr>
        <w:t xml:space="preserve">Закону України «Про </w:t>
      </w:r>
      <w:r w:rsidR="00FA45BE" w:rsidRPr="009E435D">
        <w:rPr>
          <w:rFonts w:ascii="Times New Roman" w:hAnsi="Times New Roman"/>
          <w:sz w:val="28"/>
          <w:szCs w:val="28"/>
          <w:lang w:val="uk-UA"/>
        </w:rPr>
        <w:t>внесення змін до Закону України «Про Державний бюджет України на 2020 рік» (щодо реалізації положень статті 11 Закону України «Про ринок природного газу»)</w:t>
      </w:r>
      <w:r w:rsidR="00FA45BE" w:rsidRPr="009E435D">
        <w:rPr>
          <w:rFonts w:ascii="Times New Roman" w:eastAsia="Times New Roman" w:hAnsi="Times New Roman"/>
          <w:sz w:val="28"/>
          <w:szCs w:val="28"/>
          <w:lang w:val="uk-UA"/>
        </w:rPr>
        <w:t>» (реєстр. №</w:t>
      </w:r>
      <w:r w:rsidR="00FA45BE" w:rsidRPr="009E435D">
        <w:rPr>
          <w:rFonts w:ascii="Times New Roman" w:eastAsia="Times New Roman" w:hAnsi="Times New Roman"/>
          <w:sz w:val="28"/>
          <w:szCs w:val="28"/>
        </w:rPr>
        <w:t> </w:t>
      </w:r>
      <w:r w:rsidR="00FA45BE" w:rsidRPr="009E435D">
        <w:rPr>
          <w:rFonts w:ascii="Times New Roman" w:eastAsia="Times New Roman" w:hAnsi="Times New Roman"/>
          <w:sz w:val="28"/>
          <w:szCs w:val="28"/>
          <w:lang w:val="uk-UA"/>
        </w:rPr>
        <w:t>3004а від 21.08.2020), з яким</w:t>
      </w:r>
      <w:r w:rsidR="00FA45BE">
        <w:rPr>
          <w:rFonts w:ascii="Times New Roman" w:eastAsia="Times New Roman" w:hAnsi="Times New Roman"/>
          <w:sz w:val="28"/>
          <w:szCs w:val="28"/>
          <w:lang w:val="uk-UA"/>
        </w:rPr>
        <w:t xml:space="preserve"> внесений проект системно пов’язаний та є похідним від нього.</w:t>
      </w:r>
    </w:p>
    <w:p w:rsidR="00265B58" w:rsidRDefault="00514167" w:rsidP="00A579BF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79B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</w:t>
      </w:r>
      <w:r w:rsidR="00265B58" w:rsidRPr="00A579B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Згідно із </w:t>
      </w:r>
      <w:proofErr w:type="spellStart"/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абз</w:t>
      </w:r>
      <w:proofErr w:type="spellEnd"/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 2 </w:t>
      </w:r>
      <w:r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нового </w:t>
      </w:r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п. 74 «під час розрахунку показника ∑</w:t>
      </w:r>
      <w:proofErr w:type="spellStart"/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ПопРах</w:t>
      </w:r>
      <w:proofErr w:type="spellEnd"/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враховується сума коштів, у разі проведення органом, що здійснює казначейське обслуговування бюджетних коштів, розрахунків платника </w:t>
      </w:r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податку відповідно до </w:t>
      </w:r>
      <w:proofErr w:type="spellStart"/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.п</w:t>
      </w:r>
      <w:proofErr w:type="spellEnd"/>
      <w:r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13 та 15 ст</w:t>
      </w:r>
      <w:r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11 Закону України «Про Державний бюджет України на 2020 рік»</w:t>
      </w:r>
      <w:r w:rsidR="003132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даному випадку ю</w:t>
      </w:r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ридично некоре</w:t>
      </w:r>
      <w:r w:rsidR="00F810F4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</w:t>
      </w:r>
      <w:r w:rsidR="0049561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тним</w:t>
      </w:r>
      <w:r w:rsidR="006967D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видається </w:t>
      </w:r>
      <w:r w:rsidR="00F810F4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застосування словосполучення «сума коштів», оскільки йдеться про зарахування коштів</w:t>
      </w:r>
      <w:r w:rsidR="00553980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виключно </w:t>
      </w:r>
      <w:r w:rsidR="00F810F4" w:rsidRPr="00A579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податку на додану вартість. </w:t>
      </w:r>
    </w:p>
    <w:p w:rsidR="00AF4ED4" w:rsidRPr="003931DF" w:rsidRDefault="003132E7" w:rsidP="00907C99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907C99" w:rsidRPr="00907C9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07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4ED4" w:rsidRPr="003931DF"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те, що за змістом відповідних положень Конституції України (ст. 116) та Закону України «Про Кабінет Міністрів України» забезпечення проведення фінансової, цінової, податкової політики належить до повноважень Кабінету Міністрів України, </w:t>
      </w:r>
      <w:r w:rsidR="00AF4ED4" w:rsidRPr="003931DF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прийняття виваженого рішення щодо пропозицій проекту доцільно отримати висновок Уряду.</w:t>
      </w:r>
    </w:p>
    <w:p w:rsidR="003D7A5A" w:rsidRPr="003931DF" w:rsidRDefault="003132E7" w:rsidP="003D7A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3D7A5A" w:rsidRPr="003931DF">
        <w:rPr>
          <w:rFonts w:ascii="Times New Roman" w:hAnsi="Times New Roman"/>
          <w:b/>
          <w:sz w:val="28"/>
          <w:szCs w:val="28"/>
        </w:rPr>
        <w:t>.</w:t>
      </w:r>
      <w:r w:rsidR="003D7A5A" w:rsidRPr="003931DF">
        <w:rPr>
          <w:rFonts w:ascii="Times New Roman" w:hAnsi="Times New Roman"/>
          <w:sz w:val="28"/>
          <w:szCs w:val="28"/>
        </w:rPr>
        <w:t xml:space="preserve"> </w:t>
      </w:r>
      <w:r w:rsidR="003D7A5A">
        <w:rPr>
          <w:rFonts w:ascii="Times New Roman" w:hAnsi="Times New Roman"/>
          <w:sz w:val="28"/>
          <w:szCs w:val="28"/>
        </w:rPr>
        <w:t xml:space="preserve">Проект </w:t>
      </w:r>
      <w:r w:rsidR="00FA45BE">
        <w:rPr>
          <w:rFonts w:ascii="Times New Roman" w:hAnsi="Times New Roman"/>
          <w:sz w:val="28"/>
          <w:szCs w:val="28"/>
        </w:rPr>
        <w:t xml:space="preserve">не встановлює завершеного механізму правового </w:t>
      </w:r>
      <w:r w:rsidR="00FA45BE" w:rsidRPr="009E435D">
        <w:rPr>
          <w:rFonts w:ascii="Times New Roman" w:hAnsi="Times New Roman"/>
          <w:sz w:val="28"/>
          <w:szCs w:val="28"/>
        </w:rPr>
        <w:t xml:space="preserve">регулювання, оскільки </w:t>
      </w:r>
      <w:r w:rsidR="009C53ED" w:rsidRPr="009E435D">
        <w:rPr>
          <w:rFonts w:ascii="Times New Roman" w:hAnsi="Times New Roman"/>
          <w:sz w:val="28"/>
          <w:szCs w:val="28"/>
        </w:rPr>
        <w:t>м</w:t>
      </w:r>
      <w:r w:rsidR="003D7A5A" w:rsidRPr="009E435D">
        <w:rPr>
          <w:rFonts w:ascii="Times New Roman" w:hAnsi="Times New Roman"/>
          <w:sz w:val="28"/>
          <w:szCs w:val="28"/>
        </w:rPr>
        <w:t>істить численні відсильні (</w:t>
      </w:r>
      <w:proofErr w:type="spellStart"/>
      <w:r w:rsidR="003D7A5A" w:rsidRPr="009E435D">
        <w:rPr>
          <w:rFonts w:ascii="Times New Roman" w:hAnsi="Times New Roman"/>
          <w:sz w:val="28"/>
          <w:szCs w:val="28"/>
        </w:rPr>
        <w:t>бланкетні</w:t>
      </w:r>
      <w:proofErr w:type="spellEnd"/>
      <w:r w:rsidR="003D7A5A" w:rsidRPr="009E435D">
        <w:rPr>
          <w:rFonts w:ascii="Times New Roman" w:hAnsi="Times New Roman"/>
          <w:sz w:val="28"/>
          <w:szCs w:val="28"/>
        </w:rPr>
        <w:t xml:space="preserve">) норми до </w:t>
      </w:r>
      <w:r w:rsidR="00FA45BE" w:rsidRPr="009E435D">
        <w:rPr>
          <w:rFonts w:ascii="Times New Roman" w:hAnsi="Times New Roman"/>
          <w:sz w:val="28"/>
          <w:szCs w:val="28"/>
        </w:rPr>
        <w:t xml:space="preserve">законопроекту </w:t>
      </w:r>
      <w:r w:rsidR="00943491" w:rsidRPr="009E435D">
        <w:rPr>
          <w:rFonts w:ascii="Times New Roman" w:hAnsi="Times New Roman"/>
          <w:sz w:val="28"/>
          <w:szCs w:val="28"/>
        </w:rPr>
        <w:t xml:space="preserve">реєстр. </w:t>
      </w:r>
      <w:r w:rsidR="00FA45BE" w:rsidRPr="009E435D">
        <w:rPr>
          <w:rFonts w:ascii="Times New Roman" w:hAnsi="Times New Roman"/>
          <w:sz w:val="28"/>
          <w:szCs w:val="28"/>
        </w:rPr>
        <w:t xml:space="preserve">№ 3004а, </w:t>
      </w:r>
      <w:r w:rsidR="00FA45BE" w:rsidRPr="009E435D">
        <w:rPr>
          <w:rFonts w:ascii="Times New Roman" w:eastAsia="Times New Roman" w:hAnsi="Times New Roman"/>
          <w:sz w:val="28"/>
          <w:szCs w:val="28"/>
          <w:lang w:eastAsia="ru-RU"/>
        </w:rPr>
        <w:t xml:space="preserve">у зв’язку із чим </w:t>
      </w:r>
      <w:r w:rsidR="003D7A5A" w:rsidRPr="009E435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прийняття рішення щодо проекту </w:t>
      </w:r>
      <w:r w:rsidR="00943491" w:rsidRPr="009E435D">
        <w:rPr>
          <w:rFonts w:ascii="Times New Roman" w:hAnsi="Times New Roman"/>
          <w:sz w:val="28"/>
          <w:szCs w:val="28"/>
        </w:rPr>
        <w:t xml:space="preserve">реєстр. </w:t>
      </w:r>
      <w:r w:rsidR="003D7A5A" w:rsidRPr="009E435D">
        <w:rPr>
          <w:rFonts w:ascii="Times New Roman" w:eastAsia="Times New Roman" w:hAnsi="Times New Roman"/>
          <w:sz w:val="28"/>
          <w:szCs w:val="28"/>
          <w:lang w:eastAsia="ru-RU"/>
        </w:rPr>
        <w:t xml:space="preserve">№ 3005а має прийматися виключно за результатами розгляду проекту </w:t>
      </w:r>
      <w:r w:rsidR="00943491" w:rsidRPr="009E435D">
        <w:rPr>
          <w:rFonts w:ascii="Times New Roman" w:hAnsi="Times New Roman"/>
          <w:sz w:val="28"/>
          <w:szCs w:val="28"/>
        </w:rPr>
        <w:t xml:space="preserve">реєстр. </w:t>
      </w:r>
      <w:r w:rsidR="003D7A5A" w:rsidRPr="009E435D"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3D7A5A" w:rsidRPr="009E435D">
        <w:rPr>
          <w:rFonts w:ascii="Times New Roman" w:hAnsi="Times New Roman"/>
          <w:sz w:val="28"/>
          <w:szCs w:val="28"/>
        </w:rPr>
        <w:t>004а.</w:t>
      </w:r>
    </w:p>
    <w:p w:rsidR="00AF4ED4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D10" w:rsidRPr="003931DF" w:rsidRDefault="00031D10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ED4" w:rsidRPr="003931DF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   С. </w:t>
      </w:r>
      <w:proofErr w:type="spellStart"/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  <w:proofErr w:type="spellEnd"/>
    </w:p>
    <w:p w:rsidR="00AF4ED4" w:rsidRPr="001F6261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Pr="009A37D5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proofErr w:type="spellStart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.: І. Крегул</w:t>
      </w:r>
      <w:r w:rsidR="00031D10">
        <w:rPr>
          <w:rFonts w:ascii="Times New Roman" w:eastAsia="Times New Roman" w:hAnsi="Times New Roman"/>
          <w:sz w:val="20"/>
          <w:szCs w:val="20"/>
          <w:lang w:eastAsia="uk-UA"/>
        </w:rPr>
        <w:t>,</w:t>
      </w:r>
      <w:r w:rsidR="00031D10" w:rsidRPr="00031D10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="00031D10" w:rsidRPr="009A37D5">
        <w:rPr>
          <w:rFonts w:ascii="Times New Roman" w:eastAsia="Times New Roman" w:hAnsi="Times New Roman"/>
          <w:sz w:val="20"/>
          <w:szCs w:val="20"/>
          <w:lang w:eastAsia="uk-UA"/>
        </w:rPr>
        <w:t>Є. Гришко</w:t>
      </w:r>
    </w:p>
    <w:p w:rsidR="007E1C64" w:rsidRPr="009A37D5" w:rsidRDefault="007E1C64" w:rsidP="00907C9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AF4ED4" w:rsidRPr="009A37D5" w:rsidRDefault="00AF4ED4" w:rsidP="00907C99">
      <w:pPr>
        <w:ind w:firstLine="709"/>
        <w:rPr>
          <w:rFonts w:ascii="Times New Roman" w:hAnsi="Times New Roman"/>
        </w:rPr>
      </w:pPr>
    </w:p>
    <w:p w:rsidR="0067453D" w:rsidRDefault="00E707B6" w:rsidP="00907C99">
      <w:pPr>
        <w:ind w:firstLine="709"/>
      </w:pPr>
    </w:p>
    <w:sectPr w:rsidR="0067453D" w:rsidSect="00F043E0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7B6" w:rsidRDefault="00E707B6" w:rsidP="00CE324E">
      <w:pPr>
        <w:spacing w:after="0" w:line="240" w:lineRule="auto"/>
      </w:pPr>
      <w:r>
        <w:separator/>
      </w:r>
    </w:p>
  </w:endnote>
  <w:endnote w:type="continuationSeparator" w:id="0">
    <w:p w:rsidR="00E707B6" w:rsidRDefault="00E707B6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7B6" w:rsidRDefault="00E707B6" w:rsidP="00CE324E">
      <w:pPr>
        <w:spacing w:after="0" w:line="240" w:lineRule="auto"/>
      </w:pPr>
      <w:r>
        <w:separator/>
      </w:r>
    </w:p>
  </w:footnote>
  <w:footnote w:type="continuationSeparator" w:id="0">
    <w:p w:rsidR="00E707B6" w:rsidRDefault="00E707B6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Default="001E2F0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190F98">
      <w:rPr>
        <w:noProof/>
      </w:rPr>
      <w:t>2</w:t>
    </w:r>
    <w:r>
      <w:rPr>
        <w:noProof/>
      </w:rPr>
      <w:fldChar w:fldCharType="end"/>
    </w:r>
  </w:p>
  <w:p w:rsidR="00F043E0" w:rsidRDefault="00E707B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Pr="00C02DF5" w:rsidRDefault="001E2F09" w:rsidP="00F043E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Pr="00C02DF5">
      <w:rPr>
        <w:rFonts w:ascii="Times New Roman" w:eastAsia="Times New Roman" w:hAnsi="Times New Roman"/>
        <w:sz w:val="20"/>
        <w:szCs w:val="20"/>
        <w:lang w:val="ru-RU" w:eastAsia="ru-RU"/>
      </w:rPr>
      <w:t>3</w:t>
    </w:r>
    <w:r w:rsidR="00CE324E" w:rsidRPr="00CE324E">
      <w:rPr>
        <w:rFonts w:ascii="Times New Roman" w:eastAsia="Times New Roman" w:hAnsi="Times New Roman"/>
        <w:sz w:val="20"/>
        <w:szCs w:val="20"/>
        <w:lang w:val="ru-RU" w:eastAsia="ru-RU"/>
      </w:rPr>
      <w:t>005</w:t>
    </w:r>
    <w:r w:rsidR="00CE324E">
      <w:rPr>
        <w:rFonts w:ascii="Times New Roman" w:eastAsia="Times New Roman" w:hAnsi="Times New Roman"/>
        <w:sz w:val="20"/>
        <w:szCs w:val="20"/>
        <w:lang w:eastAsia="ru-RU"/>
      </w:rPr>
      <w:t>а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CE324E">
      <w:rPr>
        <w:rFonts w:ascii="Times New Roman" w:eastAsia="Times New Roman" w:hAnsi="Times New Roman"/>
        <w:sz w:val="20"/>
        <w:szCs w:val="20"/>
        <w:lang w:eastAsia="ru-RU"/>
      </w:rPr>
      <w:t>2</w:t>
    </w:r>
    <w:r>
      <w:rPr>
        <w:rFonts w:ascii="Times New Roman" w:eastAsia="Times New Roman" w:hAnsi="Times New Roman"/>
        <w:sz w:val="20"/>
        <w:szCs w:val="20"/>
        <w:lang w:eastAsia="ru-RU"/>
      </w:rPr>
      <w:t>1</w:t>
    </w:r>
    <w:r w:rsidRPr="00C57B4C">
      <w:rPr>
        <w:rFonts w:ascii="Times New Roman" w:eastAsia="Times New Roman" w:hAnsi="Times New Roman"/>
        <w:sz w:val="20"/>
        <w:szCs w:val="20"/>
        <w:lang w:eastAsia="ru-RU"/>
      </w:rPr>
      <w:t>.</w:t>
    </w:r>
    <w:r w:rsidRPr="00C02DF5">
      <w:rPr>
        <w:rFonts w:ascii="Times New Roman" w:eastAsia="Times New Roman" w:hAnsi="Times New Roman"/>
        <w:sz w:val="20"/>
        <w:szCs w:val="20"/>
        <w:lang w:val="ru-RU" w:eastAsia="ru-RU"/>
      </w:rPr>
      <w:t>0</w:t>
    </w:r>
    <w:r w:rsidR="00CE324E">
      <w:rPr>
        <w:rFonts w:ascii="Times New Roman" w:eastAsia="Times New Roman" w:hAnsi="Times New Roman"/>
        <w:sz w:val="20"/>
        <w:szCs w:val="20"/>
        <w:lang w:val="ru-RU" w:eastAsia="ru-RU"/>
      </w:rPr>
      <w:t>8</w:t>
    </w:r>
    <w:r w:rsidRPr="00C57B4C">
      <w:rPr>
        <w:rFonts w:ascii="Times New Roman" w:eastAsia="Times New Roman" w:hAnsi="Times New Roman"/>
        <w:sz w:val="20"/>
        <w:szCs w:val="20"/>
        <w:lang w:eastAsia="ru-RU"/>
      </w:rPr>
      <w:t>.20</w:t>
    </w:r>
    <w:r w:rsidRPr="00C02DF5">
      <w:rPr>
        <w:rFonts w:ascii="Times New Roman" w:eastAsia="Times New Roman" w:hAnsi="Times New Roman"/>
        <w:sz w:val="20"/>
        <w:szCs w:val="20"/>
        <w:lang w:val="ru-RU" w:eastAsia="ru-RU"/>
      </w:rPr>
      <w:t>20</w:t>
    </w:r>
  </w:p>
  <w:p w:rsidR="00F043E0" w:rsidRDefault="001E2F09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F043E0" w:rsidRDefault="001E2F09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 xml:space="preserve">Д. </w:t>
    </w:r>
    <w:proofErr w:type="spellStart"/>
    <w:r w:rsidR="00CE324E">
      <w:rPr>
        <w:rFonts w:ascii="Times New Roman" w:eastAsia="Times New Roman" w:hAnsi="Times New Roman"/>
        <w:sz w:val="20"/>
        <w:szCs w:val="20"/>
        <w:lang w:eastAsia="ru-RU"/>
      </w:rPr>
      <w:t>Арахамія</w:t>
    </w:r>
    <w:proofErr w:type="spellEnd"/>
    <w:r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15C7F"/>
    <w:rsid w:val="00031D10"/>
    <w:rsid w:val="000332A3"/>
    <w:rsid w:val="000D6028"/>
    <w:rsid w:val="000E6DAD"/>
    <w:rsid w:val="00186D87"/>
    <w:rsid w:val="00190F98"/>
    <w:rsid w:val="001E2F09"/>
    <w:rsid w:val="00210307"/>
    <w:rsid w:val="00265B58"/>
    <w:rsid w:val="00295874"/>
    <w:rsid w:val="003132E7"/>
    <w:rsid w:val="003931DF"/>
    <w:rsid w:val="003B155E"/>
    <w:rsid w:val="003D7A5A"/>
    <w:rsid w:val="00403DF6"/>
    <w:rsid w:val="00441FEC"/>
    <w:rsid w:val="004775E8"/>
    <w:rsid w:val="00495610"/>
    <w:rsid w:val="004C33D7"/>
    <w:rsid w:val="00505107"/>
    <w:rsid w:val="00514167"/>
    <w:rsid w:val="00536CB9"/>
    <w:rsid w:val="00553980"/>
    <w:rsid w:val="006967D0"/>
    <w:rsid w:val="006A758A"/>
    <w:rsid w:val="006B63B2"/>
    <w:rsid w:val="00725848"/>
    <w:rsid w:val="00731EAA"/>
    <w:rsid w:val="00782D81"/>
    <w:rsid w:val="007D7A5D"/>
    <w:rsid w:val="007E1C64"/>
    <w:rsid w:val="0089107A"/>
    <w:rsid w:val="008B4D87"/>
    <w:rsid w:val="00907C99"/>
    <w:rsid w:val="00943491"/>
    <w:rsid w:val="00963A60"/>
    <w:rsid w:val="009C53ED"/>
    <w:rsid w:val="009D6024"/>
    <w:rsid w:val="009E435D"/>
    <w:rsid w:val="00A579BF"/>
    <w:rsid w:val="00AF4ED4"/>
    <w:rsid w:val="00CC1987"/>
    <w:rsid w:val="00CE324E"/>
    <w:rsid w:val="00D46FA7"/>
    <w:rsid w:val="00D60D94"/>
    <w:rsid w:val="00D87916"/>
    <w:rsid w:val="00DB4E8A"/>
    <w:rsid w:val="00DC0CF4"/>
    <w:rsid w:val="00E36199"/>
    <w:rsid w:val="00E707B6"/>
    <w:rsid w:val="00EF6266"/>
    <w:rsid w:val="00F15833"/>
    <w:rsid w:val="00F44340"/>
    <w:rsid w:val="00F810F4"/>
    <w:rsid w:val="00FA45BE"/>
    <w:rsid w:val="00FF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32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2003</Words>
  <Characters>1143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2020-09-01T06:25:00Z</dcterms:created>
  <dcterms:modified xsi:type="dcterms:W3CDTF">2020-09-01T06:25:00Z</dcterms:modified>
</cp:coreProperties>
</file>