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6B1" w:rsidRPr="00CC3EBB" w:rsidRDefault="006246B1" w:rsidP="00CC3EBB">
      <w:pPr>
        <w:spacing w:after="0" w:line="240" w:lineRule="auto"/>
        <w:rPr>
          <w:rFonts w:ascii="Times New Roman" w:hAnsi="Times New Roman" w:cs="Times New Roman"/>
          <w:sz w:val="28"/>
          <w:szCs w:val="28"/>
        </w:rPr>
      </w:pPr>
      <w:bookmarkStart w:id="0" w:name="_GoBack"/>
      <w:bookmarkEnd w:id="0"/>
    </w:p>
    <w:p w:rsidR="00CC3EBB" w:rsidRPr="00CC3EBB" w:rsidRDefault="00CC3EBB" w:rsidP="00CC3EBB">
      <w:pPr>
        <w:pStyle w:val="a4"/>
        <w:rPr>
          <w:rFonts w:ascii="Times New Roman" w:hAnsi="Times New Roman" w:cs="Times New Roman"/>
          <w:sz w:val="28"/>
          <w:szCs w:val="28"/>
        </w:rPr>
      </w:pPr>
    </w:p>
    <w:p w:rsidR="00CC3EBB" w:rsidRPr="00CC3EBB" w:rsidRDefault="00CC3EBB" w:rsidP="00CC3EBB">
      <w:pPr>
        <w:pStyle w:val="a4"/>
        <w:rPr>
          <w:rFonts w:ascii="Times New Roman" w:hAnsi="Times New Roman" w:cs="Times New Roman"/>
          <w:sz w:val="28"/>
          <w:szCs w:val="28"/>
        </w:rPr>
      </w:pPr>
    </w:p>
    <w:p w:rsidR="00CC3EBB" w:rsidRPr="00CC3EBB" w:rsidRDefault="00CC3EBB" w:rsidP="00CC3EBB">
      <w:pPr>
        <w:pStyle w:val="a4"/>
        <w:rPr>
          <w:rFonts w:ascii="Times New Roman" w:hAnsi="Times New Roman" w:cs="Times New Roman"/>
          <w:sz w:val="28"/>
          <w:szCs w:val="28"/>
        </w:rPr>
      </w:pPr>
    </w:p>
    <w:p w:rsidR="00CC3EBB" w:rsidRPr="00CC3EBB" w:rsidRDefault="00CC3EBB" w:rsidP="00CC3EBB">
      <w:pPr>
        <w:pStyle w:val="a4"/>
        <w:rPr>
          <w:rFonts w:ascii="Times New Roman" w:hAnsi="Times New Roman" w:cs="Times New Roman"/>
          <w:sz w:val="28"/>
          <w:szCs w:val="28"/>
        </w:rPr>
      </w:pPr>
    </w:p>
    <w:p w:rsidR="00CC3EBB" w:rsidRPr="00CC3EBB" w:rsidRDefault="00CC3EBB" w:rsidP="00CC3EBB">
      <w:pPr>
        <w:pStyle w:val="a4"/>
        <w:rPr>
          <w:rFonts w:ascii="Times New Roman" w:hAnsi="Times New Roman" w:cs="Times New Roman"/>
          <w:sz w:val="28"/>
          <w:szCs w:val="28"/>
        </w:rPr>
      </w:pPr>
    </w:p>
    <w:p w:rsidR="00CC3EBB" w:rsidRPr="00CC3EBB" w:rsidRDefault="00CC3EBB" w:rsidP="00CC3EBB">
      <w:pPr>
        <w:pStyle w:val="a4"/>
        <w:rPr>
          <w:rFonts w:ascii="Times New Roman" w:hAnsi="Times New Roman" w:cs="Times New Roman"/>
          <w:sz w:val="28"/>
          <w:szCs w:val="28"/>
        </w:rPr>
      </w:pPr>
    </w:p>
    <w:p w:rsidR="004E1E2A" w:rsidRDefault="004E1E2A" w:rsidP="00CC3EBB">
      <w:pPr>
        <w:pStyle w:val="a4"/>
        <w:rPr>
          <w:rFonts w:ascii="Times New Roman" w:hAnsi="Times New Roman" w:cs="Times New Roman"/>
          <w:sz w:val="52"/>
          <w:szCs w:val="52"/>
        </w:rPr>
      </w:pPr>
      <w:r>
        <w:rPr>
          <w:rFonts w:ascii="Times New Roman" w:hAnsi="Times New Roman" w:cs="Times New Roman"/>
          <w:sz w:val="52"/>
          <w:szCs w:val="52"/>
        </w:rPr>
        <w:t xml:space="preserve">           </w:t>
      </w:r>
    </w:p>
    <w:p w:rsidR="00CC3EBB" w:rsidRPr="00CC3EBB" w:rsidRDefault="004E1E2A" w:rsidP="00CC3EBB">
      <w:pPr>
        <w:pStyle w:val="a4"/>
        <w:rPr>
          <w:rFonts w:ascii="Times New Roman" w:hAnsi="Times New Roman" w:cs="Times New Roman"/>
          <w:sz w:val="28"/>
          <w:szCs w:val="28"/>
        </w:rPr>
      </w:pPr>
      <w:r>
        <w:rPr>
          <w:rFonts w:ascii="Times New Roman" w:hAnsi="Times New Roman" w:cs="Times New Roman"/>
          <w:sz w:val="52"/>
          <w:szCs w:val="52"/>
        </w:rPr>
        <w:t xml:space="preserve">            </w:t>
      </w:r>
      <w:r w:rsidRPr="004E1E2A">
        <w:rPr>
          <w:rFonts w:ascii="Times New Roman" w:hAnsi="Times New Roman" w:cs="Times New Roman"/>
          <w:sz w:val="52"/>
          <w:szCs w:val="52"/>
        </w:rPr>
        <w:t>З А К О Н   У К Р А Ї Н И</w:t>
      </w:r>
    </w:p>
    <w:p w:rsidR="00CC3EBB" w:rsidRPr="00CC3EBB" w:rsidRDefault="00CC3EBB" w:rsidP="00CC3EBB">
      <w:pPr>
        <w:pStyle w:val="a4"/>
        <w:rPr>
          <w:rFonts w:ascii="Times New Roman" w:hAnsi="Times New Roman" w:cs="Times New Roman"/>
          <w:sz w:val="28"/>
          <w:szCs w:val="28"/>
        </w:rPr>
      </w:pPr>
    </w:p>
    <w:p w:rsidR="004E1E2A" w:rsidRPr="00CC3EBB" w:rsidRDefault="004E1E2A" w:rsidP="00CC3EBB">
      <w:pPr>
        <w:pStyle w:val="a4"/>
        <w:rPr>
          <w:rFonts w:ascii="Times New Roman" w:hAnsi="Times New Roman" w:cs="Times New Roman"/>
          <w:sz w:val="28"/>
          <w:szCs w:val="28"/>
        </w:rPr>
      </w:pPr>
    </w:p>
    <w:p w:rsidR="006246B1" w:rsidRPr="00CC3EBB" w:rsidRDefault="00C548CF" w:rsidP="00CC3EBB">
      <w:pPr>
        <w:pStyle w:val="a4"/>
        <w:rPr>
          <w:rFonts w:ascii="Times New Roman" w:hAnsi="Times New Roman" w:cs="Times New Roman"/>
          <w:sz w:val="28"/>
          <w:szCs w:val="28"/>
        </w:rPr>
      </w:pPr>
      <w:r w:rsidRPr="00CC3EBB">
        <w:rPr>
          <w:rFonts w:ascii="Times New Roman" w:hAnsi="Times New Roman" w:cs="Times New Roman"/>
          <w:sz w:val="28"/>
          <w:szCs w:val="28"/>
        </w:rPr>
        <w:t xml:space="preserve">Про внесення змін до Кодексу України про адміністративні правопорушення, </w:t>
      </w:r>
      <w:r w:rsidR="00CC3EBB" w:rsidRPr="00CC3EBB">
        <w:rPr>
          <w:rFonts w:ascii="Times New Roman" w:hAnsi="Times New Roman" w:cs="Times New Roman"/>
          <w:sz w:val="28"/>
          <w:szCs w:val="28"/>
        </w:rPr>
        <w:t xml:space="preserve"> </w:t>
      </w:r>
      <w:r w:rsidR="00CC3EBB" w:rsidRPr="00CC3EBB">
        <w:rPr>
          <w:rFonts w:ascii="Times New Roman" w:hAnsi="Times New Roman" w:cs="Times New Roman"/>
          <w:sz w:val="28"/>
          <w:szCs w:val="28"/>
        </w:rPr>
        <w:br/>
        <w:t xml:space="preserve">    </w:t>
      </w:r>
      <w:r w:rsidRPr="00CC3EBB">
        <w:rPr>
          <w:rFonts w:ascii="Times New Roman" w:hAnsi="Times New Roman" w:cs="Times New Roman"/>
          <w:sz w:val="28"/>
          <w:szCs w:val="28"/>
        </w:rPr>
        <w:t xml:space="preserve">Кримінального та Кримінального процесуального кодексів України щодо </w:t>
      </w:r>
      <w:r w:rsidR="00CC3EBB" w:rsidRPr="00CC3EBB">
        <w:rPr>
          <w:rFonts w:ascii="Times New Roman" w:hAnsi="Times New Roman" w:cs="Times New Roman"/>
          <w:sz w:val="28"/>
          <w:szCs w:val="28"/>
        </w:rPr>
        <w:t xml:space="preserve">  </w:t>
      </w:r>
      <w:r w:rsidR="00CC3EBB" w:rsidRPr="00CC3EBB">
        <w:rPr>
          <w:rFonts w:ascii="Times New Roman" w:hAnsi="Times New Roman" w:cs="Times New Roman"/>
          <w:sz w:val="28"/>
          <w:szCs w:val="28"/>
        </w:rPr>
        <w:br/>
        <w:t xml:space="preserve"> </w:t>
      </w:r>
      <w:r w:rsidRPr="00CC3EBB">
        <w:rPr>
          <w:rFonts w:ascii="Times New Roman" w:hAnsi="Times New Roman" w:cs="Times New Roman"/>
          <w:sz w:val="28"/>
          <w:szCs w:val="28"/>
        </w:rPr>
        <w:t>запровадження діяльності Бюро економічної безпеки України та пов</w:t>
      </w:r>
      <w:r w:rsidR="00CC3EBB">
        <w:rPr>
          <w:rFonts w:ascii="Times New Roman" w:hAnsi="Times New Roman" w:cs="Times New Roman"/>
          <w:sz w:val="28"/>
          <w:szCs w:val="28"/>
        </w:rPr>
        <w:t>’</w:t>
      </w:r>
      <w:r w:rsidRPr="00CC3EBB">
        <w:rPr>
          <w:rFonts w:ascii="Times New Roman" w:hAnsi="Times New Roman" w:cs="Times New Roman"/>
          <w:sz w:val="28"/>
          <w:szCs w:val="28"/>
        </w:rPr>
        <w:t>язаного</w:t>
      </w:r>
      <w:r w:rsidR="0092225C" w:rsidRPr="00CC3EBB">
        <w:rPr>
          <w:rFonts w:ascii="Times New Roman" w:hAnsi="Times New Roman" w:cs="Times New Roman"/>
          <w:sz w:val="28"/>
          <w:szCs w:val="28"/>
        </w:rPr>
        <w:t xml:space="preserve"> </w:t>
      </w:r>
      <w:r w:rsidR="00CC3EBB" w:rsidRPr="00CC3EBB">
        <w:rPr>
          <w:rFonts w:ascii="Times New Roman" w:hAnsi="Times New Roman" w:cs="Times New Roman"/>
          <w:sz w:val="28"/>
          <w:szCs w:val="28"/>
        </w:rPr>
        <w:t xml:space="preserve">   </w:t>
      </w:r>
      <w:r w:rsidR="00CC3EBB" w:rsidRPr="00CC3EBB">
        <w:rPr>
          <w:rFonts w:ascii="Times New Roman" w:hAnsi="Times New Roman" w:cs="Times New Roman"/>
          <w:sz w:val="28"/>
          <w:szCs w:val="28"/>
        </w:rPr>
        <w:br/>
        <w:t xml:space="preserve">     </w:t>
      </w:r>
      <w:r w:rsidRPr="00CC3EBB">
        <w:rPr>
          <w:rFonts w:ascii="Times New Roman" w:hAnsi="Times New Roman" w:cs="Times New Roman"/>
          <w:sz w:val="28"/>
          <w:szCs w:val="28"/>
        </w:rPr>
        <w:t xml:space="preserve">з цим удосконалення роботи </w:t>
      </w:r>
      <w:r w:rsidR="0092225C" w:rsidRPr="00CC3EBB">
        <w:rPr>
          <w:rFonts w:ascii="Times New Roman" w:hAnsi="Times New Roman" w:cs="Times New Roman"/>
          <w:sz w:val="28"/>
          <w:szCs w:val="28"/>
        </w:rPr>
        <w:t>д</w:t>
      </w:r>
      <w:r w:rsidRPr="00CC3EBB">
        <w:rPr>
          <w:rFonts w:ascii="Times New Roman" w:hAnsi="Times New Roman" w:cs="Times New Roman"/>
          <w:sz w:val="28"/>
          <w:szCs w:val="28"/>
        </w:rPr>
        <w:t>еяких</w:t>
      </w:r>
      <w:r w:rsidR="0092225C" w:rsidRPr="00CC3EBB">
        <w:rPr>
          <w:rFonts w:ascii="Times New Roman" w:hAnsi="Times New Roman" w:cs="Times New Roman"/>
          <w:sz w:val="28"/>
          <w:szCs w:val="28"/>
        </w:rPr>
        <w:t xml:space="preserve"> </w:t>
      </w:r>
      <w:r w:rsidRPr="00CC3EBB">
        <w:rPr>
          <w:rFonts w:ascii="Times New Roman" w:hAnsi="Times New Roman" w:cs="Times New Roman"/>
          <w:sz w:val="28"/>
          <w:szCs w:val="28"/>
        </w:rPr>
        <w:t>державних правоохоронних органів</w:t>
      </w:r>
    </w:p>
    <w:p w:rsidR="0092225C" w:rsidRPr="00CC3EBB" w:rsidRDefault="00CC3EBB" w:rsidP="00CC3EBB">
      <w:pPr>
        <w:pStyle w:val="a4"/>
        <w:ind w:firstLine="709"/>
        <w:jc w:val="center"/>
        <w:rPr>
          <w:rFonts w:ascii="Times New Roman" w:hAnsi="Times New Roman" w:cs="Times New Roman"/>
          <w:sz w:val="28"/>
          <w:szCs w:val="28"/>
        </w:rPr>
      </w:pPr>
      <w:r w:rsidRPr="00CC3EBB">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43815</wp:posOffset>
                </wp:positionH>
                <wp:positionV relativeFrom="paragraph">
                  <wp:posOffset>28575</wp:posOffset>
                </wp:positionV>
                <wp:extent cx="5904000" cy="0"/>
                <wp:effectExtent l="0" t="0" r="2095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90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6997C5"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2.25pt" to="468.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" strokecolor="black [3200]" strokeweight=".5pt">
                <v:stroke joinstyle="miter"/>
              </v:line>
            </w:pict>
          </mc:Fallback>
        </mc:AlternateContent>
      </w:r>
    </w:p>
    <w:p w:rsidR="0092225C" w:rsidRPr="00CC3EBB" w:rsidRDefault="0092225C" w:rsidP="00CC3EBB">
      <w:pPr>
        <w:pStyle w:val="a4"/>
        <w:ind w:firstLine="709"/>
        <w:jc w:val="center"/>
        <w:rPr>
          <w:rFonts w:ascii="Times New Roman" w:hAnsi="Times New Roman" w:cs="Times New Roman"/>
          <w:sz w:val="28"/>
          <w:szCs w:val="28"/>
        </w:rPr>
      </w:pPr>
    </w:p>
    <w:p w:rsidR="0092225C" w:rsidRPr="00CC3EBB" w:rsidRDefault="0092225C" w:rsidP="00CC3EBB">
      <w:pPr>
        <w:pStyle w:val="a4"/>
        <w:ind w:firstLine="709"/>
        <w:jc w:val="center"/>
        <w:rPr>
          <w:rFonts w:ascii="Times New Roman" w:hAnsi="Times New Roman" w:cs="Times New Roman"/>
          <w:sz w:val="28"/>
          <w:szCs w:val="28"/>
        </w:rPr>
      </w:pPr>
    </w:p>
    <w:p w:rsidR="006246B1" w:rsidRPr="00CC3EBB" w:rsidRDefault="00C548CF" w:rsidP="00CC3EBB">
      <w:pPr>
        <w:spacing w:after="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Верховна Рада України </w:t>
      </w:r>
      <w:r w:rsidR="00CC3EBB" w:rsidRPr="00CC3EBB">
        <w:rPr>
          <w:rFonts w:ascii="Times New Roman" w:hAnsi="Times New Roman" w:cs="Times New Roman"/>
          <w:sz w:val="28"/>
          <w:szCs w:val="28"/>
          <w:lang w:val="ru-RU"/>
        </w:rPr>
        <w:t xml:space="preserve">  </w:t>
      </w:r>
      <w:r w:rsidRPr="00CC3EBB">
        <w:rPr>
          <w:rFonts w:ascii="Times New Roman" w:hAnsi="Times New Roman" w:cs="Times New Roman"/>
          <w:sz w:val="28"/>
          <w:szCs w:val="28"/>
        </w:rPr>
        <w:t>п о с т а н о в л я є</w:t>
      </w:r>
      <w:r w:rsidR="00CC3EBB" w:rsidRPr="00CC3EBB">
        <w:rPr>
          <w:rFonts w:ascii="Times New Roman" w:hAnsi="Times New Roman" w:cs="Times New Roman"/>
          <w:sz w:val="28"/>
          <w:szCs w:val="28"/>
          <w:lang w:val="ru-RU"/>
        </w:rPr>
        <w:t xml:space="preserve"> </w:t>
      </w:r>
      <w:r w:rsidRPr="00CC3EBB">
        <w:rPr>
          <w:rFonts w:ascii="Times New Roman" w:hAnsi="Times New Roman" w:cs="Times New Roman"/>
          <w:sz w:val="28"/>
          <w:szCs w:val="28"/>
        </w:rPr>
        <w:t>:</w:t>
      </w:r>
    </w:p>
    <w:p w:rsidR="00CD417C" w:rsidRPr="00CC3EBB" w:rsidRDefault="00CD417C" w:rsidP="00CC3EBB">
      <w:pPr>
        <w:spacing w:after="0" w:line="240" w:lineRule="auto"/>
        <w:ind w:firstLine="709"/>
        <w:jc w:val="both"/>
        <w:rPr>
          <w:rFonts w:ascii="Times New Roman" w:hAnsi="Times New Roman" w:cs="Times New Roman"/>
          <w:sz w:val="28"/>
          <w:szCs w:val="28"/>
        </w:rPr>
      </w:pP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І. Внести зміни до таких законодавчих актів України:</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1. У Кодексі України про адміністративні правопорушення (Відомості Верховної Ради УРСР, 1984 р., додаток до № 51, ст. 1122):</w:t>
      </w:r>
    </w:p>
    <w:p w:rsidR="00524B79"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1) перше речення частини першої статті 15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Військовослужбовці, військовозобов</w:t>
      </w:r>
      <w:r>
        <w:rPr>
          <w:rFonts w:ascii="Times New Roman" w:hAnsi="Times New Roman" w:cs="Times New Roman"/>
          <w:sz w:val="28"/>
          <w:szCs w:val="28"/>
        </w:rPr>
        <w:t>’</w:t>
      </w:r>
      <w:r w:rsidR="00C548CF" w:rsidRPr="00CC3EBB">
        <w:rPr>
          <w:rFonts w:ascii="Times New Roman" w:hAnsi="Times New Roman" w:cs="Times New Roman"/>
          <w:sz w:val="28"/>
          <w:szCs w:val="28"/>
        </w:rPr>
        <w:t>язані та резервісти під час проходження зборів, а також особи начальницького складу Національного антикорупційного бюро України, Бюро економічної безпеки України, рядового і начальницького складу Державної кримінально-виконавчої служби України, служби цивільного захисту, Державного бюро розслідувань, поліцейські несуть відповідальність за адміністративні правопорушення за дисциплінарними статутами</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2) статті 184</w:t>
      </w:r>
      <w:r w:rsidRPr="00CC3EBB">
        <w:rPr>
          <w:rFonts w:ascii="Times New Roman" w:hAnsi="Times New Roman" w:cs="Times New Roman"/>
          <w:sz w:val="28"/>
          <w:szCs w:val="28"/>
          <w:vertAlign w:val="superscript"/>
        </w:rPr>
        <w:t>3</w:t>
      </w:r>
      <w:r w:rsidRPr="00CC3EBB">
        <w:rPr>
          <w:rFonts w:ascii="Times New Roman" w:hAnsi="Times New Roman" w:cs="Times New Roman"/>
          <w:sz w:val="28"/>
          <w:szCs w:val="28"/>
        </w:rPr>
        <w:t xml:space="preserve"> і 185</w:t>
      </w:r>
      <w:r w:rsidRPr="00CC3EBB">
        <w:rPr>
          <w:rFonts w:ascii="Times New Roman" w:hAnsi="Times New Roman" w:cs="Times New Roman"/>
          <w:sz w:val="28"/>
          <w:szCs w:val="28"/>
          <w:vertAlign w:val="superscript"/>
        </w:rPr>
        <w:t>13</w:t>
      </w:r>
      <w:r w:rsidRPr="00CC3EBB">
        <w:rPr>
          <w:rFonts w:ascii="Times New Roman" w:hAnsi="Times New Roman" w:cs="Times New Roman"/>
          <w:sz w:val="28"/>
          <w:szCs w:val="28"/>
        </w:rPr>
        <w:t xml:space="preserve"> викласти в такій редакції:</w:t>
      </w:r>
    </w:p>
    <w:p w:rsidR="00CC3EBB" w:rsidRPr="00CC3EBB" w:rsidRDefault="00CC3EBB" w:rsidP="00CC3EBB">
      <w:pPr>
        <w:spacing w:after="0" w:line="240" w:lineRule="auto"/>
        <w:ind w:firstLine="709"/>
        <w:jc w:val="both"/>
        <w:rPr>
          <w:rFonts w:ascii="Times New Roman" w:hAnsi="Times New Roman" w:cs="Times New Roman"/>
          <w:sz w:val="28"/>
          <w:szCs w:val="28"/>
        </w:rPr>
      </w:pPr>
    </w:p>
    <w:p w:rsidR="006246B1" w:rsidRPr="00CC3EBB" w:rsidRDefault="00CC3EBB" w:rsidP="00CC3EBB">
      <w:pPr>
        <w:spacing w:after="0" w:line="240" w:lineRule="auto"/>
        <w:ind w:left="2352" w:hanging="1643"/>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Стаття 184</w:t>
      </w:r>
      <w:r w:rsidR="00C548CF" w:rsidRPr="00CC3EBB">
        <w:rPr>
          <w:rFonts w:ascii="Times New Roman" w:hAnsi="Times New Roman" w:cs="Times New Roman"/>
          <w:sz w:val="28"/>
          <w:szCs w:val="28"/>
          <w:vertAlign w:val="superscript"/>
        </w:rPr>
        <w:t>3</w:t>
      </w:r>
      <w:r w:rsidR="00C548CF" w:rsidRPr="00CC3EBB">
        <w:rPr>
          <w:rFonts w:ascii="Times New Roman" w:hAnsi="Times New Roman" w:cs="Times New Roman"/>
          <w:sz w:val="28"/>
          <w:szCs w:val="28"/>
        </w:rPr>
        <w:t xml:space="preserve">. Незаконне використання найменування та ознак належності до Національної поліції України, Бюро економічної безпеки України, Державного бюро розслідувань, Національного антикорупційного бюро України, Служби безпеки України </w:t>
      </w:r>
    </w:p>
    <w:p w:rsidR="00CC3EBB" w:rsidRPr="00CC3EBB" w:rsidRDefault="00CC3EBB" w:rsidP="00CC3EBB">
      <w:pPr>
        <w:spacing w:after="0" w:line="240" w:lineRule="auto"/>
        <w:ind w:firstLine="709"/>
        <w:jc w:val="both"/>
        <w:rPr>
          <w:rFonts w:ascii="Times New Roman" w:hAnsi="Times New Roman" w:cs="Times New Roman"/>
          <w:sz w:val="28"/>
          <w:szCs w:val="28"/>
        </w:rPr>
      </w:pP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 Незаконне використання фізичною особою ознак належності до Національної поліції України, Бюро економічної безпеки України, Державного бюро розслідувань, Національного антикорупційного бюро </w:t>
      </w:r>
      <w:r w:rsidRPr="00CC3EBB">
        <w:rPr>
          <w:rFonts w:ascii="Times New Roman" w:hAnsi="Times New Roman" w:cs="Times New Roman"/>
          <w:sz w:val="28"/>
          <w:szCs w:val="28"/>
        </w:rPr>
        <w:lastRenderedPageBreak/>
        <w:t xml:space="preserve">України, Служби безпеки України за відсутності ознак діяння, передбаченого Кримінальним кодексом України, або незаконне використання фізичною особою на транспортному засобі найменування Національної поліції України, Бюро економічної безпеки України, Державного бюро розслідувань, Національного антикорупційного бюро України, Служби безпеки України чи похідних від них, у тому числі викладених іноземною мовою, </w:t>
      </w:r>
      <w:r w:rsidR="00CC3EBB" w:rsidRPr="00CC3EBB">
        <w:rPr>
          <w:rFonts w:ascii="Times New Roman" w:hAnsi="Times New Roman" w:cs="Times New Roman"/>
          <w:spacing w:val="-2"/>
          <w:sz w:val="28"/>
          <w:szCs w:val="28"/>
        </w:rPr>
        <w:sym w:font="Symbol" w:char="F02D"/>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 тягнуть за собою накладення штрафу від однієї тисячі до двох тисяч неоподатковуваних мінімумів доходів громадян.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 Незаконне використання органами державної влади, органами місцевого самоврядування, юридичними особами, фізичними особами </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 xml:space="preserve"> підприємцями, а також громадськими об</w:t>
      </w:r>
      <w:r w:rsidR="00CC3EBB">
        <w:rPr>
          <w:rFonts w:ascii="Times New Roman" w:hAnsi="Times New Roman" w:cs="Times New Roman"/>
          <w:sz w:val="28"/>
          <w:szCs w:val="28"/>
        </w:rPr>
        <w:t>’</w:t>
      </w:r>
      <w:r w:rsidRPr="00CC3EBB">
        <w:rPr>
          <w:rFonts w:ascii="Times New Roman" w:hAnsi="Times New Roman" w:cs="Times New Roman"/>
          <w:sz w:val="28"/>
          <w:szCs w:val="28"/>
        </w:rPr>
        <w:t xml:space="preserve">єднаннями ознак належності, найменування Національної поліції України, Бюро економічної безпеки України, Державного бюро розслідувань, Національного антикорупційного бюро України, Служби безпеки України або похідних від них, у тому числі викладених іноземною мовою, на одязі, транспортних засобах, будівлях, бланках документів, у найменуванні за відсутності ознак діяння, передбаченого Кримінальним кодексом України, </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 xml:space="preserve">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тягне за собою накладення штрафу на фізичних осіб </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 xml:space="preserve"> підприємців, посадових осіб органів державної влади, органів місцевого самоврядування, юридичних осіб та громадських об</w:t>
      </w:r>
      <w:r w:rsidR="00CC3EBB">
        <w:rPr>
          <w:rFonts w:ascii="Times New Roman" w:hAnsi="Times New Roman" w:cs="Times New Roman"/>
          <w:sz w:val="28"/>
          <w:szCs w:val="28"/>
        </w:rPr>
        <w:t>’</w:t>
      </w:r>
      <w:r w:rsidRPr="00CC3EBB">
        <w:rPr>
          <w:rFonts w:ascii="Times New Roman" w:hAnsi="Times New Roman" w:cs="Times New Roman"/>
          <w:sz w:val="28"/>
          <w:szCs w:val="28"/>
        </w:rPr>
        <w:t xml:space="preserve">єднань від двох тисяч до трьох тисяч неоподатковуваних мінімумів доходів громадян.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Дії, передбачені частинами першою або другою цієї статті, вчинені особою, яку протягом року було піддано адміністративному стягненню за таке саме правопорушення, </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 xml:space="preserve"> </w:t>
      </w:r>
    </w:p>
    <w:p w:rsidR="006246B1" w:rsidRPr="00CC3EBB" w:rsidRDefault="00C548CF" w:rsidP="00CC3EBB">
      <w:pPr>
        <w:spacing w:after="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 тягнуть за собою накладення штрафу на фізичних осіб від трьох тисяч до чотирьох тисяч неоподатковуваних мінімумів доходів громадян та на фізичних осіб </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 xml:space="preserve"> підприємців, посадових осіб </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 xml:space="preserve"> від чотирьох тисяч до п</w:t>
      </w:r>
      <w:r w:rsidR="00CC3EBB">
        <w:rPr>
          <w:rFonts w:ascii="Times New Roman" w:hAnsi="Times New Roman" w:cs="Times New Roman"/>
          <w:sz w:val="28"/>
          <w:szCs w:val="28"/>
        </w:rPr>
        <w:t>’</w:t>
      </w:r>
      <w:r w:rsidRPr="00CC3EBB">
        <w:rPr>
          <w:rFonts w:ascii="Times New Roman" w:hAnsi="Times New Roman" w:cs="Times New Roman"/>
          <w:sz w:val="28"/>
          <w:szCs w:val="28"/>
        </w:rPr>
        <w:t>яти тисяч неоподатковуваних мінімумів доходів громадян</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w:t>
      </w:r>
    </w:p>
    <w:p w:rsidR="00CC3EBB" w:rsidRPr="00CC3EBB" w:rsidRDefault="00CC3EBB" w:rsidP="00CC3EBB">
      <w:pPr>
        <w:spacing w:after="0" w:line="240" w:lineRule="auto"/>
        <w:ind w:firstLine="709"/>
        <w:jc w:val="both"/>
        <w:rPr>
          <w:rFonts w:ascii="Times New Roman" w:hAnsi="Times New Roman" w:cs="Times New Roman"/>
          <w:sz w:val="28"/>
          <w:szCs w:val="28"/>
        </w:rPr>
      </w:pPr>
    </w:p>
    <w:p w:rsidR="006246B1" w:rsidRPr="00CC3EBB" w:rsidRDefault="00C548CF" w:rsidP="00CC3EBB">
      <w:pPr>
        <w:spacing w:after="0" w:line="240" w:lineRule="auto"/>
        <w:ind w:left="2506" w:hanging="1797"/>
        <w:rPr>
          <w:rFonts w:ascii="Times New Roman" w:hAnsi="Times New Roman" w:cs="Times New Roman"/>
          <w:sz w:val="28"/>
          <w:szCs w:val="28"/>
        </w:rPr>
      </w:pPr>
      <w:r w:rsidRPr="00CC3EBB">
        <w:rPr>
          <w:rFonts w:ascii="Times New Roman" w:hAnsi="Times New Roman" w:cs="Times New Roman"/>
          <w:sz w:val="28"/>
          <w:szCs w:val="28"/>
        </w:rPr>
        <w:t xml:space="preserve">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Стаття 185</w:t>
      </w:r>
      <w:r w:rsidRPr="00CC3EBB">
        <w:rPr>
          <w:rFonts w:ascii="Times New Roman" w:hAnsi="Times New Roman" w:cs="Times New Roman"/>
          <w:sz w:val="28"/>
          <w:szCs w:val="28"/>
          <w:vertAlign w:val="superscript"/>
        </w:rPr>
        <w:t>13</w:t>
      </w:r>
      <w:r w:rsidRPr="00CC3EBB">
        <w:rPr>
          <w:rFonts w:ascii="Times New Roman" w:hAnsi="Times New Roman" w:cs="Times New Roman"/>
          <w:sz w:val="28"/>
          <w:szCs w:val="28"/>
        </w:rPr>
        <w:t xml:space="preserve">. Невиконання законних вимог посадових осіб Національного антикорупційного бюро України, </w:t>
      </w:r>
      <w:r w:rsidR="00CC3EBB" w:rsidRPr="00CC3EBB">
        <w:rPr>
          <w:rFonts w:ascii="Times New Roman" w:hAnsi="Times New Roman" w:cs="Times New Roman"/>
          <w:sz w:val="28"/>
          <w:szCs w:val="28"/>
        </w:rPr>
        <w:br/>
      </w:r>
      <w:r w:rsidRPr="00CC3EBB">
        <w:rPr>
          <w:rFonts w:ascii="Times New Roman" w:hAnsi="Times New Roman" w:cs="Times New Roman"/>
          <w:sz w:val="28"/>
          <w:szCs w:val="28"/>
        </w:rPr>
        <w:t xml:space="preserve">Бюро економічної безпеки України, Державного </w:t>
      </w:r>
      <w:r w:rsidR="00CC3EBB" w:rsidRPr="00CC3EBB">
        <w:rPr>
          <w:rFonts w:ascii="Times New Roman" w:hAnsi="Times New Roman" w:cs="Times New Roman"/>
          <w:sz w:val="28"/>
          <w:szCs w:val="28"/>
        </w:rPr>
        <w:br/>
      </w:r>
      <w:r w:rsidRPr="00CC3EBB">
        <w:rPr>
          <w:rFonts w:ascii="Times New Roman" w:hAnsi="Times New Roman" w:cs="Times New Roman"/>
          <w:sz w:val="28"/>
          <w:szCs w:val="28"/>
        </w:rPr>
        <w:t>бюро розслідувань, Служби безпеки України</w:t>
      </w:r>
    </w:p>
    <w:p w:rsidR="00CC3EBB" w:rsidRPr="00CC3EBB" w:rsidRDefault="00CC3EBB" w:rsidP="00CC3EBB">
      <w:pPr>
        <w:spacing w:after="0" w:line="240" w:lineRule="auto"/>
        <w:ind w:firstLine="709"/>
        <w:jc w:val="both"/>
        <w:rPr>
          <w:rFonts w:ascii="Times New Roman" w:hAnsi="Times New Roman" w:cs="Times New Roman"/>
          <w:sz w:val="28"/>
          <w:szCs w:val="28"/>
        </w:rPr>
      </w:pP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Ненадання інформації Національному антикорупційному бюро України, Бюро економічної безпеки України, Державному бюро розслідувань, Службі безпеки України на запит їх посадових осіб, надання завідомо недостовірної інформації чи не в повному обсязі, порушення встановлених законом строків її надання, повідомлення третіх осіб стосовно того, що про них збирається така інформація, або невиконання інших законних вимог посадових осіб зазначених органів </w:t>
      </w:r>
      <w:r w:rsidR="00CC3EBB" w:rsidRPr="00CC3EBB">
        <w:rPr>
          <w:rFonts w:ascii="Times New Roman" w:hAnsi="Times New Roman" w:cs="Times New Roman"/>
          <w:spacing w:val="-2"/>
          <w:sz w:val="28"/>
          <w:szCs w:val="28"/>
        </w:rPr>
        <w:sym w:font="Symbol" w:char="F02D"/>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lastRenderedPageBreak/>
        <w:t>тягнуть за собою накладення штрафу від двохсот п</w:t>
      </w:r>
      <w:r w:rsidR="00CC3EBB">
        <w:rPr>
          <w:rFonts w:ascii="Times New Roman" w:hAnsi="Times New Roman" w:cs="Times New Roman"/>
          <w:sz w:val="28"/>
          <w:szCs w:val="28"/>
        </w:rPr>
        <w:t>’</w:t>
      </w:r>
      <w:r w:rsidRPr="00CC3EBB">
        <w:rPr>
          <w:rFonts w:ascii="Times New Roman" w:hAnsi="Times New Roman" w:cs="Times New Roman"/>
          <w:sz w:val="28"/>
          <w:szCs w:val="28"/>
        </w:rPr>
        <w:t xml:space="preserve">ятдесяти до чотирьохсот неоподатковуваних мінімумів доходів громадян.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 Дії, передбачені частиною першою цієї статті, вчинені особою, яку протягом року було піддано адміністративному стягненню за таке саме порушення, </w:t>
      </w:r>
      <w:r w:rsidR="00CC3EBB" w:rsidRPr="00CC3EBB">
        <w:rPr>
          <w:rFonts w:ascii="Times New Roman" w:hAnsi="Times New Roman" w:cs="Times New Roman"/>
          <w:spacing w:val="-2"/>
          <w:sz w:val="28"/>
          <w:szCs w:val="28"/>
        </w:rPr>
        <w:sym w:font="Symbol" w:char="F02D"/>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тягнуть за собою накладення штрафу від чотирьохсот до шестисот неоподатковуваних мінімумів доходів громадян</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3) у пункті 1 частини першої статті 255: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в абзаці другому слово та цифри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статті 184</w:t>
      </w:r>
      <w:r w:rsidRPr="00CC3EBB">
        <w:rPr>
          <w:rFonts w:ascii="Times New Roman" w:hAnsi="Times New Roman" w:cs="Times New Roman"/>
          <w:sz w:val="28"/>
          <w:szCs w:val="28"/>
          <w:vertAlign w:val="superscript"/>
        </w:rPr>
        <w:t>1</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185</w:t>
      </w:r>
      <w:r w:rsidRPr="00CC3EBB">
        <w:rPr>
          <w:rFonts w:ascii="Times New Roman" w:hAnsi="Times New Roman" w:cs="Times New Roman"/>
          <w:sz w:val="28"/>
          <w:szCs w:val="28"/>
          <w:vertAlign w:val="superscript"/>
        </w:rPr>
        <w:t>2</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замінити словами та цифрами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статті 184</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184</w:t>
      </w:r>
      <w:r w:rsidRPr="00CC3EBB">
        <w:rPr>
          <w:rFonts w:ascii="Times New Roman" w:hAnsi="Times New Roman" w:cs="Times New Roman"/>
          <w:sz w:val="28"/>
          <w:szCs w:val="28"/>
          <w:vertAlign w:val="superscript"/>
        </w:rPr>
        <w:t>2</w:t>
      </w:r>
      <w:r w:rsidRPr="00CC3EBB">
        <w:rPr>
          <w:rFonts w:ascii="Times New Roman" w:hAnsi="Times New Roman" w:cs="Times New Roman"/>
          <w:sz w:val="28"/>
          <w:szCs w:val="28"/>
        </w:rPr>
        <w:t>, 184</w:t>
      </w:r>
      <w:r w:rsidRPr="00CC3EBB">
        <w:rPr>
          <w:rFonts w:ascii="Times New Roman" w:hAnsi="Times New Roman" w:cs="Times New Roman"/>
          <w:sz w:val="28"/>
          <w:szCs w:val="28"/>
          <w:vertAlign w:val="superscript"/>
        </w:rPr>
        <w:t xml:space="preserve">3 </w:t>
      </w:r>
      <w:r w:rsidRPr="00CC3EBB">
        <w:rPr>
          <w:rFonts w:ascii="Times New Roman" w:hAnsi="Times New Roman" w:cs="Times New Roman"/>
          <w:sz w:val="28"/>
          <w:szCs w:val="28"/>
        </w:rPr>
        <w:t xml:space="preserve">(у частині незаконного використання найменування та ознак належності до Національної поліції України), </w:t>
      </w:r>
      <w:r w:rsidR="00CC3EBB">
        <w:rPr>
          <w:rFonts w:ascii="Times New Roman" w:hAnsi="Times New Roman" w:cs="Times New Roman"/>
          <w:sz w:val="28"/>
          <w:szCs w:val="28"/>
        </w:rPr>
        <w:br/>
      </w:r>
      <w:r w:rsidRPr="00CC3EBB">
        <w:rPr>
          <w:rFonts w:ascii="Times New Roman" w:hAnsi="Times New Roman" w:cs="Times New Roman"/>
          <w:sz w:val="28"/>
          <w:szCs w:val="28"/>
        </w:rPr>
        <w:t>185</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185</w:t>
      </w:r>
      <w:r w:rsidRPr="00CC3EBB">
        <w:rPr>
          <w:rFonts w:ascii="Times New Roman" w:hAnsi="Times New Roman" w:cs="Times New Roman"/>
          <w:sz w:val="28"/>
          <w:szCs w:val="28"/>
          <w:vertAlign w:val="superscript"/>
        </w:rPr>
        <w:t>2</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абзац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органів Державної прикордонної служби України (частини друга, четверта і п</w:t>
      </w:r>
      <w:r w:rsidR="00CC3EBB">
        <w:rPr>
          <w:rFonts w:ascii="Times New Roman" w:hAnsi="Times New Roman" w:cs="Times New Roman"/>
          <w:sz w:val="28"/>
          <w:szCs w:val="28"/>
        </w:rPr>
        <w:t>’</w:t>
      </w:r>
      <w:r w:rsidRPr="00CC3EBB">
        <w:rPr>
          <w:rFonts w:ascii="Times New Roman" w:hAnsi="Times New Roman" w:cs="Times New Roman"/>
          <w:sz w:val="28"/>
          <w:szCs w:val="28"/>
        </w:rPr>
        <w:t>ята статті 85, статті 92, частина четверта статті 185</w:t>
      </w:r>
      <w:r w:rsidRPr="00CC3EBB">
        <w:rPr>
          <w:rFonts w:ascii="Times New Roman" w:hAnsi="Times New Roman" w:cs="Times New Roman"/>
          <w:sz w:val="28"/>
          <w:szCs w:val="28"/>
          <w:vertAlign w:val="superscript"/>
        </w:rPr>
        <w:t>3</w:t>
      </w:r>
      <w:r w:rsidRPr="00CC3EBB">
        <w:rPr>
          <w:rFonts w:ascii="Times New Roman" w:hAnsi="Times New Roman" w:cs="Times New Roman"/>
          <w:sz w:val="28"/>
          <w:szCs w:val="28"/>
        </w:rPr>
        <w:t>, 185</w:t>
      </w:r>
      <w:r w:rsidRPr="00CC3EBB">
        <w:rPr>
          <w:rFonts w:ascii="Times New Roman" w:hAnsi="Times New Roman" w:cs="Times New Roman"/>
          <w:sz w:val="28"/>
          <w:szCs w:val="28"/>
          <w:vertAlign w:val="superscript"/>
        </w:rPr>
        <w:t>10</w:t>
      </w:r>
      <w:r w:rsidRPr="00CC3EBB">
        <w:rPr>
          <w:rFonts w:ascii="Times New Roman" w:hAnsi="Times New Roman" w:cs="Times New Roman"/>
          <w:sz w:val="28"/>
          <w:szCs w:val="28"/>
        </w:rPr>
        <w:t>, 191, 204</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206</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після цифр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204</w:t>
      </w:r>
      <w:r w:rsidRPr="00CC3EBB">
        <w:rPr>
          <w:rFonts w:ascii="Times New Roman" w:hAnsi="Times New Roman" w:cs="Times New Roman"/>
          <w:sz w:val="28"/>
          <w:szCs w:val="28"/>
          <w:vertAlign w:val="superscript"/>
        </w:rPr>
        <w:t>1</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доповнити цифрами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204</w:t>
      </w:r>
      <w:r w:rsidRPr="00CC3EBB">
        <w:rPr>
          <w:rFonts w:ascii="Times New Roman" w:hAnsi="Times New Roman" w:cs="Times New Roman"/>
          <w:sz w:val="28"/>
          <w:szCs w:val="28"/>
          <w:vertAlign w:val="superscript"/>
        </w:rPr>
        <w:t>3</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абзац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органів Служби безпеки України (стаття 164 (у частині, що стосується правопорушень у галузі господарської діяльності, ліцензії на проведення якої видає ця Служба), статті 195</w:t>
      </w:r>
      <w:r w:rsidRPr="00CC3EBB">
        <w:rPr>
          <w:rFonts w:ascii="Times New Roman" w:hAnsi="Times New Roman" w:cs="Times New Roman"/>
          <w:sz w:val="28"/>
          <w:szCs w:val="28"/>
          <w:vertAlign w:val="superscript"/>
        </w:rPr>
        <w:t>5</w:t>
      </w:r>
      <w:r w:rsidRPr="00CC3EBB">
        <w:rPr>
          <w:rFonts w:ascii="Times New Roman" w:hAnsi="Times New Roman" w:cs="Times New Roman"/>
          <w:sz w:val="28"/>
          <w:szCs w:val="28"/>
        </w:rPr>
        <w:t>, 212</w:t>
      </w:r>
      <w:r w:rsidRPr="00CC3EBB">
        <w:rPr>
          <w:rFonts w:ascii="Times New Roman" w:hAnsi="Times New Roman" w:cs="Times New Roman"/>
          <w:sz w:val="28"/>
          <w:szCs w:val="28"/>
          <w:vertAlign w:val="superscript"/>
        </w:rPr>
        <w:t>2</w:t>
      </w:r>
      <w:r w:rsidRPr="00CC3EBB">
        <w:rPr>
          <w:rFonts w:ascii="Times New Roman" w:hAnsi="Times New Roman" w:cs="Times New Roman"/>
          <w:sz w:val="28"/>
          <w:szCs w:val="28"/>
        </w:rPr>
        <w:t xml:space="preserve"> (крім пункту 9 частини першої), 212</w:t>
      </w:r>
      <w:r w:rsidRPr="00CC3EBB">
        <w:rPr>
          <w:rFonts w:ascii="Times New Roman" w:hAnsi="Times New Roman" w:cs="Times New Roman"/>
          <w:sz w:val="28"/>
          <w:szCs w:val="28"/>
          <w:vertAlign w:val="superscript"/>
        </w:rPr>
        <w:t>5</w:t>
      </w:r>
      <w:r w:rsidRPr="00CC3EBB">
        <w:rPr>
          <w:rFonts w:ascii="Times New Roman" w:hAnsi="Times New Roman" w:cs="Times New Roman"/>
          <w:sz w:val="28"/>
          <w:szCs w:val="28"/>
        </w:rPr>
        <w:t xml:space="preserve"> і 212</w:t>
      </w:r>
      <w:r w:rsidRPr="00CC3EBB">
        <w:rPr>
          <w:rFonts w:ascii="Times New Roman" w:hAnsi="Times New Roman" w:cs="Times New Roman"/>
          <w:sz w:val="28"/>
          <w:szCs w:val="28"/>
          <w:vertAlign w:val="superscript"/>
        </w:rPr>
        <w:t>6</w:t>
      </w:r>
      <w:r w:rsidRPr="00CC3EBB">
        <w:rPr>
          <w:rFonts w:ascii="Times New Roman" w:hAnsi="Times New Roman" w:cs="Times New Roman"/>
          <w:sz w:val="28"/>
          <w:szCs w:val="28"/>
        </w:rPr>
        <w:t>)</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органів Служби безпеки України (стаття 164 (у частині, що стосується правопорушень у галузі господарської діяльності, ліцензії на проведення якої видає ця Служба), стаття 184</w:t>
      </w:r>
      <w:r w:rsidR="00C548CF" w:rsidRPr="00CC3EBB">
        <w:rPr>
          <w:rFonts w:ascii="Times New Roman" w:hAnsi="Times New Roman" w:cs="Times New Roman"/>
          <w:sz w:val="28"/>
          <w:szCs w:val="28"/>
          <w:vertAlign w:val="superscript"/>
        </w:rPr>
        <w:t>3</w:t>
      </w:r>
      <w:r w:rsidR="00C548CF" w:rsidRPr="00CC3EBB">
        <w:rPr>
          <w:rFonts w:ascii="Times New Roman" w:hAnsi="Times New Roman" w:cs="Times New Roman"/>
          <w:sz w:val="28"/>
          <w:szCs w:val="28"/>
        </w:rPr>
        <w:t xml:space="preserve"> (у частині незаконного використання найменування та ознак належності до Служби безпеки України), стаття 185</w:t>
      </w:r>
      <w:r w:rsidR="00C548CF" w:rsidRPr="00CC3EBB">
        <w:rPr>
          <w:rFonts w:ascii="Times New Roman" w:hAnsi="Times New Roman" w:cs="Times New Roman"/>
          <w:sz w:val="28"/>
          <w:szCs w:val="28"/>
          <w:vertAlign w:val="superscript"/>
        </w:rPr>
        <w:t>13</w:t>
      </w:r>
      <w:r w:rsidR="00C548CF" w:rsidRPr="00CC3EBB">
        <w:rPr>
          <w:rFonts w:ascii="Times New Roman" w:hAnsi="Times New Roman" w:cs="Times New Roman"/>
          <w:sz w:val="28"/>
          <w:szCs w:val="28"/>
        </w:rPr>
        <w:t xml:space="preserve"> (у частині невиконання законних вимог посадових осіб Служби безпеки України), статті 195</w:t>
      </w:r>
      <w:r w:rsidR="00C548CF" w:rsidRPr="00CC3EBB">
        <w:rPr>
          <w:rFonts w:ascii="Times New Roman" w:hAnsi="Times New Roman" w:cs="Times New Roman"/>
          <w:sz w:val="28"/>
          <w:szCs w:val="28"/>
          <w:vertAlign w:val="superscript"/>
        </w:rPr>
        <w:t>5</w:t>
      </w:r>
      <w:r w:rsidR="00C548CF" w:rsidRPr="00CC3EBB">
        <w:rPr>
          <w:rFonts w:ascii="Times New Roman" w:hAnsi="Times New Roman" w:cs="Times New Roman"/>
          <w:sz w:val="28"/>
          <w:szCs w:val="28"/>
        </w:rPr>
        <w:t>, 212</w:t>
      </w:r>
      <w:r w:rsidR="00C548CF" w:rsidRPr="00CC3EBB">
        <w:rPr>
          <w:rFonts w:ascii="Times New Roman" w:hAnsi="Times New Roman" w:cs="Times New Roman"/>
          <w:sz w:val="28"/>
          <w:szCs w:val="28"/>
          <w:vertAlign w:val="superscript"/>
        </w:rPr>
        <w:t>2</w:t>
      </w:r>
      <w:r w:rsidR="00C548CF" w:rsidRPr="00CC3EBB">
        <w:rPr>
          <w:rFonts w:ascii="Times New Roman" w:hAnsi="Times New Roman" w:cs="Times New Roman"/>
          <w:sz w:val="28"/>
          <w:szCs w:val="28"/>
        </w:rPr>
        <w:t xml:space="preserve"> (крім пункту 9 частини першої), 212</w:t>
      </w:r>
      <w:r w:rsidR="00C548CF" w:rsidRPr="00CC3EBB">
        <w:rPr>
          <w:rFonts w:ascii="Times New Roman" w:hAnsi="Times New Roman" w:cs="Times New Roman"/>
          <w:sz w:val="28"/>
          <w:szCs w:val="28"/>
          <w:vertAlign w:val="superscript"/>
        </w:rPr>
        <w:t>5</w:t>
      </w:r>
      <w:r w:rsidR="00C548CF" w:rsidRPr="00CC3EBB">
        <w:rPr>
          <w:rFonts w:ascii="Times New Roman" w:hAnsi="Times New Roman" w:cs="Times New Roman"/>
          <w:sz w:val="28"/>
          <w:szCs w:val="28"/>
        </w:rPr>
        <w:t xml:space="preserve"> і 212</w:t>
      </w:r>
      <w:r w:rsidR="00C548CF" w:rsidRPr="00CC3EBB">
        <w:rPr>
          <w:rFonts w:ascii="Times New Roman" w:hAnsi="Times New Roman" w:cs="Times New Roman"/>
          <w:sz w:val="28"/>
          <w:szCs w:val="28"/>
          <w:vertAlign w:val="superscript"/>
        </w:rPr>
        <w:t>6</w:t>
      </w:r>
      <w:r w:rsidR="00C548CF" w:rsidRPr="00CC3EBB">
        <w:rPr>
          <w:rFonts w:ascii="Times New Roman" w:hAnsi="Times New Roman" w:cs="Times New Roman"/>
          <w:sz w:val="28"/>
          <w:szCs w:val="28"/>
        </w:rPr>
        <w:t>)</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абзац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Національного антикорупційного бюро України (стаття 185</w:t>
      </w:r>
      <w:r w:rsidRPr="00CC3EBB">
        <w:rPr>
          <w:rFonts w:ascii="Times New Roman" w:hAnsi="Times New Roman" w:cs="Times New Roman"/>
          <w:sz w:val="28"/>
          <w:szCs w:val="28"/>
          <w:vertAlign w:val="superscript"/>
        </w:rPr>
        <w:t>13</w:t>
      </w:r>
      <w:r w:rsidRPr="00CC3EBB">
        <w:rPr>
          <w:rFonts w:ascii="Times New Roman" w:hAnsi="Times New Roman" w:cs="Times New Roman"/>
          <w:sz w:val="28"/>
          <w:szCs w:val="28"/>
        </w:rPr>
        <w:t>)</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викласти в такій редакції:</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Національного антикорупційного бюро України (стаття 184</w:t>
      </w:r>
      <w:r w:rsidRPr="00CC3EBB">
        <w:rPr>
          <w:rFonts w:ascii="Times New Roman" w:hAnsi="Times New Roman" w:cs="Times New Roman"/>
          <w:sz w:val="28"/>
          <w:szCs w:val="28"/>
          <w:vertAlign w:val="superscript"/>
        </w:rPr>
        <w:t>3</w:t>
      </w:r>
      <w:r w:rsidRPr="00CC3EBB">
        <w:rPr>
          <w:rFonts w:ascii="Times New Roman" w:hAnsi="Times New Roman" w:cs="Times New Roman"/>
          <w:sz w:val="28"/>
          <w:szCs w:val="28"/>
        </w:rPr>
        <w:t xml:space="preserve"> (у частині незаконного використання найменування та ознак належності до Національного антикорупційного бюро України), стаття 185</w:t>
      </w:r>
      <w:r w:rsidRPr="00CC3EBB">
        <w:rPr>
          <w:rFonts w:ascii="Times New Roman" w:hAnsi="Times New Roman" w:cs="Times New Roman"/>
          <w:sz w:val="28"/>
          <w:szCs w:val="28"/>
          <w:vertAlign w:val="superscript"/>
        </w:rPr>
        <w:t>13</w:t>
      </w:r>
      <w:r w:rsidRPr="00CC3EBB">
        <w:rPr>
          <w:rFonts w:ascii="Times New Roman" w:hAnsi="Times New Roman" w:cs="Times New Roman"/>
          <w:sz w:val="28"/>
          <w:szCs w:val="28"/>
        </w:rPr>
        <w:t xml:space="preserve"> (у частині невиконання законних вимог посадових осіб Національного антикорупційного бюро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доповнити двома абзацами такого змісту: </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Бюро економічної безпеки України (статті 164</w:t>
      </w:r>
      <w:r w:rsidR="00C548CF" w:rsidRPr="00CC3EBB">
        <w:rPr>
          <w:rFonts w:ascii="Times New Roman" w:hAnsi="Times New Roman" w:cs="Times New Roman"/>
          <w:sz w:val="28"/>
          <w:szCs w:val="28"/>
          <w:vertAlign w:val="superscript"/>
        </w:rPr>
        <w:t>5</w:t>
      </w:r>
      <w:r w:rsidR="00C548CF" w:rsidRPr="00CC3EBB">
        <w:rPr>
          <w:rFonts w:ascii="Times New Roman" w:hAnsi="Times New Roman" w:cs="Times New Roman"/>
          <w:sz w:val="28"/>
          <w:szCs w:val="28"/>
        </w:rPr>
        <w:t>, 177</w:t>
      </w:r>
      <w:r w:rsidR="00C548CF" w:rsidRPr="00CC3EBB">
        <w:rPr>
          <w:rFonts w:ascii="Times New Roman" w:hAnsi="Times New Roman" w:cs="Times New Roman"/>
          <w:sz w:val="28"/>
          <w:szCs w:val="28"/>
          <w:vertAlign w:val="superscript"/>
        </w:rPr>
        <w:t>2</w:t>
      </w:r>
      <w:r w:rsidR="00C548CF" w:rsidRPr="00CC3EBB">
        <w:rPr>
          <w:rFonts w:ascii="Times New Roman" w:hAnsi="Times New Roman" w:cs="Times New Roman"/>
          <w:sz w:val="28"/>
          <w:szCs w:val="28"/>
        </w:rPr>
        <w:t>, 184</w:t>
      </w:r>
      <w:r w:rsidR="00C548CF" w:rsidRPr="00CC3EBB">
        <w:rPr>
          <w:rFonts w:ascii="Times New Roman" w:hAnsi="Times New Roman" w:cs="Times New Roman"/>
          <w:sz w:val="28"/>
          <w:szCs w:val="28"/>
          <w:vertAlign w:val="superscript"/>
        </w:rPr>
        <w:t>3</w:t>
      </w:r>
      <w:r w:rsidR="00C548CF" w:rsidRPr="00CC3EBB">
        <w:rPr>
          <w:rFonts w:ascii="Times New Roman" w:hAnsi="Times New Roman" w:cs="Times New Roman"/>
          <w:sz w:val="28"/>
          <w:szCs w:val="28"/>
        </w:rPr>
        <w:t xml:space="preserve"> (у частині незаконного використання найменування та ознак належності до Бюро економічної безпеки України), стаття 185</w:t>
      </w:r>
      <w:r w:rsidR="00C548CF" w:rsidRPr="00CC3EBB">
        <w:rPr>
          <w:rFonts w:ascii="Times New Roman" w:hAnsi="Times New Roman" w:cs="Times New Roman"/>
          <w:sz w:val="28"/>
          <w:szCs w:val="28"/>
          <w:vertAlign w:val="superscript"/>
        </w:rPr>
        <w:t>13</w:t>
      </w:r>
      <w:r w:rsidR="00C548CF" w:rsidRPr="00CC3EBB">
        <w:rPr>
          <w:rFonts w:ascii="Times New Roman" w:hAnsi="Times New Roman" w:cs="Times New Roman"/>
          <w:sz w:val="28"/>
          <w:szCs w:val="28"/>
        </w:rPr>
        <w:t xml:space="preserve"> (у частині невиконання законних вимог посадових осіб Бюро економічної безпеки України);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 Державне бюро розслідувань (стаття 184</w:t>
      </w:r>
      <w:r w:rsidRPr="00CC3EBB">
        <w:rPr>
          <w:rFonts w:ascii="Times New Roman" w:hAnsi="Times New Roman" w:cs="Times New Roman"/>
          <w:sz w:val="28"/>
          <w:szCs w:val="28"/>
          <w:vertAlign w:val="superscript"/>
        </w:rPr>
        <w:t>3</w:t>
      </w:r>
      <w:r w:rsidRPr="00CC3EBB">
        <w:rPr>
          <w:rFonts w:ascii="Times New Roman" w:hAnsi="Times New Roman" w:cs="Times New Roman"/>
          <w:sz w:val="28"/>
          <w:szCs w:val="28"/>
        </w:rPr>
        <w:t xml:space="preserve"> (у частині незаконного використання найменування та ознак належності до Державного бюро </w:t>
      </w:r>
      <w:r w:rsidRPr="00CC3EBB">
        <w:rPr>
          <w:rFonts w:ascii="Times New Roman" w:hAnsi="Times New Roman" w:cs="Times New Roman"/>
          <w:sz w:val="28"/>
          <w:szCs w:val="28"/>
        </w:rPr>
        <w:lastRenderedPageBreak/>
        <w:t>розслідувань), стаття 185</w:t>
      </w:r>
      <w:r w:rsidRPr="00CC3EBB">
        <w:rPr>
          <w:rFonts w:ascii="Times New Roman" w:hAnsi="Times New Roman" w:cs="Times New Roman"/>
          <w:sz w:val="28"/>
          <w:szCs w:val="28"/>
          <w:vertAlign w:val="superscript"/>
        </w:rPr>
        <w:t xml:space="preserve">13 </w:t>
      </w:r>
      <w:r w:rsidRPr="00CC3EBB">
        <w:rPr>
          <w:rFonts w:ascii="Times New Roman" w:hAnsi="Times New Roman" w:cs="Times New Roman"/>
          <w:sz w:val="28"/>
          <w:szCs w:val="28"/>
        </w:rPr>
        <w:t>(у частині невиконання законних вимог посадових осіб Державного бюро розслідувань)</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2. У Кримінальному кодексі України (Відомості Верховної Ради України, 2001 р., № 25</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26, ст. 131):</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1) абзац перший частини першої статті 112 викласти в такій редакції:</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Посягання на життя Президента України, Голови Верховної Ради України, народного депутата України, Прем</w:t>
      </w:r>
      <w:r w:rsidR="00CC3EBB">
        <w:rPr>
          <w:rFonts w:ascii="Times New Roman" w:hAnsi="Times New Roman" w:cs="Times New Roman"/>
          <w:sz w:val="28"/>
          <w:szCs w:val="28"/>
        </w:rPr>
        <w:t>’</w:t>
      </w:r>
      <w:r w:rsidRPr="00CC3EBB">
        <w:rPr>
          <w:rFonts w:ascii="Times New Roman" w:hAnsi="Times New Roman" w:cs="Times New Roman"/>
          <w:sz w:val="28"/>
          <w:szCs w:val="28"/>
        </w:rPr>
        <w:t>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або вищих спеціалізованих судів, Генерального прокурора, Директора Національного антикорупційного бюро України, Директора Бюро економічної безпеки України, Директора Державного бюро розслідувань,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вчинене у зв</w:t>
      </w:r>
      <w:r w:rsidR="00CC3EBB">
        <w:rPr>
          <w:rFonts w:ascii="Times New Roman" w:hAnsi="Times New Roman" w:cs="Times New Roman"/>
          <w:sz w:val="28"/>
          <w:szCs w:val="28"/>
        </w:rPr>
        <w:t>’</w:t>
      </w:r>
      <w:r w:rsidRPr="00CC3EBB">
        <w:rPr>
          <w:rFonts w:ascii="Times New Roman" w:hAnsi="Times New Roman" w:cs="Times New Roman"/>
          <w:sz w:val="28"/>
          <w:szCs w:val="28"/>
        </w:rPr>
        <w:t>язку з їх державною чи громадською діяльністю</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2) у статті 212:</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абзац другий частини першої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карається штрафом від п</w:t>
      </w:r>
      <w:r>
        <w:rPr>
          <w:rFonts w:ascii="Times New Roman" w:hAnsi="Times New Roman" w:cs="Times New Roman"/>
          <w:sz w:val="28"/>
          <w:szCs w:val="28"/>
        </w:rPr>
        <w:t>’</w:t>
      </w:r>
      <w:r w:rsidR="00C548CF" w:rsidRPr="00CC3EBB">
        <w:rPr>
          <w:rFonts w:ascii="Times New Roman" w:hAnsi="Times New Roman" w:cs="Times New Roman"/>
          <w:sz w:val="28"/>
          <w:szCs w:val="28"/>
        </w:rPr>
        <w:t>яти тисяч до десяти тисяч неоподатковуваних мінімумів доходів громадян з позбавленням права обіймати певні посади чи займатися певною діяльністю на строк до трьох років або без такого</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абзац другий частини другої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карається штрафом від десяти тисяч до п</w:t>
      </w:r>
      <w:r>
        <w:rPr>
          <w:rFonts w:ascii="Times New Roman" w:hAnsi="Times New Roman" w:cs="Times New Roman"/>
          <w:sz w:val="28"/>
          <w:szCs w:val="28"/>
        </w:rPr>
        <w:t>’</w:t>
      </w:r>
      <w:r w:rsidR="00C548CF" w:rsidRPr="00CC3EBB">
        <w:rPr>
          <w:rFonts w:ascii="Times New Roman" w:hAnsi="Times New Roman" w:cs="Times New Roman"/>
          <w:sz w:val="28"/>
          <w:szCs w:val="28"/>
        </w:rPr>
        <w:t>ятнадцяти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 xml:space="preserve">;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частину четверту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4. Особа, яка вчинила діяння, передбачені частинами першою, другою цієї статті, або діяння, передбачені частиною третьою (якщо вони призвели до фактичного ненадходження до бюджетів чи державних цільових фондів коштів в особливо великих розмірах) цієї статті, звільняється від кримінальної відповідальності, якщо до притягнення її до кримінальної відповідальності сплачено податки, збори (обов</w:t>
      </w:r>
      <w:r>
        <w:rPr>
          <w:rFonts w:ascii="Times New Roman" w:hAnsi="Times New Roman" w:cs="Times New Roman"/>
          <w:sz w:val="28"/>
          <w:szCs w:val="28"/>
        </w:rPr>
        <w:t>’</w:t>
      </w:r>
      <w:r w:rsidR="00C548CF" w:rsidRPr="00CC3EBB">
        <w:rPr>
          <w:rFonts w:ascii="Times New Roman" w:hAnsi="Times New Roman" w:cs="Times New Roman"/>
          <w:sz w:val="28"/>
          <w:szCs w:val="28"/>
        </w:rPr>
        <w:t>язкові платежі), а також відшкодовано шкоду, завдану державі їх несвоєчасною сплатою (фінансові санкції, пеня)</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 xml:space="preserve">;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3) частину четверту статті 212</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xml:space="preserve"> викласти в такій редакції: </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4. Особа, яка вчинила діяння, передбачені частинами першою, другою або третьою цієї статті, звільняється від кримінальної відповідальності, якщо до притягнення її до кримінальної відповідальності сплачено єдиний внесок на загальнообов</w:t>
      </w:r>
      <w:r>
        <w:rPr>
          <w:rFonts w:ascii="Times New Roman" w:hAnsi="Times New Roman" w:cs="Times New Roman"/>
          <w:sz w:val="28"/>
          <w:szCs w:val="28"/>
        </w:rPr>
        <w:t>’</w:t>
      </w:r>
      <w:r w:rsidR="00C548CF" w:rsidRPr="00CC3EBB">
        <w:rPr>
          <w:rFonts w:ascii="Times New Roman" w:hAnsi="Times New Roman" w:cs="Times New Roman"/>
          <w:sz w:val="28"/>
          <w:szCs w:val="28"/>
        </w:rPr>
        <w:t>язкове державне соціальне страхування чи страхові внески на загальнообов</w:t>
      </w:r>
      <w:r>
        <w:rPr>
          <w:rFonts w:ascii="Times New Roman" w:hAnsi="Times New Roman" w:cs="Times New Roman"/>
          <w:sz w:val="28"/>
          <w:szCs w:val="28"/>
        </w:rPr>
        <w:t>’</w:t>
      </w:r>
      <w:r w:rsidR="00C548CF" w:rsidRPr="00CC3EBB">
        <w:rPr>
          <w:rFonts w:ascii="Times New Roman" w:hAnsi="Times New Roman" w:cs="Times New Roman"/>
          <w:sz w:val="28"/>
          <w:szCs w:val="28"/>
        </w:rPr>
        <w:t xml:space="preserve">язкове державне пенсійне страхування, а також відшкодовано </w:t>
      </w:r>
      <w:r w:rsidR="00C548CF" w:rsidRPr="00CC3EBB">
        <w:rPr>
          <w:rFonts w:ascii="Times New Roman" w:hAnsi="Times New Roman" w:cs="Times New Roman"/>
          <w:sz w:val="28"/>
          <w:szCs w:val="28"/>
        </w:rPr>
        <w:lastRenderedPageBreak/>
        <w:t>шкоду, завдану фондам загальнообов</w:t>
      </w:r>
      <w:r>
        <w:rPr>
          <w:rFonts w:ascii="Times New Roman" w:hAnsi="Times New Roman" w:cs="Times New Roman"/>
          <w:sz w:val="28"/>
          <w:szCs w:val="28"/>
        </w:rPr>
        <w:t>’</w:t>
      </w:r>
      <w:r w:rsidR="00C548CF" w:rsidRPr="00CC3EBB">
        <w:rPr>
          <w:rFonts w:ascii="Times New Roman" w:hAnsi="Times New Roman" w:cs="Times New Roman"/>
          <w:sz w:val="28"/>
          <w:szCs w:val="28"/>
        </w:rPr>
        <w:t>язкового державного соціального страхування їх несвоєчасною сплатою (штрафні санкції, пеня)</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4 ) абзац перший частини першої статті 344 викласти в такій редакції: </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1. Незаконний вплив у будь-якій формі на Президента України, Голову Верховної Ради України, народного депутата України, Прем</w:t>
      </w:r>
      <w:r>
        <w:rPr>
          <w:rFonts w:ascii="Times New Roman" w:hAnsi="Times New Roman" w:cs="Times New Roman"/>
          <w:sz w:val="28"/>
          <w:szCs w:val="28"/>
        </w:rPr>
        <w:t>’</w:t>
      </w:r>
      <w:r w:rsidR="00C548CF" w:rsidRPr="00CC3EBB">
        <w:rPr>
          <w:rFonts w:ascii="Times New Roman" w:hAnsi="Times New Roman" w:cs="Times New Roman"/>
          <w:sz w:val="28"/>
          <w:szCs w:val="28"/>
        </w:rPr>
        <w:t>єр-міністра України, члена Кабінету Міністрів України, Голову Конституційного Суду України, суддю Конституційного Суду України, Голову чи члена Вищої ради правосуддя, Голову чи члена Вищої кваліфікаційної комісії суддів України, Уповноваженого Верховної Ради України з прав людини або його представника, Директора Національного антикорупційного бюро України, Директора Державного бюро розслідувань, Директора Бюро економічної безпеки України, Генерального прокурора,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члена Національної комісії, що здійснює державне регулювання у сферах енергетики та комунальних послуг, з метою перешкодити виконанню ними службових обов</w:t>
      </w:r>
      <w:r>
        <w:rPr>
          <w:rFonts w:ascii="Times New Roman" w:hAnsi="Times New Roman" w:cs="Times New Roman"/>
          <w:sz w:val="28"/>
          <w:szCs w:val="28"/>
        </w:rPr>
        <w:t>’</w:t>
      </w:r>
      <w:r w:rsidR="00C548CF" w:rsidRPr="00CC3EBB">
        <w:rPr>
          <w:rFonts w:ascii="Times New Roman" w:hAnsi="Times New Roman" w:cs="Times New Roman"/>
          <w:sz w:val="28"/>
          <w:szCs w:val="28"/>
        </w:rPr>
        <w:t>язків або добитися прийняття незаконних рішень</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5) абзац перший частини першої статті 346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1. Погроза вбивством, заподіянням шкоди здоров</w:t>
      </w:r>
      <w:r>
        <w:rPr>
          <w:rFonts w:ascii="Times New Roman" w:hAnsi="Times New Roman" w:cs="Times New Roman"/>
          <w:sz w:val="28"/>
          <w:szCs w:val="28"/>
        </w:rPr>
        <w:t>’</w:t>
      </w:r>
      <w:r w:rsidR="00C548CF" w:rsidRPr="00CC3EBB">
        <w:rPr>
          <w:rFonts w:ascii="Times New Roman" w:hAnsi="Times New Roman" w:cs="Times New Roman"/>
          <w:sz w:val="28"/>
          <w:szCs w:val="28"/>
        </w:rPr>
        <w:t>ю, знищенням або пошкодженням майна, а також викраденням або позбавленням волі щодо Президента України, Голови Верховної Ради України, народного депутата України, Прем</w:t>
      </w:r>
      <w:r>
        <w:rPr>
          <w:rFonts w:ascii="Times New Roman" w:hAnsi="Times New Roman" w:cs="Times New Roman"/>
          <w:sz w:val="28"/>
          <w:szCs w:val="28"/>
        </w:rPr>
        <w:t>’</w:t>
      </w:r>
      <w:r w:rsidR="00C548CF" w:rsidRPr="00CC3EBB">
        <w:rPr>
          <w:rFonts w:ascii="Times New Roman" w:hAnsi="Times New Roman" w:cs="Times New Roman"/>
          <w:sz w:val="28"/>
          <w:szCs w:val="28"/>
        </w:rPr>
        <w:t>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чи вищих спеціалізованих судів, Генерального прокурора, Директора Національного антикорупційного бюро України, Директора Бюро економічної безпеки України, Директора Державного бюро розслідувань,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родичів, вчинена у зв</w:t>
      </w:r>
      <w:r>
        <w:rPr>
          <w:rFonts w:ascii="Times New Roman" w:hAnsi="Times New Roman" w:cs="Times New Roman"/>
          <w:sz w:val="28"/>
          <w:szCs w:val="28"/>
        </w:rPr>
        <w:t>’</w:t>
      </w:r>
      <w:r w:rsidR="00C548CF" w:rsidRPr="00CC3EBB">
        <w:rPr>
          <w:rFonts w:ascii="Times New Roman" w:hAnsi="Times New Roman" w:cs="Times New Roman"/>
          <w:sz w:val="28"/>
          <w:szCs w:val="28"/>
        </w:rPr>
        <w:t>язку з їх державною чи громадською діяльністю</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6) підпункт 1 пункту 3 примітки до статті 368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1) Президент України, Прем</w:t>
      </w:r>
      <w:r>
        <w:rPr>
          <w:rFonts w:ascii="Times New Roman" w:hAnsi="Times New Roman" w:cs="Times New Roman"/>
          <w:sz w:val="28"/>
          <w:szCs w:val="28"/>
        </w:rPr>
        <w:t>’</w:t>
      </w:r>
      <w:r w:rsidR="00C548CF" w:rsidRPr="00CC3EBB">
        <w:rPr>
          <w:rFonts w:ascii="Times New Roman" w:hAnsi="Times New Roman" w:cs="Times New Roman"/>
          <w:sz w:val="28"/>
          <w:szCs w:val="28"/>
        </w:rPr>
        <w:t xml:space="preserve">єр-міністр України, члени Кабінету Міністрів України, перші заступники та заступники міністрів, Голова та член Національної ради України з питань телебачення і радіомовлення, Голова та член Національної комісії, що здійснює державне регулювання у сфері ринків фінансових послуг, Голова та член Національної комісії з цінних паперів та фондового ринку, Голова та державний уповноважений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та </w:t>
      </w:r>
      <w:r w:rsidR="00C548CF" w:rsidRPr="00CC3EBB">
        <w:rPr>
          <w:rFonts w:ascii="Times New Roman" w:hAnsi="Times New Roman" w:cs="Times New Roman"/>
          <w:sz w:val="28"/>
          <w:szCs w:val="28"/>
        </w:rPr>
        <w:lastRenderedPageBreak/>
        <w:t>заступники, Голова та член Центральної виборчої комісії, народні депутати України, Уповноважений Верховної Ради України з прав людини, Директор Національного антикорупційного бюро України, Директор Бюро економічної безпеки України, Директор Державного бюро розслідувань, Генеральний прокурор, його перші заступники та заступники, Голова Конституційного Суду України, його заступники та судді Конституційного Суду України, Голова Верховного Суду, його заступники та судді Верховного Суду, голови вищих спеціалізованих судів, їх заступники та судді вищих спеціалізованих судів, Голова Національного банку України, його перший заступник та заступники, Секретар Ради національної безпеки і оборони України, його перший заступник та заступники, Постійний Представник Президента України в Автономній Республіці Крим, його перший заступник та заступники, радники та помічники Президента України, Голови Верховної Ради України, Прем</w:t>
      </w:r>
      <w:r>
        <w:rPr>
          <w:rFonts w:ascii="Times New Roman" w:hAnsi="Times New Roman" w:cs="Times New Roman"/>
          <w:sz w:val="28"/>
          <w:szCs w:val="28"/>
        </w:rPr>
        <w:t>’</w:t>
      </w:r>
      <w:r w:rsidR="00C548CF" w:rsidRPr="00CC3EBB">
        <w:rPr>
          <w:rFonts w:ascii="Times New Roman" w:hAnsi="Times New Roman" w:cs="Times New Roman"/>
          <w:sz w:val="28"/>
          <w:szCs w:val="28"/>
        </w:rPr>
        <w:t>єр-міністра України</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3. У Кримінальному процесуальному кодексі України (Відомості Верховної Ради України, 2013 р., №№ 9</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13, ст. 88):</w:t>
      </w:r>
    </w:p>
    <w:p w:rsidR="006246B1" w:rsidRPr="00CC3EBB" w:rsidRDefault="006C6264" w:rsidP="00CC3EBB">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C548CF" w:rsidRPr="00CC3EBB">
        <w:rPr>
          <w:rFonts w:ascii="Times New Roman" w:hAnsi="Times New Roman" w:cs="Times New Roman"/>
          <w:sz w:val="28"/>
          <w:szCs w:val="28"/>
        </w:rPr>
        <w:t>) пункти 4</w:t>
      </w:r>
      <w:r w:rsidR="00C548CF" w:rsidRPr="00CC3EBB">
        <w:rPr>
          <w:rFonts w:ascii="Times New Roman" w:hAnsi="Times New Roman" w:cs="Times New Roman"/>
          <w:sz w:val="28"/>
          <w:szCs w:val="28"/>
          <w:vertAlign w:val="superscript"/>
        </w:rPr>
        <w:t>1</w:t>
      </w:r>
      <w:r w:rsidR="00C548CF" w:rsidRPr="00CC3EBB">
        <w:rPr>
          <w:rFonts w:ascii="Times New Roman" w:hAnsi="Times New Roman" w:cs="Times New Roman"/>
          <w:sz w:val="28"/>
          <w:szCs w:val="28"/>
        </w:rPr>
        <w:t>, 7</w:t>
      </w:r>
      <w:r w:rsidR="00C548CF" w:rsidRPr="00CC3EBB">
        <w:rPr>
          <w:rFonts w:ascii="Times New Roman" w:hAnsi="Times New Roman" w:cs="Times New Roman"/>
          <w:sz w:val="28"/>
          <w:szCs w:val="28"/>
          <w:vertAlign w:val="superscript"/>
        </w:rPr>
        <w:t>1</w:t>
      </w:r>
      <w:r w:rsidR="00C548CF" w:rsidRPr="00CC3EBB">
        <w:rPr>
          <w:rFonts w:ascii="Times New Roman" w:hAnsi="Times New Roman" w:cs="Times New Roman"/>
          <w:sz w:val="28"/>
          <w:szCs w:val="28"/>
        </w:rPr>
        <w:t>, 8 і 17 частини першої статті 3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4</w:t>
      </w:r>
      <w:r w:rsidR="00C548CF" w:rsidRPr="00CC3EBB">
        <w:rPr>
          <w:rFonts w:ascii="Times New Roman" w:hAnsi="Times New Roman" w:cs="Times New Roman"/>
          <w:sz w:val="28"/>
          <w:szCs w:val="28"/>
          <w:vertAlign w:val="superscript"/>
        </w:rPr>
        <w:t>1</w:t>
      </w:r>
      <w:r w:rsidR="00C548CF" w:rsidRPr="00CC3EBB">
        <w:rPr>
          <w:rFonts w:ascii="Times New Roman" w:hAnsi="Times New Roman" w:cs="Times New Roman"/>
          <w:sz w:val="28"/>
          <w:szCs w:val="28"/>
        </w:rPr>
        <w:t xml:space="preserve">) </w:t>
      </w:r>
      <w:proofErr w:type="spellStart"/>
      <w:r w:rsidR="00C548CF" w:rsidRPr="00CC3EBB">
        <w:rPr>
          <w:rFonts w:ascii="Times New Roman" w:hAnsi="Times New Roman" w:cs="Times New Roman"/>
          <w:sz w:val="28"/>
          <w:szCs w:val="28"/>
        </w:rPr>
        <w:t>дізнавач</w:t>
      </w:r>
      <w:proofErr w:type="spellEnd"/>
      <w:r w:rsidR="00C548CF" w:rsidRPr="00CC3EBB">
        <w:rPr>
          <w:rFonts w:ascii="Times New Roman" w:hAnsi="Times New Roman" w:cs="Times New Roman"/>
          <w:sz w:val="28"/>
          <w:szCs w:val="28"/>
        </w:rPr>
        <w:t xml:space="preserve"> </w:t>
      </w:r>
      <w:r w:rsidRPr="00CC3EBB">
        <w:rPr>
          <w:rFonts w:ascii="Times New Roman" w:hAnsi="Times New Roman" w:cs="Times New Roman"/>
          <w:spacing w:val="-2"/>
          <w:sz w:val="28"/>
          <w:szCs w:val="28"/>
        </w:rPr>
        <w:sym w:font="Symbol" w:char="F02D"/>
      </w:r>
      <w:r w:rsidR="00C548CF" w:rsidRPr="00CC3EBB">
        <w:rPr>
          <w:rFonts w:ascii="Times New Roman" w:hAnsi="Times New Roman" w:cs="Times New Roman"/>
          <w:sz w:val="28"/>
          <w:szCs w:val="28"/>
        </w:rPr>
        <w:t xml:space="preserve"> службова особа підрозділу дізнання органу Національної поліції, органу безпеки, органу Бюро економічної безпеки України, органу Державного бюро розслідувань, Національного антикорупційного бюро України, у випадках, установлених цим Кодексом, уповноважена особа іншого підрозділу зазначених органів, які уповноважені в межах компетенції, передбаченої цим Кодексом, здійснювати досудове розслідування кримінальних проступків</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7</w:t>
      </w:r>
      <w:r w:rsidR="00C548CF" w:rsidRPr="00CC3EBB">
        <w:rPr>
          <w:rFonts w:ascii="Times New Roman" w:hAnsi="Times New Roman" w:cs="Times New Roman"/>
          <w:sz w:val="28"/>
          <w:szCs w:val="28"/>
          <w:vertAlign w:val="superscript"/>
        </w:rPr>
        <w:t>1</w:t>
      </w:r>
      <w:r w:rsidR="00C548CF" w:rsidRPr="00CC3EBB">
        <w:rPr>
          <w:rFonts w:ascii="Times New Roman" w:hAnsi="Times New Roman" w:cs="Times New Roman"/>
          <w:sz w:val="28"/>
          <w:szCs w:val="28"/>
        </w:rPr>
        <w:t xml:space="preserve">) керівник органу дізнання </w:t>
      </w:r>
      <w:r w:rsidRPr="00CC3EBB">
        <w:rPr>
          <w:rFonts w:ascii="Times New Roman" w:hAnsi="Times New Roman" w:cs="Times New Roman"/>
          <w:spacing w:val="-2"/>
          <w:sz w:val="28"/>
          <w:szCs w:val="28"/>
        </w:rPr>
        <w:sym w:font="Symbol" w:char="F02D"/>
      </w:r>
      <w:r w:rsidR="00C548CF" w:rsidRPr="00CC3EBB">
        <w:rPr>
          <w:rFonts w:ascii="Times New Roman" w:hAnsi="Times New Roman" w:cs="Times New Roman"/>
          <w:sz w:val="28"/>
          <w:szCs w:val="28"/>
        </w:rPr>
        <w:t xml:space="preserve"> начальник підрозділу дізнання органу Національної поліції, органу безпеки, органу Бюро економічної безпеки України, органу Державного бюро розслідувань, Національного антикорупційного бюро України, а в разі відсутності підрозділу дізнання </w:t>
      </w:r>
      <w:r w:rsidRPr="00CC3EBB">
        <w:rPr>
          <w:rFonts w:ascii="Times New Roman" w:hAnsi="Times New Roman" w:cs="Times New Roman"/>
          <w:spacing w:val="-2"/>
          <w:sz w:val="28"/>
          <w:szCs w:val="28"/>
        </w:rPr>
        <w:sym w:font="Symbol" w:char="F02D"/>
      </w:r>
      <w:r w:rsidR="00C548CF" w:rsidRPr="00CC3EBB">
        <w:rPr>
          <w:rFonts w:ascii="Times New Roman" w:hAnsi="Times New Roman" w:cs="Times New Roman"/>
          <w:sz w:val="28"/>
          <w:szCs w:val="28"/>
        </w:rPr>
        <w:t xml:space="preserve"> керівник органу досудового розслідування;</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8) керівник органу досудового розслідування </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 xml:space="preserve"> начальник Головного слідчого управління, слідчого управління, відділу, відділення органу Національної поліції, органу безпеки та заступники зазначених посадових осіб, які діють у межах своїх повноважень, перший заступник або заступник Директора Державного бюро розслідувань, заступник директора територіального управління Державного бюро розслідувань, керівник Головного слідчого управління, слідчого управління, відділу органу Державного бюро розслідувань, керівник Головного підрозділу детективів, підрозділу детективів, відділу детективів органу Бюро економічної безпеки України, керівник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а також заступники зазначених посадових осіб, які діють у межах своїх повноважень</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lastRenderedPageBreak/>
        <w:t>"</w:t>
      </w:r>
      <w:r w:rsidR="00C548CF" w:rsidRPr="00CC3EBB">
        <w:rPr>
          <w:rFonts w:ascii="Times New Roman" w:hAnsi="Times New Roman" w:cs="Times New Roman"/>
          <w:sz w:val="28"/>
          <w:szCs w:val="28"/>
        </w:rPr>
        <w:t xml:space="preserve">17) слідчий </w:t>
      </w:r>
      <w:r w:rsidRPr="00CC3EBB">
        <w:rPr>
          <w:rFonts w:ascii="Times New Roman" w:hAnsi="Times New Roman" w:cs="Times New Roman"/>
          <w:spacing w:val="-2"/>
          <w:sz w:val="28"/>
          <w:szCs w:val="28"/>
        </w:rPr>
        <w:sym w:font="Symbol" w:char="F02D"/>
      </w:r>
      <w:r w:rsidR="00C548CF" w:rsidRPr="00CC3EBB">
        <w:rPr>
          <w:rFonts w:ascii="Times New Roman" w:hAnsi="Times New Roman" w:cs="Times New Roman"/>
          <w:sz w:val="28"/>
          <w:szCs w:val="28"/>
        </w:rPr>
        <w:t xml:space="preserve"> службова особа органу Національної поліції, органу безпеки, органу Державного бюро розслідувань, органу Бюро економічної безпеки України,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уповноважена в межах компетенції, передбаченої цим Кодексом, здійснювати досудове розслідування кримінальних правопорушень</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2) абзац перший частини п</w:t>
      </w:r>
      <w:r w:rsidR="00CC3EBB">
        <w:rPr>
          <w:rFonts w:ascii="Times New Roman" w:hAnsi="Times New Roman" w:cs="Times New Roman"/>
          <w:sz w:val="28"/>
          <w:szCs w:val="28"/>
        </w:rPr>
        <w:t>’</w:t>
      </w:r>
      <w:r w:rsidRPr="00CC3EBB">
        <w:rPr>
          <w:rFonts w:ascii="Times New Roman" w:hAnsi="Times New Roman" w:cs="Times New Roman"/>
          <w:sz w:val="28"/>
          <w:szCs w:val="28"/>
        </w:rPr>
        <w:t xml:space="preserve">ятої статті 36 викласти в такій редакції: </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5. Генеральний прокурор, керівник обласної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розслідування, у тому числі слідчому підрозділу вищого рівня в межах одного органу, у разі неефективного досудового розслідування. Право доручати у разі неефективного досудового розслідування іншому органу досудового розслідування здійснення досудового розслідування кримінальних правопорушень, віднесених до підслідності Бюро економічної безпеки України, а також доручати Бюро економічної безпеки України розслідування кримінальних правопорушень, віднесених до підслідності інших органів досудового розслідування, мають: Генеральний прокурор, особа, яка виконує його обов</w:t>
      </w:r>
      <w:r>
        <w:rPr>
          <w:rFonts w:ascii="Times New Roman" w:hAnsi="Times New Roman" w:cs="Times New Roman"/>
          <w:sz w:val="28"/>
          <w:szCs w:val="28"/>
        </w:rPr>
        <w:t>’</w:t>
      </w:r>
      <w:r w:rsidR="00C548CF" w:rsidRPr="00CC3EBB">
        <w:rPr>
          <w:rFonts w:ascii="Times New Roman" w:hAnsi="Times New Roman" w:cs="Times New Roman"/>
          <w:sz w:val="28"/>
          <w:szCs w:val="28"/>
        </w:rPr>
        <w:t>язки, його перший заступник та заступники. Забороняється доручати здійснення досудового розслідування кримінального правопорушення, віднесеного до підслідності Національного антикорупційного бюро України, іншому органу досудового розслідування</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3) у статті 38:</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у частині другій:</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підпункт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в</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пункту 1 виключити;</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доповнити пунктом 3 такого змісту:</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3) підрозділи детективів органів Бюро економічної безпеки України</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пункт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в</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частини третьої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в) органів Бюро економічної безпеки України</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4) частину першу статті 41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 xml:space="preserve">1. Оперативні підрозділи органів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Державної прикордонної служби України, органів, установ виконання покарань та слідчих ізоляторів Державної кримінально-виконавчої служби України здійснюють слідчі (розшукові) дії та негласні слідчі (розшукові) дії в кримінальному провадженні за письмовим дорученням слідчого, </w:t>
      </w:r>
      <w:proofErr w:type="spellStart"/>
      <w:r w:rsidR="00C548CF" w:rsidRPr="00CC3EBB">
        <w:rPr>
          <w:rFonts w:ascii="Times New Roman" w:hAnsi="Times New Roman" w:cs="Times New Roman"/>
          <w:sz w:val="28"/>
          <w:szCs w:val="28"/>
        </w:rPr>
        <w:t>дізнавача</w:t>
      </w:r>
      <w:proofErr w:type="spellEnd"/>
      <w:r w:rsidR="00C548CF" w:rsidRPr="00CC3EBB">
        <w:rPr>
          <w:rFonts w:ascii="Times New Roman" w:hAnsi="Times New Roman" w:cs="Times New Roman"/>
          <w:sz w:val="28"/>
          <w:szCs w:val="28"/>
        </w:rPr>
        <w:t xml:space="preserve">, прокурора, а підрозділ детективів, оперативно-технічний підрозділ та підрозділ внутрішнього контролю Національного антикорупційного бюро </w:t>
      </w:r>
      <w:r w:rsidR="00C548CF" w:rsidRPr="00CC3EBB">
        <w:rPr>
          <w:rFonts w:ascii="Times New Roman" w:hAnsi="Times New Roman" w:cs="Times New Roman"/>
          <w:sz w:val="28"/>
          <w:szCs w:val="28"/>
        </w:rPr>
        <w:lastRenderedPageBreak/>
        <w:t xml:space="preserve">України </w:t>
      </w:r>
      <w:r w:rsidRPr="00CC3EBB">
        <w:rPr>
          <w:rFonts w:ascii="Times New Roman" w:hAnsi="Times New Roman" w:cs="Times New Roman"/>
          <w:spacing w:val="-2"/>
          <w:sz w:val="28"/>
          <w:szCs w:val="28"/>
        </w:rPr>
        <w:sym w:font="Symbol" w:char="F02D"/>
      </w:r>
      <w:r w:rsidR="00C548CF" w:rsidRPr="00CC3EBB">
        <w:rPr>
          <w:rFonts w:ascii="Times New Roman" w:hAnsi="Times New Roman" w:cs="Times New Roman"/>
          <w:sz w:val="28"/>
          <w:szCs w:val="28"/>
        </w:rPr>
        <w:t xml:space="preserve"> за письмовим дорученням детектива або прокурора Спеціалізованої антикорупційної прокуратури</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 xml:space="preserve">;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5) у частині першій статті 143 слова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органів, що здійснюють контроль за додержанням податкового законодавства</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замінити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органів Бюро економічної безпеки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6) абзац перший частини дев</w:t>
      </w:r>
      <w:r w:rsidR="00CC3EBB">
        <w:rPr>
          <w:rFonts w:ascii="Times New Roman" w:hAnsi="Times New Roman" w:cs="Times New Roman"/>
          <w:sz w:val="28"/>
          <w:szCs w:val="28"/>
        </w:rPr>
        <w:t>’</w:t>
      </w:r>
      <w:r w:rsidRPr="00CC3EBB">
        <w:rPr>
          <w:rFonts w:ascii="Times New Roman" w:hAnsi="Times New Roman" w:cs="Times New Roman"/>
          <w:sz w:val="28"/>
          <w:szCs w:val="28"/>
        </w:rPr>
        <w:t xml:space="preserve">ятої статті 170 після слів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Директора Національного антикорупційного бюро України (або його заступника)</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доповнити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Директора Бюро економічної безпеки України (або його заступника)</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7) у статті 214:</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у другому реченні частини другої слова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органом, що здійснює контроль за додержанням податкового законодавства</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замінити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органом Бюро економічної безпеки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частину сьому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7. Якщо відомості про кримінальне правопорушення до Єдиного реєстру досудових розслідувань внесені прокурором, він зобов</w:t>
      </w:r>
      <w:r>
        <w:rPr>
          <w:rFonts w:ascii="Times New Roman" w:hAnsi="Times New Roman" w:cs="Times New Roman"/>
          <w:sz w:val="28"/>
          <w:szCs w:val="28"/>
        </w:rPr>
        <w:t>’</w:t>
      </w:r>
      <w:r w:rsidR="00C548CF" w:rsidRPr="00CC3EBB">
        <w:rPr>
          <w:rFonts w:ascii="Times New Roman" w:hAnsi="Times New Roman" w:cs="Times New Roman"/>
          <w:sz w:val="28"/>
          <w:szCs w:val="28"/>
        </w:rPr>
        <w:t>язаний протягом п</w:t>
      </w:r>
      <w:r>
        <w:rPr>
          <w:rFonts w:ascii="Times New Roman" w:hAnsi="Times New Roman" w:cs="Times New Roman"/>
          <w:sz w:val="28"/>
          <w:szCs w:val="28"/>
        </w:rPr>
        <w:t>’</w:t>
      </w:r>
      <w:r w:rsidR="00C548CF" w:rsidRPr="00CC3EBB">
        <w:rPr>
          <w:rFonts w:ascii="Times New Roman" w:hAnsi="Times New Roman" w:cs="Times New Roman"/>
          <w:sz w:val="28"/>
          <w:szCs w:val="28"/>
        </w:rPr>
        <w:t>яти робочих днів з дня внесення таких відомостей з дотриманням правил підслідності передати наявні у нього матеріали до відповідного органу досудового розслідування та доручити проведення досудового розслідування</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8) у статті 216:</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частину третю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3. Детективи органів Бюро економічної безпеки України здійснюють досудове розслідування кримінальних правопорушень, передбачених:</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1) статтями 199, 200, 203</w:t>
      </w:r>
      <w:r w:rsidRPr="00CC3EBB">
        <w:rPr>
          <w:rFonts w:ascii="Times New Roman" w:hAnsi="Times New Roman" w:cs="Times New Roman"/>
          <w:sz w:val="28"/>
          <w:szCs w:val="28"/>
          <w:vertAlign w:val="superscript"/>
        </w:rPr>
        <w:t>2</w:t>
      </w:r>
      <w:r w:rsidRPr="00CC3EBB">
        <w:rPr>
          <w:rFonts w:ascii="Times New Roman" w:hAnsi="Times New Roman" w:cs="Times New Roman"/>
          <w:sz w:val="28"/>
          <w:szCs w:val="28"/>
        </w:rPr>
        <w:t>, 204, 205</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206, 212, 212</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218</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219, 220</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220</w:t>
      </w:r>
      <w:r w:rsidRPr="00CC3EBB">
        <w:rPr>
          <w:rFonts w:ascii="Times New Roman" w:hAnsi="Times New Roman" w:cs="Times New Roman"/>
          <w:sz w:val="28"/>
          <w:szCs w:val="28"/>
          <w:vertAlign w:val="superscript"/>
        </w:rPr>
        <w:t>2</w:t>
      </w:r>
      <w:r w:rsidRPr="00CC3EBB">
        <w:rPr>
          <w:rFonts w:ascii="Times New Roman" w:hAnsi="Times New Roman" w:cs="Times New Roman"/>
          <w:sz w:val="28"/>
          <w:szCs w:val="28"/>
        </w:rPr>
        <w:t>, 222, 222</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223</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224, 229, 231, 232, 232</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 232</w:t>
      </w:r>
      <w:r w:rsidRPr="00CC3EBB">
        <w:rPr>
          <w:rFonts w:ascii="Times New Roman" w:hAnsi="Times New Roman" w:cs="Times New Roman"/>
          <w:sz w:val="28"/>
          <w:szCs w:val="28"/>
          <w:vertAlign w:val="superscript"/>
        </w:rPr>
        <w:t>2</w:t>
      </w:r>
      <w:r w:rsidRPr="00CC3EBB">
        <w:rPr>
          <w:rFonts w:ascii="Times New Roman" w:hAnsi="Times New Roman" w:cs="Times New Roman"/>
          <w:sz w:val="28"/>
          <w:szCs w:val="28"/>
        </w:rPr>
        <w:t>, 233 Кримінального кодексу України;</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2) статтями 191 (якщо предметом кримінального правопорушення є бюджетне відшкодування), 206</w:t>
      </w:r>
      <w:r w:rsidRPr="00CC3EBB">
        <w:rPr>
          <w:rFonts w:ascii="Times New Roman" w:hAnsi="Times New Roman" w:cs="Times New Roman"/>
          <w:sz w:val="28"/>
          <w:szCs w:val="28"/>
          <w:vertAlign w:val="superscript"/>
        </w:rPr>
        <w:t>2</w:t>
      </w:r>
      <w:r w:rsidRPr="00CC3EBB">
        <w:rPr>
          <w:rFonts w:ascii="Times New Roman" w:hAnsi="Times New Roman" w:cs="Times New Roman"/>
          <w:sz w:val="28"/>
          <w:szCs w:val="28"/>
        </w:rPr>
        <w:t xml:space="preserve">, 210, 211 Кримінального кодексу України, у разі якщо досудове розслідування таких кримінальних правопорушень не віднесено до підслідності Державного бюро розслідувань чи Національного антикорупційного бюро України;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3) статтями 191 (крім випадку, передбаченого пунктом 2 частини третьої цієї статті) та 364 Кримінального кодексу України, за умови що розмір предмета такого кримінального правопорушення або завданої ним шкоди становить від п</w:t>
      </w:r>
      <w:r w:rsidR="00CC3EBB">
        <w:rPr>
          <w:rFonts w:ascii="Times New Roman" w:hAnsi="Times New Roman" w:cs="Times New Roman"/>
          <w:sz w:val="28"/>
          <w:szCs w:val="28"/>
        </w:rPr>
        <w:t>’</w:t>
      </w:r>
      <w:r w:rsidRPr="00CC3EBB">
        <w:rPr>
          <w:rFonts w:ascii="Times New Roman" w:hAnsi="Times New Roman" w:cs="Times New Roman"/>
          <w:sz w:val="28"/>
          <w:szCs w:val="28"/>
        </w:rPr>
        <w:t>ятисот до двох тисяч розмірів прожиткового мінімуму для працездатних осіб, встановленого законом на час вчинення кримінального правопорушення, та його вчинено службовою особою державного органу, органу місцевого самоврядування, суб</w:t>
      </w:r>
      <w:r w:rsidR="00CC3EBB">
        <w:rPr>
          <w:rFonts w:ascii="Times New Roman" w:hAnsi="Times New Roman" w:cs="Times New Roman"/>
          <w:sz w:val="28"/>
          <w:szCs w:val="28"/>
        </w:rPr>
        <w:t>’</w:t>
      </w:r>
      <w:r w:rsidRPr="00CC3EBB">
        <w:rPr>
          <w:rFonts w:ascii="Times New Roman" w:hAnsi="Times New Roman" w:cs="Times New Roman"/>
          <w:sz w:val="28"/>
          <w:szCs w:val="28"/>
        </w:rPr>
        <w:t xml:space="preserve">єкта господарювання, у статутному капіталі якого частка державної або комунальної власності перевищує </w:t>
      </w:r>
      <w:r w:rsidR="00CC3EBB">
        <w:rPr>
          <w:rFonts w:ascii="Times New Roman" w:hAnsi="Times New Roman" w:cs="Times New Roman"/>
          <w:sz w:val="28"/>
          <w:szCs w:val="28"/>
        </w:rPr>
        <w:br/>
      </w:r>
      <w:r w:rsidRPr="00CC3EBB">
        <w:rPr>
          <w:rFonts w:ascii="Times New Roman" w:hAnsi="Times New Roman" w:cs="Times New Roman"/>
          <w:sz w:val="28"/>
          <w:szCs w:val="28"/>
        </w:rPr>
        <w:lastRenderedPageBreak/>
        <w:t xml:space="preserve">50 відсотків, та досудове розслідування такого кримінального правопорушення не віднесено до підслідності Державного бюро розслідувань чи Національного антикорупційного бюро України.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Якщо під час розслідування кримінальних правопорушень, зазначених у пунктах 1, 2 і 3 цієї частини, будуть встановлені кримінальні правопорушення, передбачені статтями 192, 216, 358, 366, 369 Кримінального кодексу України, вчинені особою, стосовно якої здійснюється досудове розслідування, або іншою особою, якщо вони пов</w:t>
      </w:r>
      <w:r w:rsidR="00CC3EBB">
        <w:rPr>
          <w:rFonts w:ascii="Times New Roman" w:hAnsi="Times New Roman" w:cs="Times New Roman"/>
          <w:sz w:val="28"/>
          <w:szCs w:val="28"/>
        </w:rPr>
        <w:t>’</w:t>
      </w:r>
      <w:r w:rsidRPr="00CC3EBB">
        <w:rPr>
          <w:rFonts w:ascii="Times New Roman" w:hAnsi="Times New Roman" w:cs="Times New Roman"/>
          <w:sz w:val="28"/>
          <w:szCs w:val="28"/>
        </w:rPr>
        <w:t>язані з кримінальними правопорушеннями, вчиненими особою, стосовно якої здійснюється досудове розслідування, такі правопорушення можуть розслідуватися детективами органів Бюро економічної безпеки України, у разі якщо досудове розслідування таких кримінальних правопорушень не віднесено до підслідності Державного бюро розслідувань чи Національного антикорупційного бюро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пункт 1 частини четвертої після слів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Директором Національного антикорупційного бюро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доповнити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Директором Бюро економічної безпеки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у частині п</w:t>
      </w:r>
      <w:r w:rsidR="00CC3EBB">
        <w:rPr>
          <w:rFonts w:ascii="Times New Roman" w:hAnsi="Times New Roman" w:cs="Times New Roman"/>
          <w:sz w:val="28"/>
          <w:szCs w:val="28"/>
        </w:rPr>
        <w:t>’</w:t>
      </w:r>
      <w:r w:rsidRPr="00CC3EBB">
        <w:rPr>
          <w:rFonts w:ascii="Times New Roman" w:hAnsi="Times New Roman" w:cs="Times New Roman"/>
          <w:sz w:val="28"/>
          <w:szCs w:val="28"/>
        </w:rPr>
        <w:t xml:space="preserve">ятій: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абзац другий пункту 1 після слів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Головою Національного агентства з питань запобігання корупції, його заступником</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доповнити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Директором Бюро економічної безпеки України, його заступником</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пункт 2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 xml:space="preserve">2) розмір предмета кримінального правопорушення, передбаченого статтями 354 (стосовно працівників юридичних осіб публічного права), </w:t>
      </w:r>
      <w:r>
        <w:rPr>
          <w:rFonts w:ascii="Times New Roman" w:hAnsi="Times New Roman" w:cs="Times New Roman"/>
          <w:sz w:val="28"/>
          <w:szCs w:val="28"/>
        </w:rPr>
        <w:br/>
      </w:r>
      <w:r w:rsidR="00C548CF" w:rsidRPr="00CC3EBB">
        <w:rPr>
          <w:rFonts w:ascii="Times New Roman" w:hAnsi="Times New Roman" w:cs="Times New Roman"/>
          <w:sz w:val="28"/>
          <w:szCs w:val="28"/>
        </w:rPr>
        <w:t>368, 369, 369</w:t>
      </w:r>
      <w:r w:rsidR="00C548CF" w:rsidRPr="00CC3EBB">
        <w:rPr>
          <w:rFonts w:ascii="Times New Roman" w:hAnsi="Times New Roman" w:cs="Times New Roman"/>
          <w:sz w:val="28"/>
          <w:szCs w:val="28"/>
          <w:vertAlign w:val="superscript"/>
        </w:rPr>
        <w:t>2</w:t>
      </w:r>
      <w:r w:rsidR="00C548CF" w:rsidRPr="00CC3EBB">
        <w:rPr>
          <w:rFonts w:ascii="Times New Roman" w:hAnsi="Times New Roman" w:cs="Times New Roman"/>
          <w:sz w:val="28"/>
          <w:szCs w:val="28"/>
        </w:rPr>
        <w:t xml:space="preserve"> Кримінального кодексу України, у п</w:t>
      </w:r>
      <w:r>
        <w:rPr>
          <w:rFonts w:ascii="Times New Roman" w:hAnsi="Times New Roman" w:cs="Times New Roman"/>
          <w:sz w:val="28"/>
          <w:szCs w:val="28"/>
        </w:rPr>
        <w:t>’</w:t>
      </w:r>
      <w:r w:rsidR="00C548CF" w:rsidRPr="00CC3EBB">
        <w:rPr>
          <w:rFonts w:ascii="Times New Roman" w:hAnsi="Times New Roman" w:cs="Times New Roman"/>
          <w:sz w:val="28"/>
          <w:szCs w:val="28"/>
        </w:rPr>
        <w:t>ятсот і більше разів перевищує розмір прожиткового мінімуму для працездатних осіб, встановленого законом на час вчинення кримінального правопорушення, а також предмет кримінального правопорушення або розмір завданої шкоди у кримінальних правопорушеннях, передбачених статтями 191, 206</w:t>
      </w:r>
      <w:r w:rsidR="00C548CF" w:rsidRPr="00CC3EBB">
        <w:rPr>
          <w:rFonts w:ascii="Times New Roman" w:hAnsi="Times New Roman" w:cs="Times New Roman"/>
          <w:sz w:val="28"/>
          <w:szCs w:val="28"/>
          <w:vertAlign w:val="superscript"/>
        </w:rPr>
        <w:t>2</w:t>
      </w:r>
      <w:r w:rsidR="00C548CF" w:rsidRPr="00CC3EBB">
        <w:rPr>
          <w:rFonts w:ascii="Times New Roman" w:hAnsi="Times New Roman" w:cs="Times New Roman"/>
          <w:sz w:val="28"/>
          <w:szCs w:val="28"/>
        </w:rPr>
        <w:t>, 209, 210, 211, 364, 410 Кримінального кодексу України, у дві тисячі і більше разів перевищує розмір прожиткового мінімуму для працездатних осіб, встановленого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w:t>
      </w:r>
      <w:r>
        <w:rPr>
          <w:rFonts w:ascii="Times New Roman" w:hAnsi="Times New Roman" w:cs="Times New Roman"/>
          <w:sz w:val="28"/>
          <w:szCs w:val="28"/>
        </w:rPr>
        <w:t>’</w:t>
      </w:r>
      <w:r w:rsidR="00C548CF" w:rsidRPr="00CC3EBB">
        <w:rPr>
          <w:rFonts w:ascii="Times New Roman" w:hAnsi="Times New Roman" w:cs="Times New Roman"/>
          <w:sz w:val="28"/>
          <w:szCs w:val="28"/>
        </w:rPr>
        <w:t>єкта господарювання, у статутному капіталі якого частка державної або комунальної власності перевищує 50 відсотків)</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9) частину другу статті 218 викласти в такій редакції:</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2. Якщо слідчому із заяви, повідомлення або інших джерел стало відомо про обставини, які можуть свідчити про кримінальне правопорушення, розслідування якого не віднесене до його компетенції, він зобов</w:t>
      </w:r>
      <w:r>
        <w:rPr>
          <w:rFonts w:ascii="Times New Roman" w:hAnsi="Times New Roman" w:cs="Times New Roman"/>
          <w:sz w:val="28"/>
          <w:szCs w:val="28"/>
        </w:rPr>
        <w:t>’</w:t>
      </w:r>
      <w:r w:rsidR="00C548CF" w:rsidRPr="00CC3EBB">
        <w:rPr>
          <w:rFonts w:ascii="Times New Roman" w:hAnsi="Times New Roman" w:cs="Times New Roman"/>
          <w:sz w:val="28"/>
          <w:szCs w:val="28"/>
        </w:rPr>
        <w:t>язаний протягом п</w:t>
      </w:r>
      <w:r>
        <w:rPr>
          <w:rFonts w:ascii="Times New Roman" w:hAnsi="Times New Roman" w:cs="Times New Roman"/>
          <w:sz w:val="28"/>
          <w:szCs w:val="28"/>
        </w:rPr>
        <w:t>’</w:t>
      </w:r>
      <w:r w:rsidR="00C548CF" w:rsidRPr="00CC3EBB">
        <w:rPr>
          <w:rFonts w:ascii="Times New Roman" w:hAnsi="Times New Roman" w:cs="Times New Roman"/>
          <w:sz w:val="28"/>
          <w:szCs w:val="28"/>
        </w:rPr>
        <w:t xml:space="preserve">яти днів з дня встановлення таких обставин письмово повідомити про них прокурора та проводити розслідування доти, доки прокурор не визначить іншу підслідність.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lastRenderedPageBreak/>
        <w:t>Прокурор розглядає письмове повідомлення слідчого протягом десяти днів з дня його отримання та в разі підтвердження наведених у ньому обставин зобов</w:t>
      </w:r>
      <w:r w:rsidR="00CC3EBB">
        <w:rPr>
          <w:rFonts w:ascii="Times New Roman" w:hAnsi="Times New Roman" w:cs="Times New Roman"/>
          <w:sz w:val="28"/>
          <w:szCs w:val="28"/>
        </w:rPr>
        <w:t>’</w:t>
      </w:r>
      <w:r w:rsidRPr="00CC3EBB">
        <w:rPr>
          <w:rFonts w:ascii="Times New Roman" w:hAnsi="Times New Roman" w:cs="Times New Roman"/>
          <w:sz w:val="28"/>
          <w:szCs w:val="28"/>
        </w:rPr>
        <w:t>язаний прийняти постанову про визначення підслідності.</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Прокурор у разі самостійного встановлення обставин, що свідчать про необхідність визначення іншої підслідності, протягом десяти днів з дня встановлення таких обставин зобов</w:t>
      </w:r>
      <w:r w:rsidR="00CC3EBB">
        <w:rPr>
          <w:rFonts w:ascii="Times New Roman" w:hAnsi="Times New Roman" w:cs="Times New Roman"/>
          <w:sz w:val="28"/>
          <w:szCs w:val="28"/>
        </w:rPr>
        <w:t>’</w:t>
      </w:r>
      <w:r w:rsidRPr="00CC3EBB">
        <w:rPr>
          <w:rFonts w:ascii="Times New Roman" w:hAnsi="Times New Roman" w:cs="Times New Roman"/>
          <w:sz w:val="28"/>
          <w:szCs w:val="28"/>
        </w:rPr>
        <w:t>язаний прийняти постанову про визначення підслідності</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10) у першому реченні частини шостої статті 232 слова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органу, що здійснює контроль за дотриманням податкового законодавства</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замінити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органу Бюро економічної безпеки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11) у статті 246:</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абзаци четвертий і п</w:t>
      </w:r>
      <w:r w:rsidR="00CC3EBB">
        <w:rPr>
          <w:rFonts w:ascii="Times New Roman" w:hAnsi="Times New Roman" w:cs="Times New Roman"/>
          <w:sz w:val="28"/>
          <w:szCs w:val="28"/>
        </w:rPr>
        <w:t>’</w:t>
      </w:r>
      <w:r w:rsidRPr="00CC3EBB">
        <w:rPr>
          <w:rFonts w:ascii="Times New Roman" w:hAnsi="Times New Roman" w:cs="Times New Roman"/>
          <w:sz w:val="28"/>
          <w:szCs w:val="28"/>
        </w:rPr>
        <w:t>ятий частини п</w:t>
      </w:r>
      <w:r w:rsidR="00CC3EBB">
        <w:rPr>
          <w:rFonts w:ascii="Times New Roman" w:hAnsi="Times New Roman" w:cs="Times New Roman"/>
          <w:sz w:val="28"/>
          <w:szCs w:val="28"/>
        </w:rPr>
        <w:t>’</w:t>
      </w:r>
      <w:r w:rsidRPr="00CC3EBB">
        <w:rPr>
          <w:rFonts w:ascii="Times New Roman" w:hAnsi="Times New Roman" w:cs="Times New Roman"/>
          <w:sz w:val="28"/>
          <w:szCs w:val="28"/>
        </w:rPr>
        <w:t xml:space="preserve">ятої викласти в такій редакції: </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 xml:space="preserve">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Національного антикорупційного бюро України, органу Державного бюро розслідувань, органу Бюро економічної безпеки України, Державної кримінально-виконавчої служби України, регіонального органу Служби безпеки України в межах компетенції, якщо негласна слідча (розшукова) дія проводиться за рішенням слідчого, </w:t>
      </w:r>
      <w:r w:rsidRPr="00CC3EBB">
        <w:rPr>
          <w:rFonts w:ascii="Times New Roman" w:hAnsi="Times New Roman" w:cs="Times New Roman"/>
          <w:spacing w:val="-2"/>
          <w:sz w:val="28"/>
          <w:szCs w:val="28"/>
        </w:rPr>
        <w:sym w:font="Symbol" w:char="F02D"/>
      </w:r>
      <w:r w:rsidR="00C548CF" w:rsidRPr="00CC3EBB">
        <w:rPr>
          <w:rFonts w:ascii="Times New Roman" w:hAnsi="Times New Roman" w:cs="Times New Roman"/>
          <w:sz w:val="28"/>
          <w:szCs w:val="28"/>
        </w:rPr>
        <w:t xml:space="preserve"> до дванадцяти місяців; </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Головою Національної поліції, Головою Служби безпеки України, Директором Національного антикорупційного бюро України, Директором Бюро економічної безпеки України, Директором Державного бюро розслідувань, якщо негласна слідча (розшукова) дія проводиться за рішенням слідчого, </w:t>
      </w:r>
      <w:r w:rsidR="00CC3EBB" w:rsidRPr="00CC3EBB">
        <w:rPr>
          <w:rFonts w:ascii="Times New Roman" w:hAnsi="Times New Roman" w:cs="Times New Roman"/>
          <w:spacing w:val="-2"/>
          <w:sz w:val="28"/>
          <w:szCs w:val="28"/>
        </w:rPr>
        <w:sym w:font="Symbol" w:char="F02D"/>
      </w:r>
      <w:r w:rsidRPr="00CC3EBB">
        <w:rPr>
          <w:rFonts w:ascii="Times New Roman" w:hAnsi="Times New Roman" w:cs="Times New Roman"/>
          <w:sz w:val="28"/>
          <w:szCs w:val="28"/>
        </w:rPr>
        <w:t xml:space="preserve"> до вісімнадцяти місяців</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частину шосту викласти в такій редакції: </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 xml:space="preserve">6. Проводити негласні слідчі (розшукові) дії має право слідчий, який здійснює досудове розслідування кримінального правопорушення, або за його дорученням </w:t>
      </w:r>
      <w:r w:rsidRPr="00CC3EBB">
        <w:rPr>
          <w:rFonts w:ascii="Times New Roman" w:hAnsi="Times New Roman" w:cs="Times New Roman"/>
          <w:spacing w:val="-2"/>
          <w:sz w:val="28"/>
          <w:szCs w:val="28"/>
        </w:rPr>
        <w:sym w:font="Symbol" w:char="F02D"/>
      </w:r>
      <w:r w:rsidR="00C548CF" w:rsidRPr="00CC3EBB">
        <w:rPr>
          <w:rFonts w:ascii="Times New Roman" w:hAnsi="Times New Roman" w:cs="Times New Roman"/>
          <w:sz w:val="28"/>
          <w:szCs w:val="28"/>
        </w:rPr>
        <w:t xml:space="preserve"> уповноважені оперативні підрозділи Національної поліції, органів безпеки, Національного антикорупційного бюро України, органів Державного бюро розслідувань, органів Бюро економічної безпеки України, органів, установ виконання покарань та слідчих ізоляторів Державної кримінально-виконавчої служби України, органів Державної прикордонної служби України. За рішенням слідчого чи прокурора до проведення негласних слідчих (розшукових) дій можуть залучатися також інші особи</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12) перше речення частини четвертої статті 263 після слів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Національної поліції</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доповнити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Бюро економічної безпеки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24726F" w:rsidRDefault="0024726F" w:rsidP="00CC3EBB">
      <w:pPr>
        <w:spacing w:after="120" w:line="240" w:lineRule="auto"/>
        <w:ind w:firstLine="709"/>
        <w:jc w:val="both"/>
        <w:rPr>
          <w:rFonts w:ascii="Times New Roman" w:hAnsi="Times New Roman" w:cs="Times New Roman"/>
          <w:sz w:val="28"/>
          <w:szCs w:val="28"/>
        </w:rPr>
      </w:pPr>
    </w:p>
    <w:p w:rsidR="0024726F" w:rsidRPr="00CC3EBB" w:rsidRDefault="0024726F" w:rsidP="00CC3EBB">
      <w:pPr>
        <w:spacing w:after="120" w:line="240" w:lineRule="auto"/>
        <w:ind w:firstLine="709"/>
        <w:jc w:val="both"/>
        <w:rPr>
          <w:rFonts w:ascii="Times New Roman" w:hAnsi="Times New Roman" w:cs="Times New Roman"/>
          <w:sz w:val="28"/>
          <w:szCs w:val="28"/>
        </w:rPr>
      </w:pP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lastRenderedPageBreak/>
        <w:t>13) у статті 269</w:t>
      </w:r>
      <w:r w:rsidRPr="00CC3EBB">
        <w:rPr>
          <w:rFonts w:ascii="Times New Roman" w:hAnsi="Times New Roman" w:cs="Times New Roman"/>
          <w:sz w:val="28"/>
          <w:szCs w:val="28"/>
          <w:vertAlign w:val="superscript"/>
        </w:rPr>
        <w:t>1</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частину першу після слів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Національного антикорупційного бюро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доповнити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Бюро економічної безпеки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абзац перший частини другої після слів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Національному антикорупційному бюро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доповнити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Бюро економічної безпеки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частину третю після слів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Національного антикорупційного бюро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доповнити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Бюро економічної безпеки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14) абзац перший частини першої статті 298</w:t>
      </w:r>
      <w:r w:rsidRPr="00CC3EBB">
        <w:rPr>
          <w:rFonts w:ascii="Times New Roman" w:hAnsi="Times New Roman" w:cs="Times New Roman"/>
          <w:sz w:val="28"/>
          <w:szCs w:val="28"/>
          <w:vertAlign w:val="superscript"/>
        </w:rPr>
        <w:t>3</w:t>
      </w:r>
      <w:r w:rsidRPr="00CC3EBB">
        <w:rPr>
          <w:rFonts w:ascii="Times New Roman" w:hAnsi="Times New Roman" w:cs="Times New Roman"/>
          <w:sz w:val="28"/>
          <w:szCs w:val="28"/>
        </w:rPr>
        <w:t xml:space="preserve"> викласти в такій редакції: </w:t>
      </w:r>
    </w:p>
    <w:p w:rsidR="006246B1" w:rsidRPr="00CC3EBB" w:rsidRDefault="00CC3EBB"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w:t>
      </w:r>
      <w:r w:rsidR="00C548CF" w:rsidRPr="00CC3EBB">
        <w:rPr>
          <w:rFonts w:ascii="Times New Roman" w:hAnsi="Times New Roman" w:cs="Times New Roman"/>
          <w:sz w:val="28"/>
          <w:szCs w:val="28"/>
        </w:rPr>
        <w:t>1. Речі і документи, що є знаряддям та/або засобом вчинення кримінального проступку чи безпосереднім предметом посягання, виявлені під час затримання, особистого обшуку затриманої особи або огляду речей, вилучаються уповноваженою службовою особою Національної поліції, органу безпеки, органу Бюро економічної безпеки України, органу Державного бюро розслідувань, Національного антикорупційного бюро України</w:t>
      </w:r>
      <w:r w:rsidRPr="00CC3EBB">
        <w:rPr>
          <w:rFonts w:ascii="Times New Roman" w:hAnsi="Times New Roman" w:cs="Times New Roman"/>
          <w:sz w:val="28"/>
          <w:szCs w:val="28"/>
        </w:rPr>
        <w:t>"</w:t>
      </w:r>
      <w:r w:rsidR="00C548CF" w:rsidRPr="00CC3EBB">
        <w:rPr>
          <w:rFonts w:ascii="Times New Roman" w:hAnsi="Times New Roman" w:cs="Times New Roman"/>
          <w:sz w:val="28"/>
          <w:szCs w:val="28"/>
        </w:rPr>
        <w:t>;</w:t>
      </w:r>
    </w:p>
    <w:p w:rsidR="006246B1" w:rsidRPr="00CC3EBB" w:rsidRDefault="00C548CF" w:rsidP="0024726F">
      <w:pPr>
        <w:spacing w:after="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15) у другому реченні частини четвертої статті 575 слова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органу, що здійснює контроль за додержанням податкового законодавства</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 xml:space="preserve"> замінити словами </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органу Бюро економічної безпеки України</w:t>
      </w:r>
      <w:r w:rsidR="00CC3EBB" w:rsidRPr="00CC3EBB">
        <w:rPr>
          <w:rFonts w:ascii="Times New Roman" w:hAnsi="Times New Roman" w:cs="Times New Roman"/>
          <w:sz w:val="28"/>
          <w:szCs w:val="28"/>
        </w:rPr>
        <w:t>"</w:t>
      </w:r>
      <w:r w:rsidRPr="00CC3EBB">
        <w:rPr>
          <w:rFonts w:ascii="Times New Roman" w:hAnsi="Times New Roman" w:cs="Times New Roman"/>
          <w:sz w:val="28"/>
          <w:szCs w:val="28"/>
        </w:rPr>
        <w:t>.</w:t>
      </w:r>
    </w:p>
    <w:p w:rsidR="0092225C" w:rsidRPr="00CC3EBB" w:rsidRDefault="0092225C" w:rsidP="0024726F">
      <w:pPr>
        <w:spacing w:after="0" w:line="240" w:lineRule="auto"/>
        <w:ind w:firstLine="709"/>
        <w:jc w:val="both"/>
        <w:rPr>
          <w:rFonts w:ascii="Times New Roman" w:hAnsi="Times New Roman" w:cs="Times New Roman"/>
          <w:sz w:val="28"/>
          <w:szCs w:val="28"/>
        </w:rPr>
      </w:pPr>
    </w:p>
    <w:p w:rsidR="006246B1" w:rsidRDefault="00C548CF" w:rsidP="0024726F">
      <w:pPr>
        <w:spacing w:after="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II. Прикінцеві та перехідні положення</w:t>
      </w:r>
    </w:p>
    <w:p w:rsidR="0024726F" w:rsidRPr="00CC3EBB" w:rsidRDefault="0024726F" w:rsidP="0024726F">
      <w:pPr>
        <w:spacing w:after="0" w:line="240" w:lineRule="auto"/>
        <w:ind w:firstLine="709"/>
        <w:jc w:val="both"/>
        <w:rPr>
          <w:rFonts w:ascii="Times New Roman" w:hAnsi="Times New Roman" w:cs="Times New Roman"/>
          <w:sz w:val="28"/>
          <w:szCs w:val="28"/>
        </w:rPr>
      </w:pPr>
    </w:p>
    <w:p w:rsidR="006246B1" w:rsidRPr="00CC3EBB" w:rsidRDefault="00C548CF" w:rsidP="00CC3EBB">
      <w:pPr>
        <w:spacing w:after="12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1. Цей Закон набирає чинності з дня, наступного за днем його опублікування, але не раніше дня оголошення Кабінетом Міністрів України про початок діяльності Бюро економічної безпеки України.</w:t>
      </w:r>
    </w:p>
    <w:p w:rsidR="006246B1" w:rsidRPr="00CC3EBB" w:rsidRDefault="00C548CF" w:rsidP="0024726F">
      <w:pPr>
        <w:spacing w:after="0" w:line="240" w:lineRule="auto"/>
        <w:ind w:firstLine="709"/>
        <w:jc w:val="both"/>
        <w:rPr>
          <w:rFonts w:ascii="Times New Roman" w:hAnsi="Times New Roman" w:cs="Times New Roman"/>
          <w:sz w:val="28"/>
          <w:szCs w:val="28"/>
        </w:rPr>
      </w:pPr>
      <w:r w:rsidRPr="00CC3EBB">
        <w:rPr>
          <w:rFonts w:ascii="Times New Roman" w:hAnsi="Times New Roman" w:cs="Times New Roman"/>
          <w:sz w:val="28"/>
          <w:szCs w:val="28"/>
        </w:rPr>
        <w:t xml:space="preserve">2. Досудове розслідування кримінальних правопорушень, відомості щодо яких внесені до Єдиного реєстру досудових розслідувань до набрання чинності цим Законом та які перебувають у провадженні Національного антикорупційного бюро України станом на день набрання чинності цим Законом, продовжують здійснювати детективи Національного антикорупційного бюро України відповідно до вимог Кримінального процесуального кодексу України. </w:t>
      </w:r>
    </w:p>
    <w:p w:rsidR="0092225C" w:rsidRDefault="0092225C" w:rsidP="0024726F">
      <w:pPr>
        <w:spacing w:after="0" w:line="240" w:lineRule="auto"/>
        <w:ind w:firstLine="709"/>
        <w:jc w:val="both"/>
        <w:rPr>
          <w:rFonts w:ascii="Times New Roman" w:hAnsi="Times New Roman" w:cs="Times New Roman"/>
          <w:sz w:val="28"/>
          <w:szCs w:val="28"/>
        </w:rPr>
      </w:pPr>
    </w:p>
    <w:p w:rsidR="0024726F" w:rsidRDefault="0024726F" w:rsidP="0024726F">
      <w:pPr>
        <w:spacing w:after="0" w:line="240" w:lineRule="auto"/>
        <w:ind w:firstLine="709"/>
        <w:jc w:val="both"/>
        <w:rPr>
          <w:rFonts w:ascii="Times New Roman" w:hAnsi="Times New Roman" w:cs="Times New Roman"/>
          <w:sz w:val="28"/>
          <w:szCs w:val="28"/>
        </w:rPr>
      </w:pPr>
    </w:p>
    <w:p w:rsidR="0024726F" w:rsidRPr="00CC3EBB" w:rsidRDefault="0024726F" w:rsidP="0024726F">
      <w:pPr>
        <w:spacing w:after="0" w:line="240" w:lineRule="auto"/>
        <w:ind w:firstLine="709"/>
        <w:jc w:val="both"/>
        <w:rPr>
          <w:rFonts w:ascii="Times New Roman" w:hAnsi="Times New Roman" w:cs="Times New Roman"/>
          <w:sz w:val="28"/>
          <w:szCs w:val="28"/>
        </w:rPr>
      </w:pPr>
    </w:p>
    <w:p w:rsidR="0024726F" w:rsidRPr="00082628" w:rsidRDefault="0024726F" w:rsidP="0024726F">
      <w:pPr>
        <w:pStyle w:val="3"/>
        <w:keepNext w:val="0"/>
        <w:jc w:val="left"/>
        <w:rPr>
          <w:b w:val="0"/>
        </w:rPr>
      </w:pPr>
      <w:r w:rsidRPr="00082628">
        <w:rPr>
          <w:b w:val="0"/>
        </w:rPr>
        <w:t xml:space="preserve">Голова Верховної Ради </w:t>
      </w:r>
    </w:p>
    <w:p w:rsidR="0024726F" w:rsidRPr="00082628" w:rsidRDefault="0024726F" w:rsidP="0024726F">
      <w:pPr>
        <w:spacing w:after="0" w:line="240" w:lineRule="auto"/>
        <w:rPr>
          <w:rFonts w:ascii="Times New Roman" w:hAnsi="Times New Roman"/>
          <w:sz w:val="28"/>
          <w:szCs w:val="28"/>
        </w:rPr>
      </w:pPr>
      <w:r w:rsidRPr="00082628">
        <w:rPr>
          <w:rFonts w:ascii="Times New Roman" w:hAnsi="Times New Roman"/>
          <w:sz w:val="28"/>
          <w:szCs w:val="28"/>
        </w:rPr>
        <w:t xml:space="preserve">             України       </w:t>
      </w:r>
      <w:r w:rsidRPr="00082628">
        <w:rPr>
          <w:rFonts w:ascii="Times New Roman" w:hAnsi="Times New Roman"/>
          <w:sz w:val="28"/>
          <w:szCs w:val="28"/>
        </w:rPr>
        <w:tab/>
        <w:t xml:space="preserve">                            </w:t>
      </w:r>
      <w:r w:rsidRPr="00082628">
        <w:rPr>
          <w:rFonts w:ascii="Times New Roman" w:hAnsi="Times New Roman"/>
          <w:sz w:val="28"/>
          <w:szCs w:val="28"/>
        </w:rPr>
        <w:tab/>
        <w:t xml:space="preserve">                                </w:t>
      </w:r>
      <w:r w:rsidRPr="00082628">
        <w:rPr>
          <w:rFonts w:ascii="Times New Roman" w:hAnsi="Times New Roman"/>
          <w:sz w:val="28"/>
          <w:szCs w:val="28"/>
          <w:lang w:val="ru-RU"/>
        </w:rPr>
        <w:t>Р</w:t>
      </w:r>
      <w:r w:rsidRPr="00082628">
        <w:rPr>
          <w:rFonts w:ascii="Times New Roman" w:hAnsi="Times New Roman"/>
          <w:sz w:val="28"/>
          <w:szCs w:val="28"/>
        </w:rPr>
        <w:t>. СТЕФАНЧУК</w:t>
      </w:r>
    </w:p>
    <w:p w:rsidR="0024726F" w:rsidRPr="00082628" w:rsidRDefault="0024726F" w:rsidP="0024726F">
      <w:pPr>
        <w:spacing w:after="0" w:line="240" w:lineRule="auto"/>
        <w:rPr>
          <w:rFonts w:ascii="Times New Roman" w:hAnsi="Times New Roman"/>
          <w:sz w:val="28"/>
          <w:szCs w:val="28"/>
        </w:rPr>
      </w:pPr>
    </w:p>
    <w:p w:rsidR="0024726F" w:rsidRPr="00082628" w:rsidRDefault="0024726F" w:rsidP="0024726F">
      <w:pPr>
        <w:spacing w:after="0" w:line="240" w:lineRule="auto"/>
        <w:ind w:firstLine="720"/>
        <w:rPr>
          <w:rFonts w:ascii="Times New Roman" w:hAnsi="Times New Roman"/>
          <w:sz w:val="28"/>
          <w:szCs w:val="28"/>
        </w:rPr>
      </w:pPr>
      <w:r w:rsidRPr="00082628">
        <w:rPr>
          <w:rFonts w:ascii="Times New Roman" w:hAnsi="Times New Roman"/>
          <w:sz w:val="28"/>
          <w:szCs w:val="28"/>
        </w:rPr>
        <w:t xml:space="preserve">  м. К и ї в</w:t>
      </w:r>
    </w:p>
    <w:p w:rsidR="0024726F" w:rsidRPr="00082628" w:rsidRDefault="0024726F" w:rsidP="0024726F">
      <w:pPr>
        <w:spacing w:after="0" w:line="240" w:lineRule="auto"/>
        <w:rPr>
          <w:rFonts w:ascii="Times New Roman" w:hAnsi="Times New Roman"/>
          <w:sz w:val="28"/>
          <w:szCs w:val="28"/>
        </w:rPr>
      </w:pPr>
      <w:r>
        <w:rPr>
          <w:rFonts w:ascii="Times New Roman" w:hAnsi="Times New Roman"/>
          <w:sz w:val="28"/>
          <w:szCs w:val="28"/>
        </w:rPr>
        <w:t>17 листопада</w:t>
      </w:r>
      <w:r w:rsidRPr="00082628">
        <w:rPr>
          <w:rFonts w:ascii="Times New Roman" w:hAnsi="Times New Roman"/>
          <w:sz w:val="28"/>
          <w:szCs w:val="28"/>
        </w:rPr>
        <w:t xml:space="preserve"> 2021 року</w:t>
      </w:r>
    </w:p>
    <w:p w:rsidR="0024726F" w:rsidRPr="00082628" w:rsidRDefault="0024726F" w:rsidP="0024726F">
      <w:pPr>
        <w:spacing w:after="0" w:line="240" w:lineRule="auto"/>
        <w:rPr>
          <w:rFonts w:ascii="Times New Roman" w:hAnsi="Times New Roman"/>
          <w:sz w:val="28"/>
          <w:szCs w:val="28"/>
        </w:rPr>
      </w:pPr>
      <w:r w:rsidRPr="00082628">
        <w:rPr>
          <w:rFonts w:ascii="Times New Roman" w:hAnsi="Times New Roman"/>
          <w:sz w:val="28"/>
          <w:szCs w:val="28"/>
        </w:rPr>
        <w:t xml:space="preserve">          № </w:t>
      </w:r>
      <w:r>
        <w:rPr>
          <w:rFonts w:ascii="Times New Roman" w:hAnsi="Times New Roman"/>
          <w:sz w:val="28"/>
          <w:szCs w:val="28"/>
        </w:rPr>
        <w:t>1888</w:t>
      </w:r>
      <w:r w:rsidRPr="00082628">
        <w:rPr>
          <w:rFonts w:ascii="Times New Roman" w:hAnsi="Times New Roman"/>
          <w:sz w:val="28"/>
          <w:szCs w:val="28"/>
        </w:rPr>
        <w:sym w:font="Symbol" w:char="F02D"/>
      </w:r>
      <w:r w:rsidRPr="00082628">
        <w:rPr>
          <w:rFonts w:ascii="Times New Roman" w:hAnsi="Times New Roman"/>
          <w:sz w:val="28"/>
          <w:szCs w:val="28"/>
        </w:rPr>
        <w:t xml:space="preserve">IX </w:t>
      </w:r>
    </w:p>
    <w:p w:rsidR="0092225C" w:rsidRPr="00CC3EBB" w:rsidRDefault="0092225C" w:rsidP="0024726F">
      <w:pPr>
        <w:spacing w:after="0" w:line="240" w:lineRule="auto"/>
        <w:jc w:val="both"/>
        <w:rPr>
          <w:rFonts w:ascii="Times New Roman" w:hAnsi="Times New Roman" w:cs="Times New Roman"/>
          <w:sz w:val="28"/>
          <w:szCs w:val="28"/>
        </w:rPr>
      </w:pPr>
    </w:p>
    <w:sectPr w:rsidR="0092225C" w:rsidRPr="00CC3EBB" w:rsidSect="00CC3EBB">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223" w:rsidRDefault="00314223" w:rsidP="00D14EC3">
      <w:pPr>
        <w:spacing w:after="0" w:line="240" w:lineRule="auto"/>
      </w:pPr>
      <w:r>
        <w:separator/>
      </w:r>
    </w:p>
  </w:endnote>
  <w:endnote w:type="continuationSeparator" w:id="0">
    <w:p w:rsidR="00314223" w:rsidRDefault="00314223" w:rsidP="00D14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EC3" w:rsidRDefault="00D14EC3">
    <w:pPr>
      <w:pStyle w:val="a7"/>
      <w:jc w:val="right"/>
    </w:pPr>
  </w:p>
  <w:p w:rsidR="00D14EC3" w:rsidRDefault="00D14EC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223" w:rsidRDefault="00314223" w:rsidP="00D14EC3">
      <w:pPr>
        <w:spacing w:after="0" w:line="240" w:lineRule="auto"/>
      </w:pPr>
      <w:r>
        <w:separator/>
      </w:r>
    </w:p>
  </w:footnote>
  <w:footnote w:type="continuationSeparator" w:id="0">
    <w:p w:rsidR="00314223" w:rsidRDefault="00314223" w:rsidP="00D14E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145962"/>
      <w:docPartObj>
        <w:docPartGallery w:val="Page Numbers (Top of Page)"/>
        <w:docPartUnique/>
      </w:docPartObj>
    </w:sdtPr>
    <w:sdtEndPr>
      <w:rPr>
        <w:rFonts w:ascii="Times New Roman" w:hAnsi="Times New Roman" w:cs="Times New Roman"/>
        <w:sz w:val="28"/>
        <w:szCs w:val="28"/>
      </w:rPr>
    </w:sdtEndPr>
    <w:sdtContent>
      <w:p w:rsidR="00CC3EBB" w:rsidRPr="00CC3EBB" w:rsidRDefault="00CC3EBB" w:rsidP="00CC3EBB">
        <w:pPr>
          <w:pStyle w:val="a5"/>
          <w:jc w:val="center"/>
          <w:rPr>
            <w:rFonts w:ascii="Times New Roman" w:hAnsi="Times New Roman" w:cs="Times New Roman"/>
            <w:sz w:val="28"/>
            <w:szCs w:val="28"/>
          </w:rPr>
        </w:pPr>
        <w:r w:rsidRPr="00CC3EBB">
          <w:rPr>
            <w:rFonts w:ascii="Times New Roman" w:hAnsi="Times New Roman" w:cs="Times New Roman"/>
            <w:sz w:val="28"/>
            <w:szCs w:val="28"/>
          </w:rPr>
          <w:fldChar w:fldCharType="begin"/>
        </w:r>
        <w:r w:rsidRPr="00CC3EBB">
          <w:rPr>
            <w:rFonts w:ascii="Times New Roman" w:hAnsi="Times New Roman" w:cs="Times New Roman"/>
            <w:sz w:val="28"/>
            <w:szCs w:val="28"/>
          </w:rPr>
          <w:instrText>PAGE   \* MERGEFORMAT</w:instrText>
        </w:r>
        <w:r w:rsidRPr="00CC3EBB">
          <w:rPr>
            <w:rFonts w:ascii="Times New Roman" w:hAnsi="Times New Roman" w:cs="Times New Roman"/>
            <w:sz w:val="28"/>
            <w:szCs w:val="28"/>
          </w:rPr>
          <w:fldChar w:fldCharType="separate"/>
        </w:r>
        <w:r w:rsidR="004E1E2A">
          <w:rPr>
            <w:rFonts w:ascii="Times New Roman" w:hAnsi="Times New Roman" w:cs="Times New Roman"/>
            <w:noProof/>
            <w:sz w:val="28"/>
            <w:szCs w:val="28"/>
          </w:rPr>
          <w:t>2</w:t>
        </w:r>
        <w:r w:rsidRPr="00CC3EBB">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12AED"/>
    <w:rsid w:val="00036D1D"/>
    <w:rsid w:val="000A033F"/>
    <w:rsid w:val="000C0581"/>
    <w:rsid w:val="002032CF"/>
    <w:rsid w:val="00205CD7"/>
    <w:rsid w:val="0024726F"/>
    <w:rsid w:val="00314223"/>
    <w:rsid w:val="00432BD3"/>
    <w:rsid w:val="004E1E2A"/>
    <w:rsid w:val="00524B79"/>
    <w:rsid w:val="00560D84"/>
    <w:rsid w:val="005A6C16"/>
    <w:rsid w:val="006246B1"/>
    <w:rsid w:val="006C6264"/>
    <w:rsid w:val="006D08E2"/>
    <w:rsid w:val="006E2415"/>
    <w:rsid w:val="008936EF"/>
    <w:rsid w:val="0092225C"/>
    <w:rsid w:val="00C548CF"/>
    <w:rsid w:val="00CC3EBB"/>
    <w:rsid w:val="00CD417C"/>
    <w:rsid w:val="00D02B8F"/>
    <w:rsid w:val="00D14EC3"/>
    <w:rsid w:val="00DE5883"/>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41F31"/>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24726F"/>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92225C"/>
    <w:pPr>
      <w:spacing w:after="0" w:line="240" w:lineRule="auto"/>
    </w:pPr>
  </w:style>
  <w:style w:type="paragraph" w:styleId="a5">
    <w:name w:val="header"/>
    <w:basedOn w:val="a"/>
    <w:link w:val="a6"/>
    <w:uiPriority w:val="99"/>
    <w:unhideWhenUsed/>
    <w:rsid w:val="00D14EC3"/>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D14EC3"/>
  </w:style>
  <w:style w:type="paragraph" w:styleId="a7">
    <w:name w:val="footer"/>
    <w:basedOn w:val="a"/>
    <w:link w:val="a8"/>
    <w:uiPriority w:val="99"/>
    <w:unhideWhenUsed/>
    <w:rsid w:val="00D14EC3"/>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14EC3"/>
  </w:style>
  <w:style w:type="character" w:customStyle="1" w:styleId="30">
    <w:name w:val="Заголовок 3 Знак"/>
    <w:basedOn w:val="a0"/>
    <w:link w:val="3"/>
    <w:uiPriority w:val="99"/>
    <w:rsid w:val="0024726F"/>
    <w:rPr>
      <w:rFonts w:ascii="Times New Roman" w:eastAsia="Times New Roman" w:hAnsi="Times New Roman" w:cs="Times New Roman"/>
      <w:b/>
      <w:bCs/>
      <w:sz w:val="28"/>
      <w:szCs w:val="28"/>
      <w:lang w:eastAsia="ru-RU"/>
    </w:rPr>
  </w:style>
  <w:style w:type="paragraph" w:styleId="a9">
    <w:name w:val="Balloon Text"/>
    <w:basedOn w:val="a"/>
    <w:link w:val="aa"/>
    <w:uiPriority w:val="99"/>
    <w:semiHidden/>
    <w:unhideWhenUsed/>
    <w:rsid w:val="008936EF"/>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936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11</Pages>
  <Words>16882</Words>
  <Characters>9624</Characters>
  <Application>Microsoft Office Word</Application>
  <DocSecurity>0</DocSecurity>
  <Lines>80</Lines>
  <Paragraphs>52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Юхименко Тетяна Петрівна</cp:lastModifiedBy>
  <cp:revision>13</cp:revision>
  <cp:lastPrinted>2021-11-18T15:48:00Z</cp:lastPrinted>
  <dcterms:created xsi:type="dcterms:W3CDTF">2021-11-18T14:59:00Z</dcterms:created>
  <dcterms:modified xsi:type="dcterms:W3CDTF">2021-11-19T10:42:00Z</dcterms:modified>
</cp:coreProperties>
</file>