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A20" w:rsidRPr="00B3446E" w:rsidRDefault="00826A20" w:rsidP="00B719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3446E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DC5BAB" w:rsidRPr="00DC5BAB" w:rsidRDefault="00826A20" w:rsidP="00DC5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C5BAB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EF58A3" w:rsidRPr="00DC5BAB">
        <w:rPr>
          <w:rFonts w:ascii="Times New Roman" w:hAnsi="Times New Roman" w:cs="Times New Roman"/>
          <w:b/>
          <w:sz w:val="28"/>
          <w:szCs w:val="28"/>
        </w:rPr>
        <w:t>«</w:t>
      </w:r>
      <w:r w:rsidR="00DC5BAB" w:rsidRPr="00DC5B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внесення змін до Закону України "Про судоустрій і статус суддів"</w:t>
      </w:r>
    </w:p>
    <w:p w:rsidR="00826A20" w:rsidRPr="00DC5BAB" w:rsidRDefault="00DC5BAB" w:rsidP="00DC5B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B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826A20" w:rsidRPr="00DC5BAB">
        <w:rPr>
          <w:rFonts w:ascii="Times New Roman" w:hAnsi="Times New Roman" w:cs="Times New Roman"/>
          <w:b/>
          <w:sz w:val="28"/>
          <w:szCs w:val="28"/>
        </w:rPr>
        <w:t>»</w:t>
      </w:r>
    </w:p>
    <w:p w:rsidR="00DC5BAB" w:rsidRPr="00B3446E" w:rsidRDefault="00DC5BAB" w:rsidP="00DC5B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76"/>
        <w:gridCol w:w="7652"/>
      </w:tblGrid>
      <w:tr w:rsidR="004665B9" w:rsidRPr="00B3446E" w:rsidTr="004665B9">
        <w:tc>
          <w:tcPr>
            <w:tcW w:w="7479" w:type="dxa"/>
          </w:tcPr>
          <w:p w:rsidR="004665B9" w:rsidRPr="00B3446E" w:rsidRDefault="004665B9" w:rsidP="005B50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норми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чинного 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>акта законодавства</w:t>
            </w:r>
          </w:p>
        </w:tc>
        <w:tc>
          <w:tcPr>
            <w:tcW w:w="7655" w:type="dxa"/>
          </w:tcPr>
          <w:p w:rsidR="004665B9" w:rsidRPr="00B3446E" w:rsidRDefault="004665B9" w:rsidP="004665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ованої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01FAC">
              <w:rPr>
                <w:rFonts w:ascii="Times New Roman" w:hAnsi="Times New Roman" w:cs="Times New Roman"/>
                <w:b/>
                <w:sz w:val="28"/>
                <w:szCs w:val="28"/>
              </w:rPr>
              <w:t>норми</w:t>
            </w:r>
            <w:r w:rsidRPr="00B344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проекту акта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</w:tc>
      </w:tr>
      <w:tr w:rsidR="004665B9" w:rsidRPr="00B3446E" w:rsidTr="004665B9">
        <w:tc>
          <w:tcPr>
            <w:tcW w:w="15134" w:type="dxa"/>
            <w:gridSpan w:val="2"/>
          </w:tcPr>
          <w:p w:rsidR="004665B9" w:rsidRDefault="004665B9" w:rsidP="00AF00BB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 w:rsidRPr="00B3446E">
              <w:rPr>
                <w:rStyle w:val="rvts9"/>
                <w:b/>
                <w:bCs/>
                <w:sz w:val="28"/>
                <w:szCs w:val="28"/>
              </w:rPr>
              <w:t>Закон України «</w:t>
            </w:r>
            <w:r w:rsidRPr="00B3446E">
              <w:rPr>
                <w:b/>
                <w:sz w:val="28"/>
                <w:szCs w:val="28"/>
              </w:rPr>
              <w:t>Про судоустрій і статус суддів</w:t>
            </w:r>
            <w:r w:rsidRPr="00B3446E">
              <w:rPr>
                <w:rStyle w:val="rvts9"/>
                <w:b/>
                <w:bCs/>
                <w:sz w:val="28"/>
                <w:szCs w:val="28"/>
              </w:rPr>
              <w:t>»</w:t>
            </w:r>
          </w:p>
          <w:p w:rsidR="00116A4B" w:rsidRPr="00B3446E" w:rsidRDefault="00116A4B" w:rsidP="00116A4B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r w:rsidRPr="00870167">
              <w:rPr>
                <w:sz w:val="28"/>
                <w:szCs w:val="28"/>
              </w:rPr>
              <w:t>(Відомості Верховної Ради України, 2016 р., № 31, ст. 545 із наступними змінами)</w:t>
            </w:r>
          </w:p>
        </w:tc>
      </w:tr>
      <w:tr w:rsidR="004665B9" w:rsidRPr="00B3446E" w:rsidTr="004665B9">
        <w:tc>
          <w:tcPr>
            <w:tcW w:w="7479" w:type="dxa"/>
          </w:tcPr>
          <w:p w:rsidR="004665B9" w:rsidRPr="00B3446E" w:rsidRDefault="004665B9" w:rsidP="000D5DC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B3446E">
              <w:rPr>
                <w:rStyle w:val="rvts15"/>
                <w:b/>
                <w:bCs/>
                <w:sz w:val="28"/>
                <w:szCs w:val="28"/>
              </w:rPr>
              <w:t>Розділ XII</w:t>
            </w:r>
            <w:r w:rsidRPr="00B3446E">
              <w:rPr>
                <w:sz w:val="28"/>
                <w:szCs w:val="28"/>
              </w:rPr>
              <w:br/>
            </w:r>
            <w:r w:rsidRPr="00B3446E">
              <w:rPr>
                <w:rStyle w:val="rvts15"/>
                <w:b/>
                <w:bCs/>
                <w:sz w:val="28"/>
                <w:szCs w:val="28"/>
              </w:rPr>
              <w:t>ПРИКІНЦЕВІ ТА ПЕРЕХІДНІ ПОЛОЖЕННЯ</w:t>
            </w:r>
          </w:p>
          <w:p w:rsidR="006E4F2D" w:rsidRDefault="006E4F2D" w:rsidP="00331D8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  <w:bookmarkStart w:id="1" w:name="n1588"/>
            <w:bookmarkStart w:id="2" w:name="n1590"/>
            <w:bookmarkEnd w:id="1"/>
            <w:bookmarkEnd w:id="2"/>
            <w:r>
              <w:rPr>
                <w:rStyle w:val="rvts9"/>
                <w:sz w:val="28"/>
                <w:szCs w:val="28"/>
              </w:rPr>
              <w:t>…</w:t>
            </w:r>
          </w:p>
          <w:p w:rsidR="004665B9" w:rsidRPr="00116A4B" w:rsidRDefault="00116A4B" w:rsidP="00116A4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 w:rsidRPr="00116A4B">
              <w:rPr>
                <w:rStyle w:val="rvts9"/>
                <w:b/>
                <w:sz w:val="28"/>
                <w:szCs w:val="28"/>
              </w:rPr>
              <w:t>Пункт в</w:t>
            </w:r>
            <w:r w:rsidR="00331D8B" w:rsidRPr="00116A4B">
              <w:rPr>
                <w:rStyle w:val="rvts9"/>
                <w:b/>
                <w:sz w:val="28"/>
                <w:szCs w:val="28"/>
              </w:rPr>
              <w:t>ідсут</w:t>
            </w:r>
            <w:r w:rsidR="00601FAC" w:rsidRPr="00116A4B">
              <w:rPr>
                <w:rStyle w:val="rvts9"/>
                <w:b/>
                <w:sz w:val="28"/>
                <w:szCs w:val="28"/>
              </w:rPr>
              <w:t>н</w:t>
            </w:r>
            <w:r w:rsidRPr="00116A4B">
              <w:rPr>
                <w:rStyle w:val="rvts9"/>
                <w:b/>
                <w:sz w:val="28"/>
                <w:szCs w:val="28"/>
              </w:rPr>
              <w:t>ій</w:t>
            </w:r>
          </w:p>
        </w:tc>
        <w:tc>
          <w:tcPr>
            <w:tcW w:w="7655" w:type="dxa"/>
          </w:tcPr>
          <w:p w:rsidR="004665B9" w:rsidRPr="00B3446E" w:rsidRDefault="004665B9" w:rsidP="000D5DCF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</w:rPr>
            </w:pPr>
            <w:r w:rsidRPr="00B3446E">
              <w:rPr>
                <w:rStyle w:val="rvts15"/>
                <w:b/>
                <w:bCs/>
                <w:sz w:val="28"/>
                <w:szCs w:val="28"/>
              </w:rPr>
              <w:t>Розділ XII</w:t>
            </w:r>
            <w:r w:rsidRPr="00B3446E">
              <w:rPr>
                <w:sz w:val="28"/>
                <w:szCs w:val="28"/>
              </w:rPr>
              <w:br/>
            </w:r>
            <w:r w:rsidRPr="00B3446E">
              <w:rPr>
                <w:rStyle w:val="rvts15"/>
                <w:b/>
                <w:bCs/>
                <w:sz w:val="28"/>
                <w:szCs w:val="28"/>
              </w:rPr>
              <w:t>ПРИКІНЦЕВІ ТА ПЕРЕХІДНІ ПОЛОЖЕННЯ</w:t>
            </w:r>
          </w:p>
          <w:p w:rsidR="006E4F2D" w:rsidRDefault="006E4F2D" w:rsidP="000D5D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>
              <w:rPr>
                <w:sz w:val="28"/>
                <w:szCs w:val="28"/>
              </w:rPr>
              <w:t>…</w:t>
            </w:r>
          </w:p>
          <w:p w:rsidR="006E4F2D" w:rsidRPr="00B3446E" w:rsidRDefault="00331D8B" w:rsidP="006E4F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B01E9">
              <w:rPr>
                <w:sz w:val="28"/>
                <w:szCs w:val="28"/>
                <w:vertAlign w:val="superscript"/>
              </w:rPr>
              <w:t>1</w:t>
            </w:r>
            <w:r w:rsidRPr="00AB01E9">
              <w:rPr>
                <w:sz w:val="28"/>
                <w:szCs w:val="28"/>
              </w:rPr>
              <w:t>.</w:t>
            </w:r>
            <w:r w:rsidRPr="00765403">
              <w:rPr>
                <w:sz w:val="28"/>
                <w:szCs w:val="28"/>
              </w:rPr>
              <w:t xml:space="preserve"> До прийняття закону щодо зміни системи місцевих судів на території України у зв’язку із утворенням (ліквідацією) районів, відповідні місцеві суди продовжують здійснювати свої повноваження у межах раніше визначеної (до утворення (ліквідації) районів згідно Постанови Верховної Ради України від 17.07.2020 № 807-IX «Про утворення та ліквідацію районів») територіальної юрисдикції, але не пізніше 1 січня 202</w:t>
            </w:r>
            <w:r w:rsidRPr="00331D8B">
              <w:rPr>
                <w:sz w:val="28"/>
                <w:szCs w:val="28"/>
              </w:rPr>
              <w:t>2</w:t>
            </w:r>
            <w:r w:rsidRPr="00765403">
              <w:rPr>
                <w:sz w:val="28"/>
                <w:szCs w:val="28"/>
              </w:rPr>
              <w:t xml:space="preserve"> року.</w:t>
            </w:r>
          </w:p>
          <w:p w:rsidR="004665B9" w:rsidRPr="00B3446E" w:rsidRDefault="004665B9" w:rsidP="00AF00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</w:tc>
      </w:tr>
    </w:tbl>
    <w:p w:rsidR="00DE5A75" w:rsidRPr="00B3446E" w:rsidRDefault="00DE5A75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086D" w:rsidRDefault="00392C45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 xml:space="preserve">  депута</w:t>
      </w:r>
      <w:r w:rsidR="004665B9">
        <w:rPr>
          <w:rFonts w:ascii="Times New Roman" w:hAnsi="Times New Roman" w:cs="Times New Roman"/>
          <w:b/>
          <w:bCs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4665B9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A7086D" w:rsidRDefault="00A7086D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086D" w:rsidRDefault="00A7086D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С.О. Демченко</w:t>
      </w:r>
    </w:p>
    <w:p w:rsidR="00A7086D" w:rsidRDefault="00A7086D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5DCF" w:rsidRPr="00B3446E" w:rsidRDefault="00A7086D" w:rsidP="00DE5A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(посв. №244)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C17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</w:t>
      </w:r>
      <w:r w:rsidR="000D5DCF" w:rsidRPr="00B3446E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0D5DCF" w:rsidRPr="00B3446E" w:rsidSect="00BF3E3F">
      <w:headerReference w:type="default" r:id="rId9"/>
      <w:pgSz w:w="16838" w:h="11906" w:orient="landscape"/>
      <w:pgMar w:top="993" w:right="850" w:bottom="1276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C51" w:rsidRDefault="00B34C51" w:rsidP="00D87E17">
      <w:pPr>
        <w:spacing w:after="0" w:line="240" w:lineRule="auto"/>
      </w:pPr>
      <w:r>
        <w:separator/>
      </w:r>
    </w:p>
  </w:endnote>
  <w:endnote w:type="continuationSeparator" w:id="0">
    <w:p w:rsidR="00B34C51" w:rsidRDefault="00B34C51" w:rsidP="00D8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C51" w:rsidRDefault="00B34C51" w:rsidP="00D87E17">
      <w:pPr>
        <w:spacing w:after="0" w:line="240" w:lineRule="auto"/>
      </w:pPr>
      <w:r>
        <w:separator/>
      </w:r>
    </w:p>
  </w:footnote>
  <w:footnote w:type="continuationSeparator" w:id="0">
    <w:p w:rsidR="00B34C51" w:rsidRDefault="00B34C51" w:rsidP="00D87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367525"/>
      <w:docPartObj>
        <w:docPartGallery w:val="Page Numbers (Top of Page)"/>
        <w:docPartUnique/>
      </w:docPartObj>
    </w:sdtPr>
    <w:sdtEndPr/>
    <w:sdtContent>
      <w:p w:rsidR="00AF00BB" w:rsidRDefault="00AE4108">
        <w:pPr>
          <w:pStyle w:val="a5"/>
          <w:jc w:val="center"/>
        </w:pPr>
        <w:r>
          <w:fldChar w:fldCharType="begin"/>
        </w:r>
        <w:r w:rsidR="00AF00BB">
          <w:instrText>PAGE   \* MERGEFORMAT</w:instrText>
        </w:r>
        <w:r>
          <w:fldChar w:fldCharType="separate"/>
        </w:r>
        <w:r w:rsidR="00DC17F8">
          <w:rPr>
            <w:noProof/>
          </w:rPr>
          <w:t>2</w:t>
        </w:r>
        <w:r>
          <w:fldChar w:fldCharType="end"/>
        </w:r>
      </w:p>
    </w:sdtContent>
  </w:sdt>
  <w:p w:rsidR="00AF00BB" w:rsidRDefault="00AF00B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20"/>
    <w:rsid w:val="00006637"/>
    <w:rsid w:val="0001512E"/>
    <w:rsid w:val="00021B31"/>
    <w:rsid w:val="00053A45"/>
    <w:rsid w:val="00062038"/>
    <w:rsid w:val="00064F03"/>
    <w:rsid w:val="00091866"/>
    <w:rsid w:val="00094238"/>
    <w:rsid w:val="000B694F"/>
    <w:rsid w:val="000B6EC5"/>
    <w:rsid w:val="000D5DCF"/>
    <w:rsid w:val="00116A4B"/>
    <w:rsid w:val="00147B7E"/>
    <w:rsid w:val="00152D7D"/>
    <w:rsid w:val="00163B71"/>
    <w:rsid w:val="00164159"/>
    <w:rsid w:val="00180E87"/>
    <w:rsid w:val="001A5777"/>
    <w:rsid w:val="001F0E0C"/>
    <w:rsid w:val="00210015"/>
    <w:rsid w:val="00226461"/>
    <w:rsid w:val="0025337B"/>
    <w:rsid w:val="002A63DA"/>
    <w:rsid w:val="002C5C43"/>
    <w:rsid w:val="002D37F2"/>
    <w:rsid w:val="002F5D7E"/>
    <w:rsid w:val="0030705C"/>
    <w:rsid w:val="00322DA4"/>
    <w:rsid w:val="00326307"/>
    <w:rsid w:val="00331D8B"/>
    <w:rsid w:val="00341913"/>
    <w:rsid w:val="00356294"/>
    <w:rsid w:val="00392C45"/>
    <w:rsid w:val="003C49EB"/>
    <w:rsid w:val="00416156"/>
    <w:rsid w:val="00453368"/>
    <w:rsid w:val="004665B9"/>
    <w:rsid w:val="004B2180"/>
    <w:rsid w:val="004D4A8E"/>
    <w:rsid w:val="004D72D9"/>
    <w:rsid w:val="004E1099"/>
    <w:rsid w:val="00552E40"/>
    <w:rsid w:val="005B50E1"/>
    <w:rsid w:val="005F2C0F"/>
    <w:rsid w:val="00601FAC"/>
    <w:rsid w:val="00623995"/>
    <w:rsid w:val="00652F01"/>
    <w:rsid w:val="0066459E"/>
    <w:rsid w:val="00673DE2"/>
    <w:rsid w:val="00675707"/>
    <w:rsid w:val="00676A51"/>
    <w:rsid w:val="006843CD"/>
    <w:rsid w:val="006A122A"/>
    <w:rsid w:val="006B6DE4"/>
    <w:rsid w:val="006C3C19"/>
    <w:rsid w:val="006D16EC"/>
    <w:rsid w:val="006E4F2D"/>
    <w:rsid w:val="006F455B"/>
    <w:rsid w:val="006F69EF"/>
    <w:rsid w:val="00755D0B"/>
    <w:rsid w:val="007B5506"/>
    <w:rsid w:val="0080559C"/>
    <w:rsid w:val="008065B3"/>
    <w:rsid w:val="008159BF"/>
    <w:rsid w:val="0081691C"/>
    <w:rsid w:val="00826A20"/>
    <w:rsid w:val="00850587"/>
    <w:rsid w:val="00864BB3"/>
    <w:rsid w:val="00891DDA"/>
    <w:rsid w:val="00897004"/>
    <w:rsid w:val="008A53FD"/>
    <w:rsid w:val="008F48AA"/>
    <w:rsid w:val="00912269"/>
    <w:rsid w:val="00913536"/>
    <w:rsid w:val="00913DBE"/>
    <w:rsid w:val="009141CE"/>
    <w:rsid w:val="00925D18"/>
    <w:rsid w:val="00947761"/>
    <w:rsid w:val="00962571"/>
    <w:rsid w:val="009B0F9F"/>
    <w:rsid w:val="009B2C03"/>
    <w:rsid w:val="009C4FA1"/>
    <w:rsid w:val="009D4CD2"/>
    <w:rsid w:val="009D6D3C"/>
    <w:rsid w:val="00A12012"/>
    <w:rsid w:val="00A121D5"/>
    <w:rsid w:val="00A1526A"/>
    <w:rsid w:val="00A234C6"/>
    <w:rsid w:val="00A403A9"/>
    <w:rsid w:val="00A53DD2"/>
    <w:rsid w:val="00A66ACD"/>
    <w:rsid w:val="00A67134"/>
    <w:rsid w:val="00A7086D"/>
    <w:rsid w:val="00A87B8E"/>
    <w:rsid w:val="00A928C2"/>
    <w:rsid w:val="00A92F39"/>
    <w:rsid w:val="00A9616B"/>
    <w:rsid w:val="00A97885"/>
    <w:rsid w:val="00AE4108"/>
    <w:rsid w:val="00AF00BB"/>
    <w:rsid w:val="00B01F18"/>
    <w:rsid w:val="00B02F0B"/>
    <w:rsid w:val="00B1727A"/>
    <w:rsid w:val="00B23ADA"/>
    <w:rsid w:val="00B336A7"/>
    <w:rsid w:val="00B3446E"/>
    <w:rsid w:val="00B34C51"/>
    <w:rsid w:val="00B6599A"/>
    <w:rsid w:val="00B719AF"/>
    <w:rsid w:val="00B95090"/>
    <w:rsid w:val="00BC07FF"/>
    <w:rsid w:val="00BF3E3F"/>
    <w:rsid w:val="00C13EF7"/>
    <w:rsid w:val="00C241D6"/>
    <w:rsid w:val="00C4774B"/>
    <w:rsid w:val="00C512F1"/>
    <w:rsid w:val="00C556BF"/>
    <w:rsid w:val="00C91332"/>
    <w:rsid w:val="00CB09EB"/>
    <w:rsid w:val="00CB2628"/>
    <w:rsid w:val="00D075B4"/>
    <w:rsid w:val="00D87E17"/>
    <w:rsid w:val="00DB4661"/>
    <w:rsid w:val="00DC17F8"/>
    <w:rsid w:val="00DC5BAB"/>
    <w:rsid w:val="00DE5A75"/>
    <w:rsid w:val="00E126A6"/>
    <w:rsid w:val="00E142D3"/>
    <w:rsid w:val="00E21F2B"/>
    <w:rsid w:val="00E374B8"/>
    <w:rsid w:val="00E45282"/>
    <w:rsid w:val="00E548FB"/>
    <w:rsid w:val="00E72F63"/>
    <w:rsid w:val="00E96E08"/>
    <w:rsid w:val="00ED0B66"/>
    <w:rsid w:val="00EF2984"/>
    <w:rsid w:val="00EF58A3"/>
    <w:rsid w:val="00F040D6"/>
    <w:rsid w:val="00F21BD8"/>
    <w:rsid w:val="00F273C6"/>
    <w:rsid w:val="00F851CB"/>
    <w:rsid w:val="00FB633E"/>
    <w:rsid w:val="00FC6C43"/>
    <w:rsid w:val="00FD2DAA"/>
    <w:rsid w:val="00FD6FB2"/>
    <w:rsid w:val="00FE3021"/>
    <w:rsid w:val="00FE5469"/>
    <w:rsid w:val="00FE7FD9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824F2A-61D6-48C8-95E7-547788BE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571"/>
  </w:style>
  <w:style w:type="paragraph" w:styleId="3">
    <w:name w:val="heading 3"/>
    <w:basedOn w:val="a"/>
    <w:link w:val="30"/>
    <w:uiPriority w:val="9"/>
    <w:qFormat/>
    <w:rsid w:val="00210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6A51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87E17"/>
  </w:style>
  <w:style w:type="paragraph" w:styleId="a7">
    <w:name w:val="footer"/>
    <w:basedOn w:val="a"/>
    <w:link w:val="a8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87E17"/>
  </w:style>
  <w:style w:type="paragraph" w:customStyle="1" w:styleId="a9">
    <w:name w:val="Нормальний текст"/>
    <w:basedOn w:val="a"/>
    <w:rsid w:val="00C9133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6459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96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62571"/>
  </w:style>
  <w:style w:type="character" w:customStyle="1" w:styleId="rvts11">
    <w:name w:val="rvts11"/>
    <w:basedOn w:val="a0"/>
    <w:rsid w:val="00962571"/>
  </w:style>
  <w:style w:type="character" w:styleId="ac">
    <w:name w:val="Hyperlink"/>
    <w:basedOn w:val="a0"/>
    <w:uiPriority w:val="99"/>
    <w:unhideWhenUsed/>
    <w:rsid w:val="00962571"/>
    <w:rPr>
      <w:color w:val="0000FF"/>
      <w:u w:val="single"/>
    </w:rPr>
  </w:style>
  <w:style w:type="character" w:customStyle="1" w:styleId="rvts46">
    <w:name w:val="rvts46"/>
    <w:basedOn w:val="a0"/>
    <w:rsid w:val="00962571"/>
  </w:style>
  <w:style w:type="character" w:customStyle="1" w:styleId="rvts37">
    <w:name w:val="rvts37"/>
    <w:basedOn w:val="a0"/>
    <w:rsid w:val="00962571"/>
  </w:style>
  <w:style w:type="paragraph" w:customStyle="1" w:styleId="rvps7">
    <w:name w:val="rvps7"/>
    <w:basedOn w:val="a"/>
    <w:rsid w:val="00A9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A928C2"/>
  </w:style>
  <w:style w:type="character" w:customStyle="1" w:styleId="1">
    <w:name w:val="Неразрешенное упоминание1"/>
    <w:basedOn w:val="a0"/>
    <w:uiPriority w:val="99"/>
    <w:semiHidden/>
    <w:unhideWhenUsed/>
    <w:rsid w:val="00B719AF"/>
    <w:rPr>
      <w:color w:val="605E5C"/>
      <w:shd w:val="clear" w:color="auto" w:fill="E1DFDD"/>
    </w:rPr>
  </w:style>
  <w:style w:type="character" w:styleId="ad">
    <w:name w:val="annotation reference"/>
    <w:basedOn w:val="a0"/>
    <w:unhideWhenUsed/>
    <w:rsid w:val="00FF7E49"/>
    <w:rPr>
      <w:sz w:val="16"/>
      <w:szCs w:val="16"/>
    </w:rPr>
  </w:style>
  <w:style w:type="paragraph" w:styleId="ae">
    <w:name w:val="annotation text"/>
    <w:basedOn w:val="a"/>
    <w:link w:val="af"/>
    <w:unhideWhenUsed/>
    <w:rsid w:val="00094238"/>
    <w:pPr>
      <w:spacing w:after="160" w:line="240" w:lineRule="auto"/>
    </w:pPr>
    <w:rPr>
      <w:sz w:val="20"/>
      <w:szCs w:val="20"/>
    </w:rPr>
  </w:style>
  <w:style w:type="character" w:customStyle="1" w:styleId="af">
    <w:name w:val="Текст примітки Знак"/>
    <w:basedOn w:val="a0"/>
    <w:link w:val="ae"/>
    <w:rsid w:val="00094238"/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21001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f0">
    <w:name w:val="Emphasis"/>
    <w:basedOn w:val="a0"/>
    <w:uiPriority w:val="20"/>
    <w:qFormat/>
    <w:rsid w:val="009B2C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35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183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50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7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2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32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292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87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1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56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9968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1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871D99-5B5D-4B2F-9813-5F407DC8E6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2556CC-D71B-4F8E-88AA-58DF702E9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F302C2-80FC-4890-9598-7E12C01BF7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2020-08-27T09:10:00Z</dcterms:created>
  <dcterms:modified xsi:type="dcterms:W3CDTF">2020-08-27T09:10:00Z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