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D5C" w:rsidRPr="00B80C17" w:rsidRDefault="00713669" w:rsidP="00713669">
      <w:pPr>
        <w:spacing w:after="0" w:line="240" w:lineRule="auto"/>
        <w:ind w:firstLine="567"/>
        <w:jc w:val="right"/>
        <w:rPr>
          <w:rFonts w:ascii="Times New Roman" w:hAnsi="Times New Roman"/>
          <w:b/>
          <w:sz w:val="28"/>
          <w:szCs w:val="28"/>
          <w:lang w:val="uk-UA"/>
        </w:rPr>
      </w:pPr>
      <w:r w:rsidRPr="00B80C17">
        <w:rPr>
          <w:rFonts w:ascii="Times New Roman" w:hAnsi="Times New Roman"/>
          <w:b/>
          <w:sz w:val="28"/>
          <w:szCs w:val="28"/>
          <w:lang w:val="uk-UA"/>
        </w:rPr>
        <w:t>Верховна Рада України</w:t>
      </w:r>
    </w:p>
    <w:p w:rsidR="00B80C17" w:rsidRPr="00B80C17" w:rsidRDefault="00B80C17" w:rsidP="00713669">
      <w:pPr>
        <w:spacing w:after="0" w:line="240" w:lineRule="auto"/>
        <w:ind w:firstLine="567"/>
        <w:jc w:val="right"/>
        <w:rPr>
          <w:rFonts w:ascii="Times New Roman" w:hAnsi="Times New Roman"/>
          <w:b/>
          <w:sz w:val="28"/>
          <w:szCs w:val="28"/>
          <w:lang w:val="uk-UA"/>
        </w:rPr>
      </w:pPr>
    </w:p>
    <w:p w:rsidR="00B80C17" w:rsidRPr="00B80C17" w:rsidRDefault="00B80C17" w:rsidP="00B80C17">
      <w:pPr>
        <w:spacing w:after="0" w:line="270" w:lineRule="atLeast"/>
        <w:ind w:firstLine="851"/>
        <w:jc w:val="both"/>
        <w:rPr>
          <w:rFonts w:ascii="Times New Roman" w:eastAsia="Times New Roman" w:hAnsi="Times New Roman"/>
          <w:sz w:val="28"/>
          <w:szCs w:val="28"/>
          <w:lang w:val="uk-UA" w:eastAsia="ru-RU"/>
        </w:rPr>
      </w:pPr>
      <w:r w:rsidRPr="00B80C17">
        <w:rPr>
          <w:rFonts w:ascii="Times New Roman" w:eastAsia="Times New Roman" w:hAnsi="Times New Roman"/>
          <w:bCs/>
          <w:sz w:val="28"/>
          <w:szCs w:val="28"/>
          <w:lang w:val="uk-UA" w:eastAsia="ru-RU"/>
        </w:rPr>
        <w:t>Комітет Верховної Ради України з питань фінансів, податкової та митної політики на своєму засіданні 17 вересня</w:t>
      </w:r>
      <w:r>
        <w:rPr>
          <w:rFonts w:ascii="Times New Roman" w:eastAsia="Times New Roman" w:hAnsi="Times New Roman"/>
          <w:bCs/>
          <w:sz w:val="28"/>
          <w:szCs w:val="28"/>
          <w:lang w:val="uk-UA" w:eastAsia="ru-RU"/>
        </w:rPr>
        <w:t xml:space="preserve"> </w:t>
      </w:r>
      <w:r w:rsidRPr="00B80C17">
        <w:rPr>
          <w:rFonts w:ascii="Times New Roman" w:eastAsia="Times New Roman" w:hAnsi="Times New Roman"/>
          <w:bCs/>
          <w:sz w:val="28"/>
          <w:szCs w:val="28"/>
          <w:lang w:val="uk-UA" w:eastAsia="ru-RU"/>
        </w:rPr>
        <w:t xml:space="preserve">2020 року (протокол № 44) розглянув </w:t>
      </w:r>
      <w:r w:rsidRPr="00B80C17">
        <w:rPr>
          <w:rFonts w:ascii="Times New Roman" w:eastAsia="Times New Roman" w:hAnsi="Times New Roman"/>
          <w:sz w:val="28"/>
          <w:szCs w:val="28"/>
          <w:lang w:val="uk-UA" w:eastAsia="ru-RU"/>
        </w:rPr>
        <w:t>проект Закону про внесення змін до Податкового кодексу України щодо ставки податку на додану вартість з окремих операцій на період реалізації Договору між Урядом України та Урядом Республіки Польща про надання кредиту на умовах пов'язаної допомоги та інших питань державного боргу (реєстр. № 3039а від 28.08.2020), поданий Кабінетом Міністрів України.</w:t>
      </w:r>
    </w:p>
    <w:p w:rsidR="00B80C17" w:rsidRPr="00B80C17" w:rsidRDefault="00B80C17" w:rsidP="00B80C17">
      <w:pPr>
        <w:spacing w:after="0" w:line="270" w:lineRule="atLeast"/>
        <w:ind w:firstLine="851"/>
        <w:jc w:val="both"/>
        <w:rPr>
          <w:rFonts w:ascii="Times New Roman" w:hAnsi="Times New Roman"/>
          <w:sz w:val="28"/>
          <w:szCs w:val="28"/>
          <w:lang w:val="uk-UA" w:eastAsia="ru-RU"/>
        </w:rPr>
      </w:pPr>
      <w:r w:rsidRPr="00B80C17">
        <w:rPr>
          <w:rFonts w:ascii="Times New Roman" w:eastAsia="Times New Roman" w:hAnsi="Times New Roman"/>
          <w:sz w:val="28"/>
          <w:szCs w:val="28"/>
          <w:lang w:val="uk-UA" w:eastAsia="ru-RU"/>
        </w:rPr>
        <w:t>Я</w:t>
      </w:r>
      <w:r w:rsidRPr="00B80C17">
        <w:rPr>
          <w:rFonts w:ascii="Times New Roman" w:hAnsi="Times New Roman"/>
          <w:sz w:val="28"/>
          <w:szCs w:val="28"/>
          <w:lang w:val="uk-UA" w:eastAsia="ru-RU"/>
        </w:rPr>
        <w:t>к зазначено у Пояснювальній записці законопроект розроблено з метою  розблокування використання кредиту, що надається згідно з Договором між Урядом України та Урядом Республіки Польща про надання кредиту на умовах пов’язаної допомоги від 09.09.2015, а також внесення змін до Податкового у зв’язку зі створенням Боргового агентства України.</w:t>
      </w:r>
    </w:p>
    <w:p w:rsidR="00B80C17" w:rsidRPr="00B80C17" w:rsidRDefault="00B80C17" w:rsidP="00B80C17">
      <w:pPr>
        <w:spacing w:after="0" w:line="270" w:lineRule="atLeast"/>
        <w:ind w:firstLine="851"/>
        <w:jc w:val="both"/>
        <w:rPr>
          <w:rFonts w:ascii="Times New Roman" w:hAnsi="Times New Roman"/>
          <w:sz w:val="28"/>
          <w:szCs w:val="28"/>
          <w:lang w:val="uk-UA" w:eastAsia="ru-RU"/>
        </w:rPr>
      </w:pPr>
      <w:r w:rsidRPr="00B80C17">
        <w:rPr>
          <w:rFonts w:ascii="Times New Roman" w:hAnsi="Times New Roman"/>
          <w:sz w:val="28"/>
          <w:szCs w:val="28"/>
          <w:lang w:val="uk-UA" w:eastAsia="ru-RU"/>
        </w:rPr>
        <w:t>Для досягнення зазначеної мети законопроектом пропонується підрозділ 2 розділу ХХ “Перехідні положення” Податкового кодексу України доповнити новим пунктом, згідно з яким тимчасово, на період реалізації Договору між Урядом України та Урядом Республіки Польща про надання кредиту на умовах пов’язаної допомоги від 09.09.2015, ратифікованого Законом України “Про ратифікацію Договору між Урядом України та Урядом Республіки Польща про надання кредиту на умовах пов’язаної допомоги”, за нульовою ставкою податку на додану вартість оподатковуватимуться операції з постачання товарів/послуг на митній території України, які здійснюються безпосередньо виконавцями, зареєстрованими в Республіці Польща, та їх представництвами, зареєстрованими на митній території України, відповідно до контрактів, укладених на виконання Договору із замовниками проектів з розбудови та облаштування підрозділів охорони державного кордону, міжнародних автомобільних пунктів пропуску, проектів з будівництва, реконструкції та капітального ремонту автомобільних доріг західного регіону.</w:t>
      </w:r>
    </w:p>
    <w:p w:rsidR="00B80C17" w:rsidRPr="00B80C17" w:rsidRDefault="00B80C17" w:rsidP="00B80C17">
      <w:pPr>
        <w:spacing w:after="0" w:line="270" w:lineRule="atLeast"/>
        <w:ind w:firstLine="851"/>
        <w:jc w:val="both"/>
        <w:rPr>
          <w:rFonts w:ascii="Times New Roman" w:hAnsi="Times New Roman"/>
          <w:sz w:val="28"/>
          <w:szCs w:val="28"/>
          <w:lang w:val="uk-UA" w:eastAsia="ru-RU"/>
        </w:rPr>
      </w:pPr>
      <w:r w:rsidRPr="00B80C17">
        <w:rPr>
          <w:rFonts w:ascii="Times New Roman" w:hAnsi="Times New Roman"/>
          <w:sz w:val="28"/>
          <w:szCs w:val="28"/>
          <w:lang w:val="uk-UA" w:eastAsia="ru-RU"/>
        </w:rPr>
        <w:t>Крім того, пункти 14.1.44</w:t>
      </w:r>
      <w:r w:rsidRPr="00B80C17">
        <w:rPr>
          <w:rFonts w:ascii="Times New Roman" w:hAnsi="Times New Roman"/>
          <w:sz w:val="28"/>
          <w:szCs w:val="28"/>
          <w:vertAlign w:val="superscript"/>
          <w:lang w:val="uk-UA" w:eastAsia="ru-RU"/>
        </w:rPr>
        <w:t>1</w:t>
      </w:r>
      <w:r w:rsidRPr="00B80C17">
        <w:rPr>
          <w:rFonts w:ascii="Times New Roman" w:hAnsi="Times New Roman"/>
          <w:sz w:val="28"/>
          <w:szCs w:val="28"/>
          <w:lang w:val="uk-UA" w:eastAsia="ru-RU"/>
        </w:rPr>
        <w:t>, 141.4.10, 165.1.2, 165.1.52, 196.1.1 пропонується доповнити словами «та/або центральним органом виконавчої влади, що реалізує державну бюджетну політику у сфері управління державним боргом та гарантованим державою боргом» з метою врахування змін, внесених до Бюджетного кодексу України Законом України “Про внесення змін до Бюджетного кодексу України” від 14.11.2019 № 293-IX.</w:t>
      </w:r>
    </w:p>
    <w:p w:rsidR="00B80C17" w:rsidRPr="00B80C17" w:rsidRDefault="00B80C17" w:rsidP="00B80C17">
      <w:pPr>
        <w:spacing w:after="0" w:line="270" w:lineRule="atLeast"/>
        <w:ind w:firstLine="851"/>
        <w:jc w:val="both"/>
        <w:rPr>
          <w:rFonts w:ascii="Times New Roman" w:hAnsi="Times New Roman"/>
          <w:sz w:val="28"/>
          <w:szCs w:val="28"/>
          <w:lang w:val="uk-UA" w:eastAsia="ru-RU"/>
        </w:rPr>
      </w:pPr>
      <w:r w:rsidRPr="00B80C17">
        <w:rPr>
          <w:rFonts w:ascii="Times New Roman" w:hAnsi="Times New Roman"/>
          <w:sz w:val="28"/>
          <w:szCs w:val="28"/>
          <w:lang w:val="uk-UA" w:eastAsia="ru-RU"/>
        </w:rPr>
        <w:t xml:space="preserve">Розглянувши запропоновані зміни слід зазначити, що положення законопроекту щодо оподаткування податком на додану вартість операцій з постачання товарів/послуг на митній території України, які здійснюються </w:t>
      </w:r>
      <w:r w:rsidRPr="00B80C17">
        <w:rPr>
          <w:rFonts w:ascii="Times New Roman" w:hAnsi="Times New Roman"/>
          <w:sz w:val="28"/>
          <w:szCs w:val="28"/>
          <w:lang w:val="uk-UA" w:eastAsia="ru-RU"/>
        </w:rPr>
        <w:lastRenderedPageBreak/>
        <w:t>безпосередньо виконавцями, зареєстрованими в Республіці Польща, не відповідає загальним нормам Податкового кодексу України, оскільки платниками податку на додану вартість, згідно з діючими нормами, може бути резидент або постійне представництво. Виконавці зареєстровані в Республіці Польща, які не мають постійного представництва не можуть бути платниками податку на додану вартість і відповідно застосовувати нульову ставку податку і отримувати бюджетне відшкодування.</w:t>
      </w:r>
    </w:p>
    <w:p w:rsidR="00B80C17" w:rsidRPr="00B80C17" w:rsidRDefault="00B80C17" w:rsidP="00B80C17">
      <w:pPr>
        <w:spacing w:after="0" w:line="270" w:lineRule="atLeast"/>
        <w:ind w:firstLine="851"/>
        <w:jc w:val="both"/>
        <w:rPr>
          <w:rFonts w:ascii="Times New Roman" w:eastAsia="Times New Roman" w:hAnsi="Times New Roman"/>
          <w:sz w:val="28"/>
          <w:szCs w:val="28"/>
          <w:lang w:val="uk-UA" w:eastAsia="ru-RU"/>
        </w:rPr>
      </w:pPr>
      <w:r w:rsidRPr="00B95778">
        <w:rPr>
          <w:rFonts w:ascii="Times New Roman" w:eastAsia="Times New Roman" w:hAnsi="Times New Roman"/>
          <w:sz w:val="28"/>
          <w:szCs w:val="28"/>
          <w:lang w:val="uk-UA" w:eastAsia="ru-RU"/>
        </w:rPr>
        <w:t>Головне науково-експертне управління Апарату Верховної Ради України</w:t>
      </w:r>
      <w:r w:rsidRPr="00B80C17">
        <w:rPr>
          <w:rFonts w:ascii="Times New Roman" w:eastAsia="Times New Roman" w:hAnsi="Times New Roman"/>
          <w:sz w:val="28"/>
          <w:szCs w:val="28"/>
          <w:lang w:val="uk-UA" w:eastAsia="ru-RU"/>
        </w:rPr>
        <w:t xml:space="preserve"> не заперечуючи щодо прийняття законопроекту за результатами розгляду у першому читанні за основу, звернуло увагу на таке.</w:t>
      </w:r>
    </w:p>
    <w:p w:rsidR="00B80C17" w:rsidRPr="00B80C17" w:rsidRDefault="00B80C17" w:rsidP="00B80C17">
      <w:pPr>
        <w:spacing w:after="0" w:line="270" w:lineRule="atLeast"/>
        <w:ind w:firstLine="851"/>
        <w:jc w:val="both"/>
        <w:rPr>
          <w:rFonts w:ascii="Times New Roman" w:eastAsia="Times New Roman" w:hAnsi="Times New Roman"/>
          <w:sz w:val="28"/>
          <w:szCs w:val="28"/>
          <w:lang w:val="uk-UA" w:eastAsia="ru-RU"/>
        </w:rPr>
      </w:pPr>
      <w:r w:rsidRPr="00B80C17">
        <w:rPr>
          <w:rFonts w:ascii="Times New Roman" w:eastAsia="Times New Roman" w:hAnsi="Times New Roman"/>
          <w:sz w:val="28"/>
          <w:szCs w:val="28"/>
          <w:lang w:val="uk-UA" w:eastAsia="ru-RU"/>
        </w:rPr>
        <w:t>Назва проекту, потребує коригування у частині уточнення предмету проекту. Зокрема, некоректною видається конструкція «щодо ставки податку на додану вартість з окремих операцій та ін</w:t>
      </w:r>
      <w:bookmarkStart w:id="0" w:name="_GoBack"/>
      <w:bookmarkEnd w:id="0"/>
      <w:r w:rsidRPr="00B80C17">
        <w:rPr>
          <w:rFonts w:ascii="Times New Roman" w:eastAsia="Times New Roman" w:hAnsi="Times New Roman"/>
          <w:sz w:val="28"/>
          <w:szCs w:val="28"/>
          <w:lang w:val="uk-UA" w:eastAsia="ru-RU"/>
        </w:rPr>
        <w:t>ших питань державного боргу», оскільки так звані «інші питання державного боргу» жодним чином не пов’язані з питанням оподаткування податком на додану вартість та не випливають з нього.</w:t>
      </w:r>
    </w:p>
    <w:p w:rsidR="00B80C17" w:rsidRPr="00B80C17" w:rsidRDefault="00B80C17" w:rsidP="00B80C17">
      <w:pPr>
        <w:spacing w:after="0" w:line="270" w:lineRule="atLeast"/>
        <w:ind w:firstLine="851"/>
        <w:jc w:val="both"/>
        <w:rPr>
          <w:rFonts w:ascii="Times New Roman" w:eastAsia="Times New Roman" w:hAnsi="Times New Roman"/>
          <w:sz w:val="28"/>
          <w:szCs w:val="28"/>
          <w:lang w:val="uk-UA" w:eastAsia="ru-RU"/>
        </w:rPr>
      </w:pPr>
      <w:r w:rsidRPr="00B80C17">
        <w:rPr>
          <w:rFonts w:ascii="Times New Roman" w:eastAsia="Times New Roman" w:hAnsi="Times New Roman"/>
          <w:sz w:val="28"/>
          <w:szCs w:val="28"/>
          <w:lang w:val="uk-UA" w:eastAsia="ru-RU"/>
        </w:rPr>
        <w:t>У новому п. 74 розділу ХХ Податкового кодексу України пропонується встановити нульову ставку податку на додану вартість для «операцій з постачання товарів/послуг на митній території України, які здійснюються безпосередньо виконавцями, що зареєстровані в Республіці Польща, та їх представництвами, зареєстрованими на митній території України, відповідно до Контрактів, укладених на виконання зазначеного Договору із Замовниками проектів з розбудови та облаштування підрозділів охорони державного кордону, міжнародних автомобільних пунктів пропуску, проектів з будівництва, реконструкції та капітального ремонту автомобільних доріг західного регіону». У той же час, відповідно до ст. 1 Договору передбачено надання кредиту «для фінансування проектів з розбудови прикордонної дорожньої інфраструктури та облаштування пунктів пропуску українсько-польського кордону та інших проектів, що будуть погоджені Договірними Сторонами та фінансуватимуться в рамках окремих контрактів між експортерами з Польщі та юридичними особами - резидентами України». Відтак доцільним вбачається узгодження відповідних приписів проекту та Договору.</w:t>
      </w:r>
    </w:p>
    <w:p w:rsidR="00B80C17" w:rsidRPr="00B80C17" w:rsidRDefault="00B80C17" w:rsidP="00B80C17">
      <w:pPr>
        <w:spacing w:after="0" w:line="270" w:lineRule="atLeast"/>
        <w:ind w:firstLine="851"/>
        <w:jc w:val="both"/>
        <w:rPr>
          <w:rFonts w:ascii="Times New Roman" w:eastAsia="Times New Roman" w:hAnsi="Times New Roman"/>
          <w:sz w:val="28"/>
          <w:szCs w:val="28"/>
          <w:lang w:val="uk-UA" w:eastAsia="ru-RU"/>
        </w:rPr>
      </w:pPr>
      <w:r w:rsidRPr="00B80C17">
        <w:rPr>
          <w:rFonts w:ascii="Times New Roman" w:eastAsia="Times New Roman" w:hAnsi="Times New Roman"/>
          <w:sz w:val="28"/>
          <w:szCs w:val="28"/>
          <w:lang w:val="uk-UA" w:eastAsia="ru-RU"/>
        </w:rPr>
        <w:t>Враховуючи вищевикладене, Комітет вирішив:</w:t>
      </w:r>
    </w:p>
    <w:p w:rsidR="00B80C17" w:rsidRPr="00B80C17" w:rsidRDefault="00B80C17" w:rsidP="00B80C17">
      <w:pPr>
        <w:spacing w:after="0" w:line="270" w:lineRule="atLeast"/>
        <w:ind w:firstLine="851"/>
        <w:jc w:val="both"/>
        <w:rPr>
          <w:rFonts w:ascii="Times New Roman" w:eastAsia="Times New Roman" w:hAnsi="Times New Roman"/>
          <w:sz w:val="28"/>
          <w:szCs w:val="28"/>
          <w:lang w:val="uk-UA" w:eastAsia="ru-RU"/>
        </w:rPr>
      </w:pPr>
      <w:r w:rsidRPr="00B80C17">
        <w:rPr>
          <w:rFonts w:ascii="Times New Roman" w:eastAsia="Times New Roman" w:hAnsi="Times New Roman"/>
          <w:sz w:val="28"/>
          <w:szCs w:val="28"/>
          <w:lang w:val="uk-UA" w:eastAsia="ru-RU"/>
        </w:rPr>
        <w:t>1. Рекомендувати Верховній Раді України проект Закону про внесення змін до Податкового кодексу України щодо ставки податку на додану вартість з окремих операцій на період реалізації Договору між Урядом України та Урядом Республіки Польща про надання кредиту на умовах пов'язаної допомоги та інших питань державного боргу (реєстр. № 3039а), включити в порядок денний четвертої сесії Верховної Ради України дев’ятого скликання та прийняти за основу і в цілому.</w:t>
      </w:r>
    </w:p>
    <w:p w:rsidR="00B80C17" w:rsidRPr="00B80C17" w:rsidRDefault="00B80C17" w:rsidP="00B80C17">
      <w:pPr>
        <w:spacing w:after="0" w:line="270" w:lineRule="atLeast"/>
        <w:ind w:firstLine="851"/>
        <w:jc w:val="both"/>
        <w:rPr>
          <w:rFonts w:ascii="Times New Roman" w:eastAsia="Times New Roman" w:hAnsi="Times New Roman"/>
          <w:sz w:val="28"/>
          <w:szCs w:val="28"/>
          <w:lang w:val="uk-UA" w:eastAsia="ru-RU"/>
        </w:rPr>
      </w:pPr>
      <w:r w:rsidRPr="00B80C17">
        <w:rPr>
          <w:rFonts w:ascii="Times New Roman" w:eastAsia="Times New Roman" w:hAnsi="Times New Roman"/>
          <w:sz w:val="28"/>
          <w:szCs w:val="28"/>
          <w:lang w:val="uk-UA" w:eastAsia="ru-RU"/>
        </w:rPr>
        <w:t xml:space="preserve">2. Співдоповідачем за зазначеним питанням на пленарному засіданні сесії Верховної Ради України від Комітету Верховної Ради України з питань фінансів, податкової та митної політики визначити Голову Комітету - народного депутата України </w:t>
      </w:r>
      <w:proofErr w:type="spellStart"/>
      <w:r w:rsidRPr="00B80C17">
        <w:rPr>
          <w:rFonts w:ascii="Times New Roman" w:eastAsia="Times New Roman" w:hAnsi="Times New Roman"/>
          <w:sz w:val="28"/>
          <w:szCs w:val="28"/>
          <w:lang w:val="uk-UA" w:eastAsia="ru-RU"/>
        </w:rPr>
        <w:t>Гетманцева</w:t>
      </w:r>
      <w:proofErr w:type="spellEnd"/>
      <w:r w:rsidRPr="00B80C17">
        <w:rPr>
          <w:rFonts w:ascii="Times New Roman" w:eastAsia="Times New Roman" w:hAnsi="Times New Roman"/>
          <w:sz w:val="28"/>
          <w:szCs w:val="28"/>
          <w:lang w:val="uk-UA" w:eastAsia="ru-RU"/>
        </w:rPr>
        <w:t xml:space="preserve"> Д.О.</w:t>
      </w:r>
    </w:p>
    <w:p w:rsidR="00B80C17" w:rsidRDefault="00B80C17" w:rsidP="00B80C17">
      <w:pPr>
        <w:spacing w:after="0" w:line="270" w:lineRule="atLeast"/>
        <w:jc w:val="both"/>
        <w:rPr>
          <w:rFonts w:ascii="Times New Roman" w:eastAsia="Times New Roman" w:hAnsi="Times New Roman"/>
          <w:sz w:val="28"/>
          <w:szCs w:val="28"/>
          <w:lang w:eastAsia="ru-RU"/>
        </w:rPr>
      </w:pPr>
    </w:p>
    <w:p w:rsidR="00B80C17" w:rsidRPr="008217F9" w:rsidRDefault="00B80C17" w:rsidP="00B80C17">
      <w:pPr>
        <w:spacing w:after="0" w:line="270" w:lineRule="atLeast"/>
        <w:ind w:firstLine="851"/>
        <w:jc w:val="both"/>
        <w:rPr>
          <w:rFonts w:ascii="Times New Roman" w:eastAsia="Times New Roman" w:hAnsi="Times New Roman"/>
          <w:sz w:val="28"/>
          <w:szCs w:val="28"/>
          <w:lang w:eastAsia="ru-RU"/>
        </w:rPr>
      </w:pPr>
    </w:p>
    <w:p w:rsidR="00A7635E" w:rsidRPr="00B80C17" w:rsidRDefault="00B80C17" w:rsidP="00B80C17">
      <w:pPr>
        <w:spacing w:after="0" w:line="270" w:lineRule="atLeast"/>
        <w:ind w:firstLine="851"/>
        <w:jc w:val="both"/>
        <w:rPr>
          <w:rFonts w:ascii="Times New Roman" w:eastAsia="Times New Roman" w:hAnsi="Times New Roman"/>
          <w:b/>
          <w:sz w:val="28"/>
          <w:szCs w:val="28"/>
          <w:lang w:eastAsia="ru-RU"/>
        </w:rPr>
      </w:pPr>
      <w:r w:rsidRPr="00BB4CFB">
        <w:rPr>
          <w:rFonts w:ascii="Times New Roman" w:eastAsia="Times New Roman" w:hAnsi="Times New Roman"/>
          <w:b/>
          <w:sz w:val="28"/>
          <w:szCs w:val="28"/>
          <w:lang w:eastAsia="ru-RU"/>
        </w:rPr>
        <w:t xml:space="preserve">Голова </w:t>
      </w:r>
      <w:proofErr w:type="spellStart"/>
      <w:r w:rsidRPr="00BB4CFB">
        <w:rPr>
          <w:rFonts w:ascii="Times New Roman" w:eastAsia="Times New Roman" w:hAnsi="Times New Roman"/>
          <w:b/>
          <w:sz w:val="28"/>
          <w:szCs w:val="28"/>
          <w:lang w:eastAsia="ru-RU"/>
        </w:rPr>
        <w:t>Комітету</w:t>
      </w:r>
      <w:proofErr w:type="spellEnd"/>
      <w:r w:rsidRPr="00BB4CFB">
        <w:rPr>
          <w:rFonts w:ascii="Times New Roman" w:eastAsia="Times New Roman" w:hAnsi="Times New Roman"/>
          <w:b/>
          <w:sz w:val="28"/>
          <w:szCs w:val="28"/>
          <w:lang w:eastAsia="ru-RU"/>
        </w:rPr>
        <w:t xml:space="preserve">                                                               Д.О. </w:t>
      </w:r>
      <w:proofErr w:type="spellStart"/>
      <w:r w:rsidRPr="00BB4CFB">
        <w:rPr>
          <w:rFonts w:ascii="Times New Roman" w:eastAsia="Times New Roman" w:hAnsi="Times New Roman"/>
          <w:b/>
          <w:sz w:val="28"/>
          <w:szCs w:val="28"/>
          <w:lang w:eastAsia="ru-RU"/>
        </w:rPr>
        <w:t>Гетманцев</w:t>
      </w:r>
      <w:proofErr w:type="spellEnd"/>
    </w:p>
    <w:sectPr w:rsidR="00A7635E" w:rsidRPr="00B80C17" w:rsidSect="00B80C17">
      <w:headerReference w:type="default" r:id="rId7"/>
      <w:headerReference w:type="first" r:id="rId8"/>
      <w:footerReference w:type="first" r:id="rId9"/>
      <w:pgSz w:w="11906" w:h="16838"/>
      <w:pgMar w:top="1134" w:right="991" w:bottom="709"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E4C" w:rsidRDefault="004B6E4C" w:rsidP="005E306B">
      <w:pPr>
        <w:spacing w:after="0" w:line="240" w:lineRule="auto"/>
      </w:pPr>
      <w:r>
        <w:separator/>
      </w:r>
    </w:p>
  </w:endnote>
  <w:endnote w:type="continuationSeparator" w:id="0">
    <w:p w:rsidR="004B6E4C" w:rsidRDefault="004B6E4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B6E4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E4C" w:rsidRDefault="004B6E4C" w:rsidP="005E306B">
      <w:pPr>
        <w:spacing w:after="0" w:line="240" w:lineRule="auto"/>
      </w:pPr>
      <w:r>
        <w:separator/>
      </w:r>
    </w:p>
  </w:footnote>
  <w:footnote w:type="continuationSeparator" w:id="0">
    <w:p w:rsidR="004B6E4C" w:rsidRDefault="004B6E4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425"/>
    <w:rsid w:val="000163C3"/>
    <w:rsid w:val="0005407E"/>
    <w:rsid w:val="000A7B59"/>
    <w:rsid w:val="000F1586"/>
    <w:rsid w:val="00120C3B"/>
    <w:rsid w:val="00141617"/>
    <w:rsid w:val="00150449"/>
    <w:rsid w:val="00154156"/>
    <w:rsid w:val="00170B20"/>
    <w:rsid w:val="0019108F"/>
    <w:rsid w:val="001966F0"/>
    <w:rsid w:val="001A0EDD"/>
    <w:rsid w:val="001A2101"/>
    <w:rsid w:val="001D3C24"/>
    <w:rsid w:val="001D6C0A"/>
    <w:rsid w:val="0021032F"/>
    <w:rsid w:val="00235CD7"/>
    <w:rsid w:val="0028453A"/>
    <w:rsid w:val="002A5D4C"/>
    <w:rsid w:val="002B5FC1"/>
    <w:rsid w:val="002C4C27"/>
    <w:rsid w:val="002C74F6"/>
    <w:rsid w:val="002D0561"/>
    <w:rsid w:val="002E0A18"/>
    <w:rsid w:val="002E11EE"/>
    <w:rsid w:val="002E31BF"/>
    <w:rsid w:val="002E44DA"/>
    <w:rsid w:val="002F7E21"/>
    <w:rsid w:val="0032109D"/>
    <w:rsid w:val="00330F99"/>
    <w:rsid w:val="00340E70"/>
    <w:rsid w:val="003A554E"/>
    <w:rsid w:val="003A7AC4"/>
    <w:rsid w:val="003C2088"/>
    <w:rsid w:val="003D1CBA"/>
    <w:rsid w:val="004002B8"/>
    <w:rsid w:val="00404648"/>
    <w:rsid w:val="00433327"/>
    <w:rsid w:val="00451750"/>
    <w:rsid w:val="004852FA"/>
    <w:rsid w:val="00487672"/>
    <w:rsid w:val="004A2D5C"/>
    <w:rsid w:val="004B6E4C"/>
    <w:rsid w:val="004E4F5C"/>
    <w:rsid w:val="004F7B8A"/>
    <w:rsid w:val="0050620F"/>
    <w:rsid w:val="00514FD8"/>
    <w:rsid w:val="0055005A"/>
    <w:rsid w:val="0056039F"/>
    <w:rsid w:val="0056352F"/>
    <w:rsid w:val="005760E8"/>
    <w:rsid w:val="005A4728"/>
    <w:rsid w:val="005B71F5"/>
    <w:rsid w:val="005E306B"/>
    <w:rsid w:val="005F20B5"/>
    <w:rsid w:val="00620F04"/>
    <w:rsid w:val="0062405E"/>
    <w:rsid w:val="00626A3E"/>
    <w:rsid w:val="006312B2"/>
    <w:rsid w:val="006563C5"/>
    <w:rsid w:val="00660B13"/>
    <w:rsid w:val="0066623D"/>
    <w:rsid w:val="00695D94"/>
    <w:rsid w:val="006965E8"/>
    <w:rsid w:val="006B0B9B"/>
    <w:rsid w:val="006D13C5"/>
    <w:rsid w:val="006F10E8"/>
    <w:rsid w:val="00713669"/>
    <w:rsid w:val="00713E93"/>
    <w:rsid w:val="0073224C"/>
    <w:rsid w:val="00743462"/>
    <w:rsid w:val="0074610A"/>
    <w:rsid w:val="00770DEE"/>
    <w:rsid w:val="007D0A85"/>
    <w:rsid w:val="007F5D91"/>
    <w:rsid w:val="0080545D"/>
    <w:rsid w:val="008655DD"/>
    <w:rsid w:val="008F5AC5"/>
    <w:rsid w:val="009031D3"/>
    <w:rsid w:val="00924A1B"/>
    <w:rsid w:val="00945B68"/>
    <w:rsid w:val="00957D31"/>
    <w:rsid w:val="009A720A"/>
    <w:rsid w:val="00A00059"/>
    <w:rsid w:val="00A07E0F"/>
    <w:rsid w:val="00A25E8A"/>
    <w:rsid w:val="00A60747"/>
    <w:rsid w:val="00A7635E"/>
    <w:rsid w:val="00A833C8"/>
    <w:rsid w:val="00AB113F"/>
    <w:rsid w:val="00AC48A9"/>
    <w:rsid w:val="00AD7F82"/>
    <w:rsid w:val="00AE6330"/>
    <w:rsid w:val="00AF08D3"/>
    <w:rsid w:val="00B311E8"/>
    <w:rsid w:val="00B80C17"/>
    <w:rsid w:val="00B902AD"/>
    <w:rsid w:val="00B95778"/>
    <w:rsid w:val="00BD02F7"/>
    <w:rsid w:val="00BD0801"/>
    <w:rsid w:val="00BE4B16"/>
    <w:rsid w:val="00BF1E95"/>
    <w:rsid w:val="00C11FB6"/>
    <w:rsid w:val="00C12CE8"/>
    <w:rsid w:val="00C2397B"/>
    <w:rsid w:val="00C27AE9"/>
    <w:rsid w:val="00C86266"/>
    <w:rsid w:val="00CA7044"/>
    <w:rsid w:val="00CC39A1"/>
    <w:rsid w:val="00CD4A38"/>
    <w:rsid w:val="00CE246F"/>
    <w:rsid w:val="00CE3E1B"/>
    <w:rsid w:val="00CE6A4B"/>
    <w:rsid w:val="00CF4475"/>
    <w:rsid w:val="00D242C2"/>
    <w:rsid w:val="00D37FA2"/>
    <w:rsid w:val="00D52549"/>
    <w:rsid w:val="00D57E1B"/>
    <w:rsid w:val="00D918A7"/>
    <w:rsid w:val="00DF0115"/>
    <w:rsid w:val="00E33681"/>
    <w:rsid w:val="00E638FF"/>
    <w:rsid w:val="00E755D9"/>
    <w:rsid w:val="00EB1761"/>
    <w:rsid w:val="00EE1EAF"/>
    <w:rsid w:val="00F55423"/>
    <w:rsid w:val="00F84299"/>
    <w:rsid w:val="00F91B38"/>
    <w:rsid w:val="00F91DD3"/>
    <w:rsid w:val="00FC3DF4"/>
    <w:rsid w:val="00FF0AA6"/>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1CA1E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qFormat/>
    <w:locked/>
    <w:rsid w:val="00713669"/>
    <w:pPr>
      <w:keepNext/>
      <w:spacing w:after="0" w:line="360" w:lineRule="auto"/>
      <w:ind w:firstLine="1259"/>
      <w:jc w:val="both"/>
      <w:outlineLvl w:val="2"/>
    </w:pPr>
    <w:rPr>
      <w:rFonts w:ascii="Times New Roman" w:eastAsia="Times New Roman" w:hAnsi="Times New Roman"/>
      <w:b/>
      <w:bCs/>
      <w:sz w:val="28"/>
      <w:szCs w:val="1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rsid w:val="00713669"/>
    <w:rPr>
      <w:rFonts w:ascii="Times New Roman" w:eastAsia="Times New Roman" w:hAnsi="Times New Roman"/>
      <w:b/>
      <w:bCs/>
      <w:sz w:val="28"/>
      <w:szCs w:val="16"/>
      <w:lang w:val="uk-UA" w:eastAsia="ru-RU"/>
    </w:rPr>
  </w:style>
  <w:style w:type="paragraph" w:styleId="ab">
    <w:name w:val="List Paragraph"/>
    <w:basedOn w:val="a"/>
    <w:uiPriority w:val="34"/>
    <w:qFormat/>
    <w:rsid w:val="00624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94F0C-106B-448A-BD8B-BCE48515E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3523</Words>
  <Characters>2009</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Клишта Ольга Анатоліївна</cp:lastModifiedBy>
  <cp:revision>5</cp:revision>
  <cp:lastPrinted>2019-11-08T11:28:00Z</cp:lastPrinted>
  <dcterms:created xsi:type="dcterms:W3CDTF">2020-09-17T14:37:00Z</dcterms:created>
  <dcterms:modified xsi:type="dcterms:W3CDTF">2020-09-17T14:40:00Z</dcterms:modified>
</cp:coreProperties>
</file>