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6B2B35" w:rsidRPr="006B2B35" w:rsidTr="005011A7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6B2B35" w:rsidRPr="006B2B35" w:rsidRDefault="006B2B35" w:rsidP="006B2B35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6B2B35" w:rsidRPr="006B2B35" w:rsidRDefault="006B2B35" w:rsidP="006B2B35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6B2B35" w:rsidRPr="006B2B35" w:rsidRDefault="006B2B35" w:rsidP="006B2B35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6B2B35" w:rsidRPr="006B2B35" w:rsidRDefault="006B2B35" w:rsidP="006B2B35">
            <w:pPr>
              <w:spacing w:before="80" w:after="0" w:line="240" w:lineRule="auto"/>
              <w:jc w:val="center"/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  <w:lang w:val="ru-RU"/>
              </w:rPr>
            </w:pPr>
            <w:r w:rsidRPr="006B2B35">
              <w:rPr>
                <w:rFonts w:ascii="Calibri" w:eastAsia="Calibri" w:hAnsi="Calibri" w:cs="Times New Roman"/>
                <w:noProof/>
                <w:spacing w:val="20"/>
                <w:sz w:val="34"/>
                <w:szCs w:val="34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4D0B58F9" wp14:editId="476119FB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B2B35"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6B2B35" w:rsidRPr="006B2B35" w:rsidRDefault="006B2B35" w:rsidP="006B2B35">
            <w:pPr>
              <w:spacing w:before="100"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</w:pPr>
            <w:r w:rsidRPr="006B2B35"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  <w:t>Комітет з питань антикорупційної політики</w:t>
            </w:r>
          </w:p>
          <w:p w:rsidR="006B2B35" w:rsidRPr="006B2B35" w:rsidRDefault="006B2B35" w:rsidP="006B2B35">
            <w:pPr>
              <w:spacing w:before="160" w:after="60" w:line="240" w:lineRule="auto"/>
              <w:jc w:val="center"/>
              <w:rPr>
                <w:rFonts w:ascii="Calibri" w:eastAsia="Calibri" w:hAnsi="Calibri" w:cs="Times New Roman"/>
                <w:color w:val="002060"/>
                <w:sz w:val="20"/>
                <w:szCs w:val="20"/>
                <w:lang w:val="ru-RU"/>
              </w:rPr>
            </w:pPr>
            <w:r w:rsidRPr="006B2B35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 xml:space="preserve">01008, м.Київ-8, вул. М. Грушевського, 5, </w:t>
            </w:r>
            <w:proofErr w:type="spellStart"/>
            <w:r w:rsidRPr="006B2B35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тел</w:t>
            </w:r>
            <w:proofErr w:type="spellEnd"/>
            <w:r w:rsidRPr="006B2B35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 xml:space="preserve">.: (044) 255-35-03,  </w:t>
            </w:r>
            <w:r w:rsidRPr="006B2B35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e</w:t>
            </w:r>
            <w:r w:rsidRPr="006B2B35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-</w:t>
            </w:r>
            <w:r w:rsidRPr="006B2B35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mail</w:t>
            </w:r>
            <w:r w:rsidRPr="006B2B35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 xml:space="preserve">: </w:t>
            </w:r>
            <w:proofErr w:type="spellStart"/>
            <w:r w:rsidRPr="006B2B35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crimecor</w:t>
            </w:r>
            <w:proofErr w:type="spellEnd"/>
            <w:r w:rsidRPr="006B2B35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@</w:t>
            </w:r>
            <w:proofErr w:type="spellStart"/>
            <w:r w:rsidRPr="006B2B35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rada</w:t>
            </w:r>
            <w:proofErr w:type="spellEnd"/>
            <w:r w:rsidRPr="006B2B35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.</w:t>
            </w:r>
            <w:proofErr w:type="spellStart"/>
            <w:r w:rsidRPr="006B2B35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gov</w:t>
            </w:r>
            <w:proofErr w:type="spellEnd"/>
            <w:r w:rsidRPr="006B2B35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.</w:t>
            </w:r>
            <w:proofErr w:type="spellStart"/>
            <w:r w:rsidRPr="006B2B35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ua</w:t>
            </w:r>
            <w:proofErr w:type="spellEnd"/>
          </w:p>
        </w:tc>
      </w:tr>
    </w:tbl>
    <w:tbl>
      <w:tblPr>
        <w:tblStyle w:val="a3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6B2B35" w:rsidRPr="006B2B35" w:rsidTr="005011A7">
        <w:tc>
          <w:tcPr>
            <w:tcW w:w="1087" w:type="dxa"/>
            <w:tcBorders>
              <w:top w:val="nil"/>
            </w:tcBorders>
          </w:tcPr>
          <w:p w:rsidR="006B2B35" w:rsidRPr="006B2B35" w:rsidRDefault="006B2B35" w:rsidP="006B2B35">
            <w:pPr>
              <w:rPr>
                <w:rFonts w:ascii="Times New Roman" w:hAnsi="Times New Roman"/>
                <w:color w:val="002060"/>
                <w:lang w:val="ru-RU"/>
              </w:rPr>
            </w:pPr>
          </w:p>
        </w:tc>
        <w:tc>
          <w:tcPr>
            <w:tcW w:w="9714" w:type="dxa"/>
          </w:tcPr>
          <w:p w:rsidR="006B2B35" w:rsidRPr="006B2B35" w:rsidRDefault="006B2B35" w:rsidP="006B2B35">
            <w:pPr>
              <w:rPr>
                <w:rFonts w:ascii="Times New Roman" w:hAnsi="Times New Roman"/>
                <w:color w:val="002060"/>
                <w:lang w:val="ru-RU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6B2B35" w:rsidRPr="006B2B35" w:rsidRDefault="006B2B35" w:rsidP="006B2B35">
            <w:pPr>
              <w:rPr>
                <w:rFonts w:ascii="Times New Roman" w:hAnsi="Times New Roman"/>
                <w:color w:val="002060"/>
                <w:lang w:val="ru-RU"/>
              </w:rPr>
            </w:pPr>
          </w:p>
        </w:tc>
      </w:tr>
    </w:tbl>
    <w:p w:rsidR="006B2B35" w:rsidRPr="006B2B35" w:rsidRDefault="006B2B35" w:rsidP="006B2B35">
      <w:pPr>
        <w:spacing w:after="0" w:line="240" w:lineRule="auto"/>
        <w:rPr>
          <w:rFonts w:ascii="Times New Roman" w:eastAsia="Calibri" w:hAnsi="Times New Roman" w:cs="Times New Roman"/>
          <w:color w:val="002060"/>
          <w:sz w:val="2"/>
          <w:szCs w:val="2"/>
          <w:lang w:val="ru-RU"/>
        </w:rPr>
      </w:pPr>
    </w:p>
    <w:tbl>
      <w:tblPr>
        <w:tblW w:w="9480" w:type="dxa"/>
        <w:tblBorders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530"/>
        <w:gridCol w:w="4950"/>
      </w:tblGrid>
      <w:tr w:rsidR="006B2B35" w:rsidRPr="006B2B35" w:rsidTr="005011A7">
        <w:trPr>
          <w:trHeight w:val="2780"/>
        </w:trPr>
        <w:tc>
          <w:tcPr>
            <w:tcW w:w="45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B2B35" w:rsidRPr="006B2B35" w:rsidRDefault="006B2B35" w:rsidP="006B2B3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6B2B35" w:rsidRPr="006B2B35" w:rsidRDefault="006B2B35" w:rsidP="006B2B3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6B2B35" w:rsidRPr="006B2B35" w:rsidRDefault="006B2B35" w:rsidP="006B2B3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6B2B35" w:rsidRPr="006B2B35" w:rsidRDefault="006B2B35" w:rsidP="006B2B3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6B2B35" w:rsidRPr="006B2B35" w:rsidRDefault="006B2B35" w:rsidP="006B2B3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6B2B35" w:rsidRPr="006B2B35" w:rsidRDefault="006B2B35" w:rsidP="006B2B3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6B2B35" w:rsidRPr="006B2B35" w:rsidRDefault="006B2B35" w:rsidP="006B2B3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6B2B35" w:rsidRPr="006B2B35" w:rsidRDefault="006B2B35" w:rsidP="006B2B3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6B2B35" w:rsidRPr="006B2B35" w:rsidRDefault="006B2B35" w:rsidP="006B2B3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6B2B35" w:rsidRPr="006B2B35" w:rsidRDefault="006B2B35" w:rsidP="006B2B3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6B2B3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Рішення</w:t>
            </w:r>
            <w:proofErr w:type="spellEnd"/>
            <w:r w:rsidRPr="006B2B3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B2B3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Комітету</w:t>
            </w:r>
            <w:proofErr w:type="spellEnd"/>
          </w:p>
          <w:p w:rsidR="006B2B35" w:rsidRPr="006B2B35" w:rsidRDefault="006B2B35" w:rsidP="006B2B3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6B2B3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щодо</w:t>
            </w:r>
            <w:proofErr w:type="spellEnd"/>
            <w:r w:rsidRPr="006B2B3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B2B3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експертного</w:t>
            </w:r>
            <w:proofErr w:type="spellEnd"/>
            <w:r w:rsidRPr="006B2B3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B2B3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висновку</w:t>
            </w:r>
            <w:proofErr w:type="spellEnd"/>
          </w:p>
          <w:p w:rsidR="006B2B35" w:rsidRPr="006B2B35" w:rsidRDefault="006B2B35" w:rsidP="006B2B3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2B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законопроекту </w:t>
            </w:r>
            <w:r w:rsidRPr="006B2B3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№ </w:t>
            </w:r>
            <w:r w:rsidR="00F36801">
              <w:rPr>
                <w:rFonts w:ascii="Times New Roman" w:eastAsia="Times New Roman" w:hAnsi="Times New Roman" w:cs="Times New Roman"/>
                <w:sz w:val="24"/>
                <w:szCs w:val="24"/>
              </w:rPr>
              <w:t>3048а</w:t>
            </w:r>
          </w:p>
          <w:p w:rsidR="006B2B35" w:rsidRPr="006B2B35" w:rsidRDefault="006B2B35" w:rsidP="006B2B3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9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B2B35" w:rsidRPr="006B2B35" w:rsidRDefault="006B2B35" w:rsidP="006B2B3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:rsidR="006B2B35" w:rsidRPr="006B2B35" w:rsidRDefault="006B2B35" w:rsidP="006B2B3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:rsidR="006B2B35" w:rsidRPr="006B2B35" w:rsidRDefault="006B2B35" w:rsidP="006B2B3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6B2B3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Комітет Верховної Ради України</w:t>
            </w:r>
          </w:p>
          <w:p w:rsidR="006B2B35" w:rsidRPr="006B2B35" w:rsidRDefault="006B2B35" w:rsidP="005A32D7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</w:pPr>
            <w:r w:rsidRPr="006B2B3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з </w:t>
            </w:r>
            <w:r w:rsidRPr="006B2B3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питань </w:t>
            </w:r>
            <w:bookmarkStart w:id="0" w:name="_GoBack"/>
            <w:bookmarkEnd w:id="0"/>
            <w:r w:rsidR="00257F39" w:rsidRPr="00257F39">
              <w:rPr>
                <w:rFonts w:ascii="Times New Roman" w:eastAsia="Times New Roman" w:hAnsi="Times New Roman" w:cs="Times New Roman"/>
                <w:sz w:val="28"/>
                <w:szCs w:val="28"/>
              </w:rPr>
              <w:t>правоохоронної діяльності</w:t>
            </w:r>
          </w:p>
        </w:tc>
      </w:tr>
    </w:tbl>
    <w:p w:rsidR="006B2B35" w:rsidRPr="006B2B35" w:rsidRDefault="006B2B35" w:rsidP="006B2B35">
      <w:pPr>
        <w:widowControl w:val="0"/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6B2B3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Згідно статті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 розглянув проект </w:t>
      </w:r>
      <w:r w:rsidRPr="006B2B35"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uk-UA"/>
        </w:rPr>
        <w:t xml:space="preserve">Закону </w:t>
      </w:r>
      <w:r w:rsidR="00F36801" w:rsidRPr="00517574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про внесення змін до Кодексу України про адміністративні правопорушення у зв’язку з прийняттям Закону України «Про правила відбування адміністративного арешту» (реєстр. </w:t>
      </w:r>
      <w:r w:rsidR="00F36801">
        <w:rPr>
          <w:rFonts w:ascii="Times New Roman" w:eastAsia="Times New Roman" w:hAnsi="Times New Roman" w:cs="Times New Roman"/>
          <w:sz w:val="28"/>
          <w:szCs w:val="24"/>
          <w:lang w:val="ru-RU" w:eastAsia="uk-UA"/>
        </w:rPr>
        <w:t>№ 3048а</w:t>
      </w:r>
      <w:r w:rsidRPr="006B2B3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), </w:t>
      </w:r>
      <w:proofErr w:type="spellStart"/>
      <w:r w:rsidRPr="006B2B35">
        <w:rPr>
          <w:rFonts w:ascii="Times New Roman" w:eastAsia="Times New Roman" w:hAnsi="Times New Roman" w:cs="Times New Roman"/>
          <w:sz w:val="28"/>
          <w:szCs w:val="24"/>
          <w:lang w:val="ru-RU" w:eastAsia="uk-UA"/>
        </w:rPr>
        <w:t>поданий</w:t>
      </w:r>
      <w:proofErr w:type="spellEnd"/>
      <w:r w:rsidRPr="006B2B35">
        <w:rPr>
          <w:rFonts w:ascii="Times New Roman" w:eastAsia="Times New Roman" w:hAnsi="Times New Roman" w:cs="Times New Roman"/>
          <w:sz w:val="28"/>
          <w:szCs w:val="24"/>
          <w:lang w:val="ru-RU" w:eastAsia="uk-UA"/>
        </w:rPr>
        <w:t xml:space="preserve"> </w:t>
      </w:r>
      <w:proofErr w:type="spellStart"/>
      <w:r w:rsidRPr="006B2B35">
        <w:rPr>
          <w:rFonts w:ascii="Times New Roman" w:eastAsia="Times New Roman" w:hAnsi="Times New Roman" w:cs="Times New Roman"/>
          <w:sz w:val="28"/>
          <w:szCs w:val="24"/>
          <w:lang w:val="ru-RU" w:eastAsia="uk-UA"/>
        </w:rPr>
        <w:t>народними</w:t>
      </w:r>
      <w:proofErr w:type="spellEnd"/>
      <w:r w:rsidRPr="006B2B35">
        <w:rPr>
          <w:rFonts w:ascii="Times New Roman" w:eastAsia="Times New Roman" w:hAnsi="Times New Roman" w:cs="Times New Roman"/>
          <w:sz w:val="28"/>
          <w:szCs w:val="24"/>
          <w:lang w:val="ru-RU" w:eastAsia="uk-UA"/>
        </w:rPr>
        <w:t xml:space="preserve"> депутатами України </w:t>
      </w:r>
      <w:proofErr w:type="spellStart"/>
      <w:r w:rsidR="001D1941">
        <w:rPr>
          <w:rFonts w:ascii="Times New Roman" w:eastAsia="Times New Roman" w:hAnsi="Times New Roman" w:cs="Times New Roman"/>
          <w:sz w:val="28"/>
          <w:szCs w:val="24"/>
          <w:lang w:val="ru-RU" w:eastAsia="uk-UA"/>
        </w:rPr>
        <w:t>Монастирським</w:t>
      </w:r>
      <w:proofErr w:type="spellEnd"/>
      <w:r w:rsidR="001D1941">
        <w:rPr>
          <w:rFonts w:ascii="Times New Roman" w:eastAsia="Times New Roman" w:hAnsi="Times New Roman" w:cs="Times New Roman"/>
          <w:sz w:val="28"/>
          <w:szCs w:val="24"/>
          <w:lang w:val="ru-RU" w:eastAsia="uk-UA"/>
        </w:rPr>
        <w:t xml:space="preserve"> Д.А., </w:t>
      </w:r>
      <w:proofErr w:type="spellStart"/>
      <w:r w:rsidR="001D1941">
        <w:rPr>
          <w:rFonts w:ascii="Times New Roman" w:eastAsia="Times New Roman" w:hAnsi="Times New Roman" w:cs="Times New Roman"/>
          <w:sz w:val="28"/>
          <w:szCs w:val="24"/>
          <w:lang w:val="ru-RU" w:eastAsia="uk-UA"/>
        </w:rPr>
        <w:t>Павлюком</w:t>
      </w:r>
      <w:proofErr w:type="spellEnd"/>
      <w:r w:rsidR="001D1941">
        <w:rPr>
          <w:rFonts w:ascii="Times New Roman" w:eastAsia="Times New Roman" w:hAnsi="Times New Roman" w:cs="Times New Roman"/>
          <w:sz w:val="28"/>
          <w:szCs w:val="24"/>
          <w:lang w:val="ru-RU" w:eastAsia="uk-UA"/>
        </w:rPr>
        <w:t xml:space="preserve"> М.В.</w:t>
      </w:r>
      <w:r w:rsidRPr="006B2B35">
        <w:rPr>
          <w:rFonts w:ascii="Times New Roman" w:eastAsia="Times New Roman" w:hAnsi="Times New Roman" w:cs="Times New Roman"/>
          <w:sz w:val="28"/>
          <w:szCs w:val="24"/>
          <w:lang w:val="ru-RU" w:eastAsia="uk-UA"/>
        </w:rPr>
        <w:t xml:space="preserve"> та </w:t>
      </w:r>
      <w:proofErr w:type="spellStart"/>
      <w:r w:rsidRPr="006B2B35">
        <w:rPr>
          <w:rFonts w:ascii="Times New Roman" w:eastAsia="Times New Roman" w:hAnsi="Times New Roman" w:cs="Times New Roman"/>
          <w:sz w:val="28"/>
          <w:szCs w:val="24"/>
          <w:lang w:val="ru-RU" w:eastAsia="uk-UA"/>
        </w:rPr>
        <w:t>іншими</w:t>
      </w:r>
      <w:proofErr w:type="spellEnd"/>
      <w:r w:rsidRPr="006B2B35">
        <w:rPr>
          <w:rFonts w:ascii="Times New Roman" w:eastAsia="Times New Roman" w:hAnsi="Times New Roman" w:cs="Times New Roman"/>
          <w:sz w:val="28"/>
          <w:szCs w:val="24"/>
          <w:lang w:eastAsia="uk-UA"/>
        </w:rPr>
        <w:t>.</w:t>
      </w:r>
    </w:p>
    <w:p w:rsidR="00F028EA" w:rsidRPr="00F028EA" w:rsidRDefault="00F028EA" w:rsidP="00F028EA">
      <w:pPr>
        <w:suppressAutoHyphens/>
        <w:overflowPunct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до пояснювальної записки з</w:t>
      </w:r>
      <w:r w:rsidRPr="00F028EA">
        <w:rPr>
          <w:rFonts w:ascii="Times New Roman" w:eastAsia="Times New Roman" w:hAnsi="Times New Roman" w:cs="Times New Roman"/>
          <w:sz w:val="28"/>
          <w:szCs w:val="28"/>
          <w:lang w:eastAsia="ru-RU"/>
        </w:rPr>
        <w:t>аконопро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F028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 спрямований на </w:t>
      </w:r>
      <w:r w:rsidRPr="00F028E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удосконалення законодавства України про адміністративні правопорушення, зокрема застосування та відбування адміністративного арешту, </w:t>
      </w:r>
      <w:r w:rsidRPr="00F028EA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як виду адміністративного стягнення.</w:t>
      </w:r>
    </w:p>
    <w:p w:rsidR="006B2B35" w:rsidRPr="006B2B35" w:rsidRDefault="006B2B35" w:rsidP="006B2B35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B2B3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У проекті </w:t>
      </w:r>
      <w:proofErr w:type="spellStart"/>
      <w:r w:rsidRPr="006B2B35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  <w:r w:rsidRPr="006B2B3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не виявлено </w:t>
      </w:r>
      <w:proofErr w:type="spellStart"/>
      <w:r w:rsidRPr="006B2B35">
        <w:rPr>
          <w:rFonts w:ascii="Times New Roman" w:eastAsia="Times New Roman" w:hAnsi="Times New Roman" w:cs="Times New Roman"/>
          <w:sz w:val="28"/>
          <w:szCs w:val="24"/>
          <w:lang w:eastAsia="ru-RU"/>
        </w:rPr>
        <w:t>корупціогенних</w:t>
      </w:r>
      <w:proofErr w:type="spellEnd"/>
      <w:r w:rsidRPr="006B2B3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факторів, що можуть сприяти вчиненню корупційних правопорушень.</w:t>
      </w:r>
    </w:p>
    <w:p w:rsidR="006B2B35" w:rsidRPr="006B2B35" w:rsidRDefault="006B2B35" w:rsidP="006B2B35">
      <w:pPr>
        <w:widowControl w:val="0"/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6B2B3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Керуючись положеннями пункту 3 частини першої статті 16 Закону України «Про комітети Верховної Ради України», </w:t>
      </w:r>
      <w:r w:rsidRPr="006B2B35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 xml:space="preserve">статті 55 Закону України «Про запобігання корупції», </w:t>
      </w:r>
      <w:r w:rsidRPr="006B2B3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частини першої статті 93 Регламенту Верховної Ради </w:t>
      </w:r>
      <w:r w:rsidRPr="006B2B35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України, Комітет на своєму засіданні 3 листопада 2020 року (протокол № 54) дійшов до висновку та прийняв рішення, що проект Закону</w:t>
      </w:r>
      <w:r w:rsidRPr="006B2B35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r w:rsidR="001D1941" w:rsidRPr="001D1941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про внесення змін до Кодексу України про адміністративні правопорушення у зв’язку з прийняттям Закону України «Про правила відбування адміністративного арешту» (реєстр. </w:t>
      </w:r>
      <w:r w:rsidR="001D1941">
        <w:rPr>
          <w:rFonts w:ascii="Times New Roman" w:eastAsia="Times New Roman" w:hAnsi="Times New Roman" w:cs="Times New Roman"/>
          <w:sz w:val="28"/>
          <w:szCs w:val="24"/>
          <w:lang w:val="ru-RU" w:eastAsia="uk-UA"/>
        </w:rPr>
        <w:t>№ 3048а</w:t>
      </w:r>
      <w:r w:rsidR="001D1941" w:rsidRPr="006B2B3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), </w:t>
      </w:r>
      <w:r w:rsidRPr="006B2B35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відповідає вимогам антикорупційного законодавства.</w:t>
      </w:r>
    </w:p>
    <w:p w:rsidR="006B2B35" w:rsidRPr="006B2B35" w:rsidRDefault="006B2B35" w:rsidP="006B2B35">
      <w:pPr>
        <w:widowControl w:val="0"/>
        <w:spacing w:before="240"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6B2B35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</w:p>
    <w:p w:rsidR="006B2B35" w:rsidRPr="006B2B35" w:rsidRDefault="00517574" w:rsidP="006B2B35">
      <w:pPr>
        <w:spacing w:line="252" w:lineRule="auto"/>
        <w:rPr>
          <w:rFonts w:ascii="Calibri" w:eastAsia="Calibri" w:hAnsi="Calibri" w:cs="Calibri"/>
          <w:lang w:eastAsia="uk-UA"/>
        </w:rPr>
      </w:pPr>
      <w:r w:rsidRPr="00517574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Заступник Голови Комітету                                          </w:t>
      </w:r>
      <w:r w:rsidRPr="00517574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ab/>
        <w:t xml:space="preserve">Г. ЯНЧЕНКО                    </w:t>
      </w:r>
    </w:p>
    <w:p w:rsidR="006B2B35" w:rsidRPr="006B2B35" w:rsidRDefault="006B2B35" w:rsidP="006B2B35">
      <w:pPr>
        <w:spacing w:line="252" w:lineRule="auto"/>
        <w:rPr>
          <w:rFonts w:ascii="Calibri" w:eastAsia="Calibri" w:hAnsi="Calibri" w:cs="Calibri"/>
          <w:lang w:eastAsia="uk-UA"/>
        </w:rPr>
      </w:pPr>
    </w:p>
    <w:p w:rsidR="006B2B35" w:rsidRPr="006B2B35" w:rsidRDefault="006B2B35" w:rsidP="006B2B35">
      <w:pPr>
        <w:spacing w:line="252" w:lineRule="auto"/>
        <w:rPr>
          <w:rFonts w:ascii="Calibri" w:eastAsia="Calibri" w:hAnsi="Calibri" w:cs="Calibri"/>
          <w:lang w:eastAsia="uk-UA"/>
        </w:rPr>
      </w:pPr>
    </w:p>
    <w:p w:rsidR="006B2B35" w:rsidRPr="006B2B35" w:rsidRDefault="006B2B35" w:rsidP="006B2B35">
      <w:pPr>
        <w:spacing w:line="252" w:lineRule="auto"/>
        <w:rPr>
          <w:rFonts w:ascii="Calibri" w:eastAsia="Calibri" w:hAnsi="Calibri" w:cs="Calibri"/>
          <w:lang w:eastAsia="uk-UA"/>
        </w:rPr>
      </w:pPr>
    </w:p>
    <w:p w:rsidR="006B2B35" w:rsidRPr="006B2B35" w:rsidRDefault="006B2B35" w:rsidP="006B2B35">
      <w:pPr>
        <w:spacing w:line="252" w:lineRule="auto"/>
        <w:rPr>
          <w:rFonts w:ascii="Calibri" w:eastAsia="Calibri" w:hAnsi="Calibri" w:cs="Calibri"/>
          <w:lang w:eastAsia="uk-UA"/>
        </w:rPr>
      </w:pPr>
    </w:p>
    <w:p w:rsidR="006B2B35" w:rsidRPr="006B2B35" w:rsidRDefault="006B2B35" w:rsidP="006B2B35">
      <w:pPr>
        <w:spacing w:line="252" w:lineRule="auto"/>
        <w:rPr>
          <w:rFonts w:ascii="Calibri" w:eastAsia="Calibri" w:hAnsi="Calibri" w:cs="Calibri"/>
          <w:lang w:eastAsia="uk-UA"/>
        </w:rPr>
      </w:pPr>
    </w:p>
    <w:p w:rsidR="006B2B35" w:rsidRPr="006B2B35" w:rsidRDefault="006B2B35" w:rsidP="006B2B35">
      <w:pPr>
        <w:spacing w:line="252" w:lineRule="auto"/>
        <w:rPr>
          <w:rFonts w:ascii="Calibri" w:eastAsia="Calibri" w:hAnsi="Calibri" w:cs="Calibri"/>
          <w:lang w:eastAsia="uk-UA"/>
        </w:rPr>
      </w:pPr>
    </w:p>
    <w:p w:rsidR="006B2B35" w:rsidRPr="006B2B35" w:rsidRDefault="006B2B35" w:rsidP="006B2B35">
      <w:pPr>
        <w:spacing w:line="252" w:lineRule="auto"/>
        <w:rPr>
          <w:rFonts w:ascii="Calibri" w:eastAsia="Calibri" w:hAnsi="Calibri" w:cs="Calibri"/>
          <w:lang w:eastAsia="uk-UA"/>
        </w:rPr>
      </w:pPr>
    </w:p>
    <w:p w:rsidR="006B2B35" w:rsidRPr="006B2B35" w:rsidRDefault="006B2B35" w:rsidP="006B2B35">
      <w:pPr>
        <w:spacing w:after="120" w:line="240" w:lineRule="auto"/>
        <w:ind w:firstLine="709"/>
        <w:jc w:val="center"/>
        <w:rPr>
          <w:rFonts w:ascii="Calibri" w:eastAsia="Calibri" w:hAnsi="Calibri" w:cs="Times New Roman"/>
        </w:rPr>
      </w:pPr>
    </w:p>
    <w:p w:rsidR="006B2B35" w:rsidRPr="006B2B35" w:rsidRDefault="006B2B35" w:rsidP="006B2B35">
      <w:pPr>
        <w:rPr>
          <w:rFonts w:ascii="Calibri" w:eastAsia="Calibri" w:hAnsi="Calibri" w:cs="Times New Roman"/>
        </w:rPr>
      </w:pPr>
    </w:p>
    <w:p w:rsidR="008E1235" w:rsidRDefault="008E1235"/>
    <w:sectPr w:rsidR="008E123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5995"/>
    <w:rsid w:val="001D1941"/>
    <w:rsid w:val="00257F39"/>
    <w:rsid w:val="002D5995"/>
    <w:rsid w:val="00517574"/>
    <w:rsid w:val="005A32D7"/>
    <w:rsid w:val="006B2B35"/>
    <w:rsid w:val="008E1235"/>
    <w:rsid w:val="00AD3EC6"/>
    <w:rsid w:val="00F028EA"/>
    <w:rsid w:val="00F36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C23983-30B3-4437-977A-98F8CC49D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B2B35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1182</Words>
  <Characters>674</Characters>
  <Application>Microsoft Office Word</Application>
  <DocSecurity>0</DocSecurity>
  <Lines>5</Lines>
  <Paragraphs>3</Paragraphs>
  <ScaleCrop>false</ScaleCrop>
  <Company/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9</cp:revision>
  <dcterms:created xsi:type="dcterms:W3CDTF">2020-11-03T15:17:00Z</dcterms:created>
  <dcterms:modified xsi:type="dcterms:W3CDTF">2020-11-03T16:03:00Z</dcterms:modified>
</cp:coreProperties>
</file>