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433" w:rsidRDefault="00CE5AC7" w:rsidP="004E4433">
      <w:pPr>
        <w:pStyle w:val="a8"/>
        <w:jc w:val="center"/>
        <w:rPr>
          <w:sz w:val="22"/>
          <w:lang w:val="uk-UA" w:eastAsia="uk-UA"/>
        </w:rPr>
      </w:pPr>
      <w:bookmarkStart w:id="0" w:name="_GoBack"/>
      <w:bookmarkEnd w:id="0"/>
      <w:r>
        <w:rPr>
          <w:sz w:val="22"/>
          <w:lang w:val="uk-UA" w:eastAsia="uk-UA"/>
        </w:rPr>
        <w:t xml:space="preserve"> </w:t>
      </w:r>
      <w:r w:rsidR="004E4433">
        <w:rPr>
          <w:sz w:val="22"/>
          <w:lang w:val="uk-UA" w:eastAsia="uk-UA"/>
        </w:rPr>
        <w:t xml:space="preserve">                                                                                                        </w:t>
      </w:r>
      <w:r w:rsidR="00E777CD">
        <w:rPr>
          <w:sz w:val="22"/>
          <w:lang w:val="uk-UA" w:eastAsia="uk-UA"/>
        </w:rPr>
        <w:t xml:space="preserve">  </w:t>
      </w:r>
      <w:r w:rsidR="004E4433">
        <w:rPr>
          <w:sz w:val="22"/>
          <w:lang w:val="uk-UA" w:eastAsia="uk-UA"/>
        </w:rPr>
        <w:t xml:space="preserve"> </w:t>
      </w:r>
      <w:r w:rsidR="004E4433" w:rsidRPr="00C47F26">
        <w:rPr>
          <w:sz w:val="22"/>
          <w:lang w:val="uk-UA" w:eastAsia="uk-UA"/>
        </w:rPr>
        <w:t>До проекту №3048а</w:t>
      </w:r>
    </w:p>
    <w:p w:rsidR="004E4433" w:rsidRPr="00C47F26" w:rsidRDefault="004E4433" w:rsidP="004E4433">
      <w:pPr>
        <w:pStyle w:val="a8"/>
        <w:jc w:val="center"/>
        <w:rPr>
          <w:sz w:val="22"/>
          <w:lang w:val="uk-UA" w:eastAsia="uk-UA"/>
        </w:rPr>
      </w:pP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  <w:t xml:space="preserve">            (друге читання)</w:t>
      </w:r>
    </w:p>
    <w:p w:rsidR="004E4433" w:rsidRDefault="004E4433" w:rsidP="004E4433">
      <w:pPr>
        <w:pStyle w:val="a8"/>
        <w:jc w:val="center"/>
        <w:rPr>
          <w:b/>
          <w:szCs w:val="28"/>
          <w:lang w:val="uk-UA" w:eastAsia="uk-UA"/>
        </w:rPr>
      </w:pPr>
    </w:p>
    <w:p w:rsidR="004E4433" w:rsidRDefault="004E4433" w:rsidP="004E4433">
      <w:pPr>
        <w:pStyle w:val="a8"/>
        <w:jc w:val="center"/>
        <w:rPr>
          <w:b/>
          <w:szCs w:val="28"/>
          <w:lang w:val="uk-UA" w:eastAsia="uk-UA"/>
        </w:rPr>
      </w:pPr>
    </w:p>
    <w:p w:rsidR="004E4433" w:rsidRPr="00B07359" w:rsidRDefault="004E4433" w:rsidP="004E4433">
      <w:pPr>
        <w:pStyle w:val="a8"/>
        <w:jc w:val="center"/>
        <w:rPr>
          <w:szCs w:val="28"/>
          <w:lang w:val="uk-UA" w:eastAsia="uk-UA"/>
        </w:rPr>
      </w:pPr>
      <w:r w:rsidRPr="00B07359">
        <w:rPr>
          <w:szCs w:val="28"/>
          <w:lang w:val="uk-UA" w:eastAsia="uk-UA"/>
        </w:rPr>
        <w:t>Зауваження</w:t>
      </w:r>
    </w:p>
    <w:p w:rsidR="004E4433" w:rsidRPr="00B07359" w:rsidRDefault="004E4433" w:rsidP="004E4433">
      <w:pPr>
        <w:pStyle w:val="a8"/>
        <w:jc w:val="center"/>
        <w:rPr>
          <w:szCs w:val="28"/>
          <w:lang w:val="uk-UA" w:eastAsia="uk-UA"/>
        </w:rPr>
      </w:pPr>
      <w:r w:rsidRPr="00B07359">
        <w:rPr>
          <w:szCs w:val="28"/>
          <w:lang w:val="uk-UA" w:eastAsia="uk-UA"/>
        </w:rPr>
        <w:t>до проекту Закону України</w:t>
      </w:r>
    </w:p>
    <w:p w:rsidR="004E4433" w:rsidRPr="00B07359" w:rsidRDefault="004E4433" w:rsidP="004E4433">
      <w:pPr>
        <w:pStyle w:val="a8"/>
        <w:jc w:val="center"/>
        <w:rPr>
          <w:bCs/>
          <w:szCs w:val="28"/>
          <w:lang w:val="uk-UA"/>
        </w:rPr>
      </w:pPr>
      <w:r w:rsidRPr="00B07359">
        <w:rPr>
          <w:bCs/>
          <w:szCs w:val="28"/>
          <w:lang w:val="uk-UA"/>
        </w:rPr>
        <w:t>«Про внесення змін до Кодексу України про адміністративні</w:t>
      </w:r>
    </w:p>
    <w:p w:rsidR="004E4433" w:rsidRPr="00B07359" w:rsidRDefault="004E4433" w:rsidP="004E4433">
      <w:pPr>
        <w:pStyle w:val="a8"/>
        <w:jc w:val="center"/>
        <w:rPr>
          <w:bCs/>
          <w:szCs w:val="28"/>
          <w:lang w:val="uk-UA"/>
        </w:rPr>
      </w:pPr>
      <w:r w:rsidRPr="00B07359">
        <w:rPr>
          <w:bCs/>
          <w:szCs w:val="28"/>
          <w:lang w:val="uk-UA"/>
        </w:rPr>
        <w:t xml:space="preserve">правопорушення </w:t>
      </w:r>
      <w:r w:rsidR="00E777CD">
        <w:rPr>
          <w:bCs/>
          <w:szCs w:val="28"/>
          <w:lang w:val="uk-UA"/>
        </w:rPr>
        <w:t xml:space="preserve">щодо врегулювання окремих питань, </w:t>
      </w:r>
      <w:r w:rsidR="00B90C02">
        <w:rPr>
          <w:bCs/>
          <w:szCs w:val="28"/>
          <w:lang w:val="uk-UA"/>
        </w:rPr>
        <w:t>пов’язаних із накладенням адміністративного стягнення у виді адміністративного арешту»</w:t>
      </w:r>
      <w:r w:rsidRPr="00B07359">
        <w:rPr>
          <w:bCs/>
          <w:szCs w:val="28"/>
          <w:lang w:val="uk-UA"/>
        </w:rPr>
        <w:t xml:space="preserve"> </w:t>
      </w:r>
    </w:p>
    <w:p w:rsidR="004E4433" w:rsidRPr="00B07359" w:rsidRDefault="004E4433" w:rsidP="004E4433">
      <w:pPr>
        <w:pStyle w:val="a8"/>
        <w:jc w:val="center"/>
        <w:rPr>
          <w:bCs/>
          <w:szCs w:val="28"/>
          <w:lang w:val="uk-UA"/>
        </w:rPr>
      </w:pPr>
    </w:p>
    <w:p w:rsidR="004E4433" w:rsidRPr="00EB397E" w:rsidRDefault="004E4433" w:rsidP="004E4433">
      <w:pPr>
        <w:spacing w:after="0" w:line="240" w:lineRule="auto"/>
        <w:ind w:firstLine="708"/>
        <w:jc w:val="center"/>
        <w:rPr>
          <w:rFonts w:ascii="Times New Roman" w:eastAsiaTheme="minorHAnsi" w:hAnsi="Times New Roman" w:cstheme="minorBidi"/>
          <w:sz w:val="28"/>
          <w:szCs w:val="28"/>
          <w:lang w:val="uk-UA"/>
        </w:rPr>
      </w:pPr>
    </w:p>
    <w:p w:rsidR="004E4433" w:rsidRPr="00EB397E" w:rsidRDefault="00BB443C" w:rsidP="00BB443C">
      <w:pPr>
        <w:pStyle w:val="a8"/>
        <w:jc w:val="both"/>
        <w:rPr>
          <w:bCs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        </w:t>
      </w:r>
      <w:r w:rsidR="003022E9" w:rsidRPr="00BB443C">
        <w:rPr>
          <w:rFonts w:cs="Times New Roman"/>
          <w:szCs w:val="28"/>
          <w:lang w:val="uk-UA"/>
        </w:rPr>
        <w:t>У</w:t>
      </w:r>
      <w:r w:rsidR="004E4433" w:rsidRPr="00BB443C">
        <w:rPr>
          <w:rFonts w:cs="Times New Roman"/>
          <w:szCs w:val="28"/>
          <w:lang w:val="uk-UA"/>
        </w:rPr>
        <w:t xml:space="preserve"> Головному юридичному управлінні проаналізовано </w:t>
      </w:r>
      <w:r w:rsidR="00B54223" w:rsidRPr="00BB443C">
        <w:rPr>
          <w:rFonts w:cs="Times New Roman"/>
          <w:szCs w:val="28"/>
          <w:lang w:val="uk-UA"/>
        </w:rPr>
        <w:t xml:space="preserve"> доопрацьований</w:t>
      </w:r>
      <w:r w:rsidRPr="00BB443C">
        <w:rPr>
          <w:rFonts w:cs="Times New Roman"/>
          <w:szCs w:val="28"/>
          <w:lang w:val="uk-UA"/>
        </w:rPr>
        <w:t xml:space="preserve"> відповідно до статті 118 Регламенту Верховної Ради України</w:t>
      </w:r>
      <w:r w:rsidR="00B54223" w:rsidRPr="00BB443C">
        <w:rPr>
          <w:rFonts w:cs="Times New Roman"/>
          <w:szCs w:val="28"/>
          <w:lang w:val="uk-UA"/>
        </w:rPr>
        <w:t xml:space="preserve">   законопроект</w:t>
      </w:r>
      <w:r>
        <w:rPr>
          <w:rFonts w:cs="Times New Roman"/>
          <w:szCs w:val="28"/>
          <w:lang w:val="uk-UA"/>
        </w:rPr>
        <w:t xml:space="preserve"> </w:t>
      </w:r>
      <w:r w:rsidRPr="00BB443C">
        <w:rPr>
          <w:rFonts w:cs="Times New Roman"/>
          <w:bCs/>
          <w:szCs w:val="28"/>
          <w:lang w:val="uk-UA"/>
        </w:rPr>
        <w:t>«Про внесення змін до Кодексу України про адміністративні</w:t>
      </w:r>
      <w:r>
        <w:rPr>
          <w:rFonts w:cs="Times New Roman"/>
          <w:bCs/>
          <w:szCs w:val="28"/>
          <w:lang w:val="uk-UA"/>
        </w:rPr>
        <w:t xml:space="preserve"> </w:t>
      </w:r>
      <w:r w:rsidRPr="00BB443C">
        <w:rPr>
          <w:rFonts w:cs="Times New Roman"/>
          <w:bCs/>
          <w:szCs w:val="28"/>
          <w:lang w:val="uk-UA"/>
        </w:rPr>
        <w:t xml:space="preserve">правопорушення щодо врегулювання окремих питань, пов’язаних із накладенням адміністративного стягнення у виді адміністративного арешту» </w:t>
      </w:r>
      <w:r w:rsidR="00B54223" w:rsidRPr="00AC33BD">
        <w:rPr>
          <w:szCs w:val="28"/>
          <w:lang w:val="uk-UA"/>
        </w:rPr>
        <w:t xml:space="preserve"> </w:t>
      </w:r>
      <w:r w:rsidR="00B54223">
        <w:rPr>
          <w:szCs w:val="28"/>
          <w:lang w:val="uk-UA"/>
        </w:rPr>
        <w:t>і звертаємо увагу на зауваження, які зберегли свою актуальність.</w:t>
      </w:r>
    </w:p>
    <w:p w:rsidR="004E4433" w:rsidRPr="00EB397E" w:rsidRDefault="004E4433" w:rsidP="004E4433">
      <w:pPr>
        <w:pStyle w:val="a8"/>
        <w:ind w:firstLine="700"/>
        <w:jc w:val="both"/>
        <w:rPr>
          <w:bCs/>
          <w:szCs w:val="28"/>
          <w:lang w:val="uk-UA"/>
        </w:rPr>
      </w:pPr>
    </w:p>
    <w:p w:rsidR="004E4433" w:rsidRPr="004E56B8" w:rsidRDefault="005C722F" w:rsidP="002D73D5">
      <w:pPr>
        <w:pStyle w:val="a8"/>
        <w:ind w:firstLine="700"/>
        <w:jc w:val="both"/>
        <w:rPr>
          <w:rStyle w:val="rvts0"/>
          <w:lang w:val="uk-UA"/>
        </w:rPr>
      </w:pPr>
      <w:r>
        <w:rPr>
          <w:lang w:val="uk-UA"/>
        </w:rPr>
        <w:t xml:space="preserve">1. </w:t>
      </w:r>
      <w:r w:rsidR="002D73D5">
        <w:rPr>
          <w:lang w:val="uk-UA"/>
        </w:rPr>
        <w:t xml:space="preserve">Проектом пропонується статтю 326 Кодексу України про адміністративні правопорушення викласти в новій редакції. </w:t>
      </w:r>
      <w:r w:rsidR="003022E9">
        <w:rPr>
          <w:rFonts w:cs="Times New Roman"/>
          <w:lang w:val="uk-UA"/>
        </w:rPr>
        <w:t xml:space="preserve">Положення частини </w:t>
      </w:r>
      <w:r w:rsidR="002D73D5">
        <w:rPr>
          <w:rFonts w:cs="Times New Roman"/>
          <w:lang w:val="uk-UA"/>
        </w:rPr>
        <w:t>другої цієї статті с</w:t>
      </w:r>
      <w:r w:rsidR="004E4433">
        <w:rPr>
          <w:rFonts w:cs="Times New Roman"/>
          <w:lang w:val="uk-UA"/>
        </w:rPr>
        <w:t xml:space="preserve">тосуються запровадження інституту </w:t>
      </w:r>
      <w:r w:rsidR="004E4433" w:rsidRPr="00B07359">
        <w:rPr>
          <w:rFonts w:cs="Times New Roman"/>
          <w:lang w:val="uk-UA"/>
        </w:rPr>
        <w:t>призупинення перебігу строку відбування призначе</w:t>
      </w:r>
      <w:r w:rsidR="004E4433">
        <w:rPr>
          <w:rFonts w:cs="Times New Roman"/>
          <w:lang w:val="uk-UA"/>
        </w:rPr>
        <w:t>ного адміністративного арешту</w:t>
      </w:r>
      <w:r w:rsidR="004E4433" w:rsidRPr="00B07359">
        <w:rPr>
          <w:rFonts w:cs="Times New Roman"/>
          <w:lang w:val="uk-UA"/>
        </w:rPr>
        <w:t>,</w:t>
      </w:r>
      <w:r w:rsidR="002D73D5">
        <w:rPr>
          <w:rFonts w:cs="Times New Roman"/>
          <w:lang w:val="uk-UA"/>
        </w:rPr>
        <w:t xml:space="preserve"> що</w:t>
      </w:r>
      <w:r w:rsidR="004E4433" w:rsidRPr="006B6404">
        <w:rPr>
          <w:rFonts w:cs="Times New Roman"/>
          <w:b/>
          <w:lang w:val="uk-UA"/>
        </w:rPr>
        <w:t xml:space="preserve"> </w:t>
      </w:r>
      <w:r w:rsidR="004E4433">
        <w:rPr>
          <w:rFonts w:cs="Times New Roman"/>
          <w:lang w:val="uk-UA"/>
        </w:rPr>
        <w:t xml:space="preserve"> </w:t>
      </w:r>
      <w:r w:rsidR="00BB443C">
        <w:rPr>
          <w:rFonts w:cs="Times New Roman"/>
          <w:lang w:val="uk-UA"/>
        </w:rPr>
        <w:t>з нашої точки зору,  не узгоджує</w:t>
      </w:r>
      <w:r w:rsidR="004E4433">
        <w:rPr>
          <w:rFonts w:cs="Times New Roman"/>
          <w:lang w:val="uk-UA"/>
        </w:rPr>
        <w:t xml:space="preserve">ться із статтею 301 </w:t>
      </w:r>
      <w:r w:rsidR="004E4433" w:rsidRPr="00044E35">
        <w:rPr>
          <w:lang w:val="uk-UA"/>
        </w:rPr>
        <w:t>Кодексу України про адміністративні правопорушення</w:t>
      </w:r>
      <w:r w:rsidR="004E4433">
        <w:rPr>
          <w:lang w:val="uk-UA"/>
        </w:rPr>
        <w:t xml:space="preserve">, </w:t>
      </w:r>
      <w:r w:rsidR="00BB443C">
        <w:rPr>
          <w:lang w:val="uk-UA"/>
        </w:rPr>
        <w:t xml:space="preserve">згідно з якою </w:t>
      </w:r>
      <w:r w:rsidR="004E4433">
        <w:rPr>
          <w:lang w:val="uk-UA"/>
        </w:rPr>
        <w:t xml:space="preserve"> «</w:t>
      </w:r>
      <w:r>
        <w:rPr>
          <w:rStyle w:val="rvts0"/>
          <w:lang w:val="uk-UA"/>
        </w:rPr>
        <w:t>з</w:t>
      </w:r>
      <w:r w:rsidR="004E4433" w:rsidRPr="006245CF">
        <w:rPr>
          <w:rStyle w:val="rvts0"/>
          <w:lang w:val="uk-UA"/>
        </w:rPr>
        <w:t xml:space="preserve">а наявності обставин, що ускладнюють виконання постанови про накладення </w:t>
      </w:r>
      <w:r w:rsidR="004E4433" w:rsidRPr="004E56B8">
        <w:rPr>
          <w:rStyle w:val="rvts0"/>
          <w:color w:val="000000" w:themeColor="text1"/>
          <w:lang w:val="uk-UA"/>
        </w:rPr>
        <w:t xml:space="preserve">адміністративного </w:t>
      </w:r>
      <w:r w:rsidR="004E4433" w:rsidRPr="004E56B8">
        <w:rPr>
          <w:rStyle w:val="rvts0"/>
          <w:lang w:val="uk-UA"/>
        </w:rPr>
        <w:t>стягнення у вигляді адміністративного арешту, виправних чи громадських робіт або роблять її виконання неможливим, орган (посадова</w:t>
      </w:r>
      <w:r w:rsidR="004E4433" w:rsidRPr="004E56B8">
        <w:rPr>
          <w:rStyle w:val="rvts0"/>
          <w:u w:val="single"/>
          <w:lang w:val="uk-UA"/>
        </w:rPr>
        <w:t xml:space="preserve"> </w:t>
      </w:r>
      <w:r w:rsidR="004E4433" w:rsidRPr="004E56B8">
        <w:rPr>
          <w:rStyle w:val="rvts0"/>
          <w:lang w:val="uk-UA"/>
        </w:rPr>
        <w:t xml:space="preserve">особа), який виніс постанову, може відстрочити її виконання на строк до одного місяця». </w:t>
      </w:r>
    </w:p>
    <w:p w:rsidR="004E4433" w:rsidRDefault="004E4433" w:rsidP="004E4433">
      <w:pPr>
        <w:pStyle w:val="a8"/>
        <w:ind w:firstLine="700"/>
        <w:jc w:val="both"/>
        <w:rPr>
          <w:rStyle w:val="rvts0"/>
          <w:lang w:val="uk-UA"/>
        </w:rPr>
      </w:pPr>
      <w:r>
        <w:rPr>
          <w:rStyle w:val="rvts0"/>
          <w:lang w:val="uk-UA"/>
        </w:rPr>
        <w:t>За такого законодавчого підходу може виникнути різна пр</w:t>
      </w:r>
      <w:r w:rsidR="00BB443C">
        <w:rPr>
          <w:rStyle w:val="rvts0"/>
          <w:lang w:val="uk-UA"/>
        </w:rPr>
        <w:t>актика застосування цих</w:t>
      </w:r>
      <w:r>
        <w:rPr>
          <w:rStyle w:val="rvts0"/>
          <w:lang w:val="uk-UA"/>
        </w:rPr>
        <w:t xml:space="preserve"> положень, що не сприятиме дотриманню прав і свобод громадян та рівності перед законом (стаття 24 Конституції України).</w:t>
      </w:r>
    </w:p>
    <w:p w:rsidR="004E4433" w:rsidRDefault="004E4433" w:rsidP="004E4433">
      <w:pPr>
        <w:pStyle w:val="a8"/>
        <w:ind w:firstLine="700"/>
        <w:jc w:val="both"/>
        <w:rPr>
          <w:rStyle w:val="rvts0"/>
          <w:lang w:val="uk-UA"/>
        </w:rPr>
      </w:pPr>
      <w:r>
        <w:rPr>
          <w:rStyle w:val="rvts0"/>
          <w:lang w:val="uk-UA"/>
        </w:rPr>
        <w:t>Крім того, проектом не передбачено, на який строк суд може призупинити відбування адміністративного арешту, а також не визначено граничний строк такого призупинення, що також свідчить про недотримання вимог статей 8 та 19 Конституції України.</w:t>
      </w:r>
    </w:p>
    <w:p w:rsidR="004E4433" w:rsidRDefault="004E4433" w:rsidP="004E4433">
      <w:pPr>
        <w:pStyle w:val="a8"/>
        <w:ind w:firstLine="700"/>
        <w:jc w:val="both"/>
        <w:rPr>
          <w:rStyle w:val="rvts0"/>
          <w:lang w:val="uk-UA"/>
        </w:rPr>
      </w:pPr>
    </w:p>
    <w:p w:rsidR="002D73D5" w:rsidRDefault="002D73D5" w:rsidP="002D73D5">
      <w:pPr>
        <w:pStyle w:val="a8"/>
        <w:ind w:firstLine="700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Також звертаємо увагу, що  з</w:t>
      </w:r>
      <w:r w:rsidR="00BB443C">
        <w:rPr>
          <w:rFonts w:cs="Times New Roman"/>
          <w:lang w:val="uk-UA"/>
        </w:rPr>
        <w:t xml:space="preserve"> огляду на термінологію</w:t>
      </w:r>
      <w:r>
        <w:rPr>
          <w:rFonts w:cs="Times New Roman"/>
          <w:lang w:val="uk-UA"/>
        </w:rPr>
        <w:t xml:space="preserve"> Закону України «Про Національну поліцію»  </w:t>
      </w:r>
      <w:r w:rsidR="00CE5AC7">
        <w:rPr>
          <w:rFonts w:cs="Times New Roman"/>
          <w:lang w:val="uk-UA"/>
        </w:rPr>
        <w:t xml:space="preserve">у частині першій цієї статті </w:t>
      </w:r>
      <w:r>
        <w:rPr>
          <w:rFonts w:cs="Times New Roman"/>
          <w:lang w:val="uk-UA"/>
        </w:rPr>
        <w:t xml:space="preserve">слова </w:t>
      </w:r>
      <w:r w:rsidRPr="00F54959">
        <w:rPr>
          <w:rFonts w:cs="Times New Roman"/>
          <w:lang w:val="uk-UA"/>
        </w:rPr>
        <w:t xml:space="preserve">«до </w:t>
      </w:r>
      <w:r>
        <w:rPr>
          <w:rFonts w:cs="Times New Roman"/>
          <w:lang w:val="uk-UA"/>
        </w:rPr>
        <w:lastRenderedPageBreak/>
        <w:t xml:space="preserve">відповідного </w:t>
      </w:r>
      <w:r w:rsidRPr="00F54959">
        <w:rPr>
          <w:rFonts w:cs="Times New Roman"/>
          <w:lang w:val="uk-UA"/>
        </w:rPr>
        <w:t xml:space="preserve">органу Національної поліції» </w:t>
      </w:r>
      <w:r>
        <w:rPr>
          <w:rFonts w:cs="Times New Roman"/>
          <w:lang w:val="uk-UA"/>
        </w:rPr>
        <w:t xml:space="preserve">необхідно </w:t>
      </w:r>
      <w:r w:rsidRPr="00F54959">
        <w:rPr>
          <w:rFonts w:cs="Times New Roman"/>
          <w:lang w:val="uk-UA"/>
        </w:rPr>
        <w:t xml:space="preserve">замінити словами </w:t>
      </w:r>
      <w:r>
        <w:rPr>
          <w:rFonts w:cs="Times New Roman"/>
          <w:lang w:val="uk-UA"/>
        </w:rPr>
        <w:t>«</w:t>
      </w:r>
      <w:r w:rsidRPr="00F54959">
        <w:rPr>
          <w:rFonts w:cs="Times New Roman"/>
          <w:lang w:val="uk-UA"/>
        </w:rPr>
        <w:t xml:space="preserve">до </w:t>
      </w:r>
      <w:r>
        <w:rPr>
          <w:rFonts w:cs="Times New Roman"/>
          <w:lang w:val="uk-UA"/>
        </w:rPr>
        <w:t xml:space="preserve">відповідного </w:t>
      </w:r>
      <w:r w:rsidRPr="00F54959">
        <w:rPr>
          <w:rFonts w:cs="Times New Roman"/>
          <w:lang w:val="uk-UA"/>
        </w:rPr>
        <w:t>органу Національної поліції України</w:t>
      </w:r>
      <w:r>
        <w:rPr>
          <w:rFonts w:cs="Times New Roman"/>
          <w:lang w:val="uk-UA"/>
        </w:rPr>
        <w:t>».</w:t>
      </w:r>
    </w:p>
    <w:p w:rsidR="004E4433" w:rsidRPr="00B4449D" w:rsidRDefault="004E4433" w:rsidP="004E4433">
      <w:pPr>
        <w:pStyle w:val="a8"/>
        <w:ind w:firstLine="700"/>
        <w:jc w:val="both"/>
        <w:rPr>
          <w:rStyle w:val="rvts0"/>
          <w:lang w:val="uk-UA"/>
        </w:rPr>
      </w:pPr>
    </w:p>
    <w:p w:rsidR="004E4433" w:rsidRDefault="00E777CD" w:rsidP="004E4433">
      <w:pPr>
        <w:pStyle w:val="a8"/>
        <w:ind w:firstLine="700"/>
        <w:jc w:val="both"/>
        <w:rPr>
          <w:lang w:val="uk-UA"/>
        </w:rPr>
      </w:pPr>
      <w:r>
        <w:rPr>
          <w:lang w:val="uk-UA"/>
        </w:rPr>
        <w:t>2.</w:t>
      </w:r>
      <w:r w:rsidR="0024223E">
        <w:rPr>
          <w:lang w:val="uk-UA"/>
        </w:rPr>
        <w:t xml:space="preserve"> </w:t>
      </w:r>
      <w:r w:rsidR="004E4433">
        <w:rPr>
          <w:lang w:val="uk-UA"/>
        </w:rPr>
        <w:t>Пол</w:t>
      </w:r>
      <w:r>
        <w:rPr>
          <w:lang w:val="uk-UA"/>
        </w:rPr>
        <w:t xml:space="preserve">оження частини шостої </w:t>
      </w:r>
      <w:r w:rsidR="004E4433">
        <w:rPr>
          <w:lang w:val="uk-UA"/>
        </w:rPr>
        <w:t xml:space="preserve"> </w:t>
      </w:r>
      <w:r w:rsidR="002D73D5">
        <w:rPr>
          <w:lang w:val="uk-UA"/>
        </w:rPr>
        <w:t xml:space="preserve">нової </w:t>
      </w:r>
      <w:r w:rsidR="004E4433">
        <w:rPr>
          <w:lang w:val="uk-UA"/>
        </w:rPr>
        <w:t>статті</w:t>
      </w:r>
      <w:r>
        <w:rPr>
          <w:lang w:val="uk-UA"/>
        </w:rPr>
        <w:t xml:space="preserve"> 326</w:t>
      </w:r>
      <w:r>
        <w:rPr>
          <w:vertAlign w:val="superscript"/>
          <w:lang w:val="uk-UA"/>
        </w:rPr>
        <w:t xml:space="preserve">1 </w:t>
      </w:r>
      <w:r>
        <w:rPr>
          <w:lang w:val="uk-UA"/>
        </w:rPr>
        <w:t>Кодексу України про адміністративні правопорушення</w:t>
      </w:r>
      <w:r w:rsidR="004E4433">
        <w:rPr>
          <w:lang w:val="uk-UA"/>
        </w:rPr>
        <w:t>, згідно з якими  постанова суду про призупинення строку відбування адміністративного арешту набирає законної сили негайно після її винесення, суперечать статті 129 Конституції України щодо забезпечення права на апеляційний перегляд справ.</w:t>
      </w:r>
    </w:p>
    <w:p w:rsidR="004E4433" w:rsidRDefault="004E4433" w:rsidP="004E4433">
      <w:pPr>
        <w:pStyle w:val="a8"/>
        <w:ind w:firstLine="700"/>
        <w:jc w:val="both"/>
        <w:rPr>
          <w:lang w:val="uk-UA"/>
        </w:rPr>
      </w:pPr>
    </w:p>
    <w:p w:rsidR="004E4433" w:rsidRDefault="004E4433" w:rsidP="004E4433">
      <w:pPr>
        <w:pStyle w:val="a8"/>
        <w:ind w:firstLine="708"/>
        <w:jc w:val="both"/>
        <w:rPr>
          <w:lang w:val="uk-UA"/>
        </w:rPr>
      </w:pPr>
      <w:r w:rsidRPr="00B07359">
        <w:rPr>
          <w:lang w:val="uk-UA"/>
        </w:rPr>
        <w:t xml:space="preserve">Узагальнюючий висновок: </w:t>
      </w:r>
      <w:r>
        <w:rPr>
          <w:lang w:val="uk-UA"/>
        </w:rPr>
        <w:t xml:space="preserve">законопроект </w:t>
      </w:r>
      <w:r w:rsidRPr="00EB397E">
        <w:rPr>
          <w:lang w:val="uk-UA"/>
        </w:rPr>
        <w:t xml:space="preserve"> може бути прийнятий </w:t>
      </w:r>
      <w:r>
        <w:rPr>
          <w:lang w:val="uk-UA"/>
        </w:rPr>
        <w:t>у другому читанні з</w:t>
      </w:r>
      <w:r w:rsidRPr="00EB397E">
        <w:rPr>
          <w:lang w:val="uk-UA"/>
        </w:rPr>
        <w:t xml:space="preserve"> </w:t>
      </w:r>
      <w:r>
        <w:rPr>
          <w:lang w:val="uk-UA"/>
        </w:rPr>
        <w:t>урахуванням  зауважень Головного юридичного управління.</w:t>
      </w:r>
      <w:r w:rsidRPr="00EB397E">
        <w:rPr>
          <w:lang w:val="uk-UA"/>
        </w:rPr>
        <w:t xml:space="preserve"> </w:t>
      </w:r>
    </w:p>
    <w:p w:rsidR="004E4433" w:rsidRDefault="004E4433" w:rsidP="004E4433">
      <w:pPr>
        <w:pStyle w:val="a8"/>
        <w:ind w:firstLine="708"/>
        <w:jc w:val="both"/>
        <w:rPr>
          <w:lang w:val="uk-UA"/>
        </w:rPr>
      </w:pPr>
    </w:p>
    <w:p w:rsidR="004E4433" w:rsidRDefault="004E4433" w:rsidP="004E4433">
      <w:pPr>
        <w:pStyle w:val="a8"/>
        <w:ind w:firstLine="708"/>
        <w:jc w:val="both"/>
        <w:rPr>
          <w:lang w:val="uk-UA"/>
        </w:rPr>
      </w:pPr>
    </w:p>
    <w:p w:rsidR="004E4433" w:rsidRPr="00F61DE6" w:rsidRDefault="004E4433" w:rsidP="004E4433">
      <w:pPr>
        <w:pStyle w:val="a8"/>
        <w:ind w:firstLine="708"/>
        <w:jc w:val="both"/>
      </w:pPr>
    </w:p>
    <w:p w:rsidR="004E4433" w:rsidRPr="00EB397E" w:rsidRDefault="004E4433" w:rsidP="004E4433">
      <w:pPr>
        <w:pStyle w:val="a8"/>
        <w:jc w:val="both"/>
        <w:rPr>
          <w:lang w:val="uk-UA"/>
        </w:rPr>
      </w:pPr>
    </w:p>
    <w:p w:rsidR="00132816" w:rsidRPr="003759EC" w:rsidRDefault="00132816" w:rsidP="001328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759EC">
        <w:rPr>
          <w:rFonts w:ascii="Times New Roman" w:hAnsi="Times New Roman"/>
          <w:sz w:val="28"/>
          <w:szCs w:val="28"/>
          <w:lang w:val="uk-UA"/>
        </w:rPr>
        <w:t>Заступник</w:t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</w:p>
    <w:p w:rsidR="00132816" w:rsidRPr="003759EC" w:rsidRDefault="00132816" w:rsidP="001328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59EC">
        <w:rPr>
          <w:rFonts w:ascii="Times New Roman" w:hAnsi="Times New Roman"/>
          <w:sz w:val="28"/>
          <w:szCs w:val="28"/>
          <w:lang w:val="uk-UA"/>
        </w:rPr>
        <w:t xml:space="preserve">керівника Головного управління </w:t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С.МІШУРА</w:t>
      </w:r>
    </w:p>
    <w:p w:rsidR="004E4433" w:rsidRDefault="004E4433" w:rsidP="004E4433">
      <w:pPr>
        <w:pStyle w:val="a8"/>
        <w:ind w:firstLine="700"/>
        <w:jc w:val="both"/>
        <w:rPr>
          <w:bCs/>
          <w:lang w:val="uk-UA"/>
        </w:rPr>
      </w:pPr>
      <w:r>
        <w:rPr>
          <w:bCs/>
          <w:lang w:val="uk-UA"/>
        </w:rPr>
        <w:t xml:space="preserve"> </w:t>
      </w:r>
      <w:r w:rsidRPr="007B7FAB">
        <w:rPr>
          <w:bCs/>
          <w:lang w:val="uk-UA"/>
        </w:rPr>
        <w:t xml:space="preserve"> </w:t>
      </w:r>
    </w:p>
    <w:p w:rsidR="004E4433" w:rsidRPr="007B7FAB" w:rsidRDefault="004E4433" w:rsidP="004E4433">
      <w:pPr>
        <w:pStyle w:val="a8"/>
        <w:ind w:firstLine="700"/>
        <w:jc w:val="both"/>
        <w:rPr>
          <w:lang w:val="uk-UA"/>
        </w:rPr>
      </w:pPr>
      <w:r w:rsidRPr="007B7FAB">
        <w:rPr>
          <w:lang w:val="uk-UA"/>
        </w:rPr>
        <w:t xml:space="preserve">                                                          </w:t>
      </w:r>
    </w:p>
    <w:p w:rsidR="005E19CF" w:rsidRPr="004E4433" w:rsidRDefault="005E19CF">
      <w:pPr>
        <w:rPr>
          <w:lang w:val="uk-UA"/>
        </w:rPr>
      </w:pPr>
    </w:p>
    <w:sectPr w:rsidR="005E19CF" w:rsidRPr="004E4433" w:rsidSect="00634A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0EF" w:rsidRDefault="001A40EF">
      <w:pPr>
        <w:spacing w:after="0" w:line="240" w:lineRule="auto"/>
      </w:pPr>
      <w:r>
        <w:separator/>
      </w:r>
    </w:p>
  </w:endnote>
  <w:endnote w:type="continuationSeparator" w:id="0">
    <w:p w:rsidR="001A40EF" w:rsidRDefault="001A4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C00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C00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C00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0EF" w:rsidRDefault="001A40EF">
      <w:pPr>
        <w:spacing w:after="0" w:line="240" w:lineRule="auto"/>
      </w:pPr>
      <w:r>
        <w:separator/>
      </w:r>
    </w:p>
  </w:footnote>
  <w:footnote w:type="continuationSeparator" w:id="0">
    <w:p w:rsidR="001A40EF" w:rsidRDefault="001A4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C000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005942"/>
      <w:docPartObj>
        <w:docPartGallery w:val="Page Numbers (Top of Page)"/>
        <w:docPartUnique/>
      </w:docPartObj>
    </w:sdtPr>
    <w:sdtEndPr/>
    <w:sdtContent>
      <w:p w:rsidR="00687696" w:rsidRDefault="005C72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00F" w:rsidRPr="006C000F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6C000F" w:rsidP="00AD7F82">
    <w:pPr>
      <w:pStyle w:val="a3"/>
      <w:tabs>
        <w:tab w:val="clear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C000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C000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C000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C722F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4B7B2DC" wp14:editId="065573F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5C722F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5C722F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C000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C000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C000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C000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433"/>
    <w:rsid w:val="00132816"/>
    <w:rsid w:val="0013483B"/>
    <w:rsid w:val="001A40EF"/>
    <w:rsid w:val="0024223E"/>
    <w:rsid w:val="002D73D5"/>
    <w:rsid w:val="003022E9"/>
    <w:rsid w:val="004E4433"/>
    <w:rsid w:val="005C722F"/>
    <w:rsid w:val="005E19CF"/>
    <w:rsid w:val="006C000F"/>
    <w:rsid w:val="00B54223"/>
    <w:rsid w:val="00B90C02"/>
    <w:rsid w:val="00BB443C"/>
    <w:rsid w:val="00CE5AC7"/>
    <w:rsid w:val="00E7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F5073-3687-480A-BA10-7306178C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43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E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E443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4E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E443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4E443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4E4433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rvts0">
    <w:name w:val="rvts0"/>
    <w:qFormat/>
    <w:rsid w:val="004E4433"/>
  </w:style>
  <w:style w:type="paragraph" w:styleId="a9">
    <w:name w:val="Balloon Text"/>
    <w:basedOn w:val="a"/>
    <w:link w:val="aa"/>
    <w:uiPriority w:val="99"/>
    <w:semiHidden/>
    <w:unhideWhenUsed/>
    <w:rsid w:val="00242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4223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1788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Слівінська Світлана Василівна</dc:creator>
  <cp:keywords/>
  <dc:description/>
  <cp:lastModifiedBy>Слівінська Світлана Василівна</cp:lastModifiedBy>
  <cp:revision>2</cp:revision>
  <cp:lastPrinted>2021-06-29T13:55:00Z</cp:lastPrinted>
  <dcterms:created xsi:type="dcterms:W3CDTF">2021-06-29T14:03:00Z</dcterms:created>
  <dcterms:modified xsi:type="dcterms:W3CDTF">2021-06-29T14:03:00Z</dcterms:modified>
</cp:coreProperties>
</file>