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0ED124" w14:textId="77777777" w:rsidR="00C26490" w:rsidRPr="00B90E46" w:rsidRDefault="00C26490" w:rsidP="00C26490">
      <w:pPr>
        <w:spacing w:after="0" w:line="360" w:lineRule="auto"/>
        <w:ind w:firstLine="340"/>
        <w:jc w:val="center"/>
        <w:rPr>
          <w:rFonts w:ascii="Times New Roman" w:hAnsi="Times New Roman" w:cs="Times New Roman"/>
          <w:b/>
          <w:sz w:val="28"/>
          <w:szCs w:val="28"/>
          <w:lang w:val="uk-UA"/>
        </w:rPr>
      </w:pPr>
      <w:bookmarkStart w:id="0" w:name="_GoBack"/>
      <w:bookmarkEnd w:id="0"/>
      <w:r w:rsidRPr="00B90E46">
        <w:rPr>
          <w:rFonts w:ascii="Times New Roman" w:hAnsi="Times New Roman" w:cs="Times New Roman"/>
          <w:b/>
          <w:sz w:val="28"/>
          <w:szCs w:val="28"/>
          <w:lang w:val="uk-UA"/>
        </w:rPr>
        <w:t>ПОРІВНЯЛЬНА ТАБЛИЦЯ</w:t>
      </w:r>
    </w:p>
    <w:p w14:paraId="6D7A30B6" w14:textId="31AE6A52" w:rsidR="00C26490" w:rsidRPr="00B90E46" w:rsidRDefault="00C26490" w:rsidP="00C26490">
      <w:pPr>
        <w:shd w:val="clear" w:color="auto" w:fill="FFFFFF"/>
        <w:spacing w:after="0" w:line="360" w:lineRule="auto"/>
        <w:ind w:firstLine="567"/>
        <w:jc w:val="center"/>
        <w:textAlignment w:val="baseline"/>
        <w:rPr>
          <w:rFonts w:ascii="Times New Roman" w:eastAsia="Times New Roman" w:hAnsi="Times New Roman" w:cs="Times New Roman"/>
          <w:b/>
          <w:bCs/>
          <w:color w:val="000000"/>
          <w:sz w:val="28"/>
          <w:szCs w:val="28"/>
          <w:bdr w:val="none" w:sz="0" w:space="0" w:color="auto" w:frame="1"/>
          <w:lang w:val="uk-UA" w:eastAsia="ru-RU"/>
        </w:rPr>
      </w:pPr>
      <w:r w:rsidRPr="00B90E46">
        <w:rPr>
          <w:rFonts w:ascii="Times New Roman" w:eastAsia="Times New Roman" w:hAnsi="Times New Roman" w:cs="Times New Roman"/>
          <w:b/>
          <w:bCs/>
          <w:color w:val="000000"/>
          <w:sz w:val="28"/>
          <w:szCs w:val="28"/>
          <w:bdr w:val="none" w:sz="0" w:space="0" w:color="auto" w:frame="1"/>
          <w:lang w:val="uk-UA" w:eastAsia="ru-RU"/>
        </w:rPr>
        <w:t xml:space="preserve">до </w:t>
      </w:r>
      <w:proofErr w:type="spellStart"/>
      <w:r w:rsidRPr="00B90E46">
        <w:rPr>
          <w:rFonts w:ascii="Times New Roman" w:eastAsia="Times New Roman" w:hAnsi="Times New Roman" w:cs="Times New Roman"/>
          <w:b/>
          <w:bCs/>
          <w:color w:val="000000"/>
          <w:sz w:val="28"/>
          <w:szCs w:val="28"/>
          <w:bdr w:val="none" w:sz="0" w:space="0" w:color="auto" w:frame="1"/>
          <w:lang w:val="uk-UA" w:eastAsia="ru-RU"/>
        </w:rPr>
        <w:t>проєкту</w:t>
      </w:r>
      <w:proofErr w:type="spellEnd"/>
      <w:r w:rsidRPr="00B90E46">
        <w:rPr>
          <w:rFonts w:ascii="Times New Roman" w:eastAsia="Times New Roman" w:hAnsi="Times New Roman" w:cs="Times New Roman"/>
          <w:b/>
          <w:bCs/>
          <w:color w:val="000000"/>
          <w:sz w:val="28"/>
          <w:szCs w:val="28"/>
          <w:bdr w:val="none" w:sz="0" w:space="0" w:color="auto" w:frame="1"/>
          <w:lang w:val="uk-UA" w:eastAsia="ru-RU"/>
        </w:rPr>
        <w:t xml:space="preserve"> Закону України «Про внесення </w:t>
      </w:r>
      <w:r w:rsidR="002E5A94">
        <w:rPr>
          <w:rFonts w:ascii="Times New Roman" w:eastAsia="Times New Roman" w:hAnsi="Times New Roman" w:cs="Times New Roman"/>
          <w:b/>
          <w:bCs/>
          <w:color w:val="000000"/>
          <w:sz w:val="28"/>
          <w:szCs w:val="28"/>
          <w:bdr w:val="none" w:sz="0" w:space="0" w:color="auto" w:frame="1"/>
          <w:lang w:val="uk-UA" w:eastAsia="ru-RU"/>
        </w:rPr>
        <w:t xml:space="preserve">змін до деяких законодавчих актів </w:t>
      </w:r>
      <w:r w:rsidRPr="00B90E46">
        <w:rPr>
          <w:rFonts w:ascii="Times New Roman" w:eastAsia="Times New Roman" w:hAnsi="Times New Roman" w:cs="Times New Roman"/>
          <w:b/>
          <w:bCs/>
          <w:color w:val="000000"/>
          <w:sz w:val="28"/>
          <w:szCs w:val="28"/>
          <w:bdr w:val="none" w:sz="0" w:space="0" w:color="auto" w:frame="1"/>
          <w:lang w:val="uk-UA" w:eastAsia="ru-RU"/>
        </w:rPr>
        <w:t xml:space="preserve">України </w:t>
      </w:r>
    </w:p>
    <w:p w14:paraId="03AB9FC5" w14:textId="77777777" w:rsidR="00C26490" w:rsidRPr="00B90E46" w:rsidRDefault="00C26490" w:rsidP="00C26490">
      <w:pPr>
        <w:shd w:val="clear" w:color="auto" w:fill="FFFFFF"/>
        <w:spacing w:after="0" w:line="360" w:lineRule="auto"/>
        <w:ind w:firstLine="567"/>
        <w:jc w:val="center"/>
        <w:textAlignment w:val="baseline"/>
        <w:rPr>
          <w:rFonts w:ascii="Times New Roman" w:eastAsia="Times New Roman" w:hAnsi="Times New Roman" w:cs="Times New Roman"/>
          <w:b/>
          <w:bCs/>
          <w:color w:val="000000"/>
          <w:sz w:val="28"/>
          <w:szCs w:val="28"/>
          <w:bdr w:val="none" w:sz="0" w:space="0" w:color="auto" w:frame="1"/>
          <w:lang w:val="uk-UA" w:eastAsia="ru-RU"/>
        </w:rPr>
      </w:pPr>
      <w:r w:rsidRPr="00B90E46">
        <w:rPr>
          <w:rFonts w:ascii="Times New Roman" w:eastAsia="Times New Roman" w:hAnsi="Times New Roman" w:cs="Times New Roman"/>
          <w:b/>
          <w:bCs/>
          <w:color w:val="000000"/>
          <w:sz w:val="28"/>
          <w:szCs w:val="28"/>
          <w:bdr w:val="none" w:sz="0" w:space="0" w:color="auto" w:frame="1"/>
          <w:lang w:val="uk-UA" w:eastAsia="ru-RU"/>
        </w:rPr>
        <w:t xml:space="preserve">щодо встановлення відповідальності за порушення вимог </w:t>
      </w:r>
      <w:proofErr w:type="spellStart"/>
      <w:r w:rsidRPr="00B90E46">
        <w:rPr>
          <w:rFonts w:ascii="Times New Roman" w:eastAsia="Times New Roman" w:hAnsi="Times New Roman" w:cs="Times New Roman"/>
          <w:b/>
          <w:bCs/>
          <w:color w:val="000000"/>
          <w:sz w:val="28"/>
          <w:szCs w:val="28"/>
          <w:bdr w:val="none" w:sz="0" w:space="0" w:color="auto" w:frame="1"/>
          <w:lang w:val="uk-UA" w:eastAsia="ru-RU"/>
        </w:rPr>
        <w:t>санкційного</w:t>
      </w:r>
      <w:proofErr w:type="spellEnd"/>
      <w:r w:rsidRPr="00B90E46">
        <w:rPr>
          <w:rFonts w:ascii="Times New Roman" w:eastAsia="Times New Roman" w:hAnsi="Times New Roman" w:cs="Times New Roman"/>
          <w:b/>
          <w:bCs/>
          <w:color w:val="000000"/>
          <w:sz w:val="28"/>
          <w:szCs w:val="28"/>
          <w:bdr w:val="none" w:sz="0" w:space="0" w:color="auto" w:frame="1"/>
          <w:lang w:val="uk-UA" w:eastAsia="ru-RU"/>
        </w:rPr>
        <w:t xml:space="preserve"> режиму, діючого на захист національної безпеки і територіальної цілісності України»</w:t>
      </w:r>
    </w:p>
    <w:p w14:paraId="75AA7BE8" w14:textId="075A5453" w:rsidR="00C26490" w:rsidRDefault="00C26490" w:rsidP="00C26490">
      <w:pPr>
        <w:spacing w:after="0" w:line="360" w:lineRule="auto"/>
        <w:jc w:val="both"/>
        <w:rPr>
          <w:rFonts w:ascii="Times New Roman" w:eastAsia="Calibri" w:hAnsi="Times New Roman" w:cs="Times New Roman"/>
          <w:sz w:val="28"/>
          <w:szCs w:val="28"/>
          <w:lang w:val="uk-UA"/>
        </w:rPr>
      </w:pPr>
    </w:p>
    <w:p w14:paraId="2F61ABC0" w14:textId="77777777" w:rsidR="00C26490" w:rsidRPr="00B90E46" w:rsidRDefault="00C26490" w:rsidP="00C26490">
      <w:pPr>
        <w:spacing w:after="0" w:line="360" w:lineRule="auto"/>
        <w:jc w:val="both"/>
        <w:rPr>
          <w:rFonts w:ascii="Times New Roman" w:eastAsia="Calibri" w:hAnsi="Times New Roman" w:cs="Times New Roman"/>
          <w:sz w:val="28"/>
          <w:szCs w:val="28"/>
          <w:lang w:val="uk-UA"/>
        </w:rPr>
      </w:pPr>
    </w:p>
    <w:tbl>
      <w:tblPr>
        <w:tblStyle w:val="a3"/>
        <w:tblW w:w="14596" w:type="dxa"/>
        <w:jc w:val="center"/>
        <w:tblLook w:val="04A0" w:firstRow="1" w:lastRow="0" w:firstColumn="1" w:lastColumn="0" w:noHBand="0" w:noVBand="1"/>
      </w:tblPr>
      <w:tblGrid>
        <w:gridCol w:w="7298"/>
        <w:gridCol w:w="7298"/>
      </w:tblGrid>
      <w:tr w:rsidR="00C26490" w:rsidRPr="00B90E46" w14:paraId="64017777" w14:textId="77777777" w:rsidTr="00C26490">
        <w:trPr>
          <w:jc w:val="center"/>
        </w:trPr>
        <w:tc>
          <w:tcPr>
            <w:tcW w:w="7298" w:type="dxa"/>
          </w:tcPr>
          <w:p w14:paraId="286061F4" w14:textId="77777777" w:rsidR="00C26490" w:rsidRPr="00B90E46" w:rsidRDefault="00C26490" w:rsidP="00C26490">
            <w:pPr>
              <w:spacing w:after="0" w:line="360" w:lineRule="auto"/>
              <w:jc w:val="center"/>
              <w:rPr>
                <w:rFonts w:ascii="Times New Roman" w:hAnsi="Times New Roman" w:cs="Times New Roman"/>
                <w:sz w:val="28"/>
                <w:szCs w:val="28"/>
                <w:lang w:val="uk-UA"/>
              </w:rPr>
            </w:pPr>
            <w:r w:rsidRPr="00B90E46">
              <w:rPr>
                <w:rFonts w:ascii="Times New Roman" w:hAnsi="Times New Roman" w:cs="Times New Roman"/>
                <w:b/>
                <w:sz w:val="28"/>
                <w:szCs w:val="28"/>
                <w:lang w:val="uk-UA"/>
              </w:rPr>
              <w:t>Зміст положення (норми) чинного законодавства</w:t>
            </w:r>
          </w:p>
        </w:tc>
        <w:tc>
          <w:tcPr>
            <w:tcW w:w="7298" w:type="dxa"/>
          </w:tcPr>
          <w:p w14:paraId="07FBDAB1" w14:textId="5106B60C" w:rsidR="00C26490" w:rsidRPr="00C26490" w:rsidRDefault="00C26490" w:rsidP="00C26490">
            <w:pPr>
              <w:spacing w:after="0" w:line="360" w:lineRule="auto"/>
              <w:ind w:firstLine="164"/>
              <w:jc w:val="center"/>
              <w:rPr>
                <w:rFonts w:ascii="Times New Roman" w:hAnsi="Times New Roman" w:cs="Times New Roman"/>
                <w:b/>
                <w:sz w:val="28"/>
                <w:szCs w:val="28"/>
                <w:lang w:val="uk-UA"/>
              </w:rPr>
            </w:pPr>
            <w:r w:rsidRPr="00B90E46">
              <w:rPr>
                <w:rFonts w:ascii="Times New Roman" w:hAnsi="Times New Roman" w:cs="Times New Roman"/>
                <w:b/>
                <w:sz w:val="28"/>
                <w:szCs w:val="28"/>
                <w:lang w:val="uk-UA"/>
              </w:rPr>
              <w:t>Пропонована редакція</w:t>
            </w:r>
          </w:p>
        </w:tc>
      </w:tr>
      <w:tr w:rsidR="00C26490" w:rsidRPr="00B90E46" w14:paraId="663D9AB9" w14:textId="77777777" w:rsidTr="00C26490">
        <w:trPr>
          <w:jc w:val="center"/>
        </w:trPr>
        <w:tc>
          <w:tcPr>
            <w:tcW w:w="14596" w:type="dxa"/>
            <w:gridSpan w:val="2"/>
          </w:tcPr>
          <w:p w14:paraId="2750EECB" w14:textId="77777777" w:rsidR="00C26490" w:rsidRPr="00B90E46" w:rsidRDefault="00C26490" w:rsidP="00C26490">
            <w:pPr>
              <w:pStyle w:val="rvps2"/>
              <w:shd w:val="clear" w:color="auto" w:fill="FFFFFF"/>
              <w:spacing w:before="0" w:beforeAutospacing="0" w:after="0" w:afterAutospacing="0" w:line="360" w:lineRule="auto"/>
              <w:ind w:firstLine="790"/>
              <w:jc w:val="center"/>
              <w:rPr>
                <w:rStyle w:val="rvts9"/>
                <w:b/>
                <w:bCs/>
                <w:color w:val="000000"/>
                <w:sz w:val="28"/>
                <w:szCs w:val="28"/>
                <w:lang w:val="uk-UA"/>
              </w:rPr>
            </w:pPr>
            <w:r w:rsidRPr="00B90E46">
              <w:rPr>
                <w:rStyle w:val="rvts9"/>
                <w:b/>
                <w:bCs/>
                <w:color w:val="000000"/>
                <w:sz w:val="28"/>
                <w:szCs w:val="28"/>
                <w:lang w:val="uk-UA"/>
              </w:rPr>
              <w:t>Кримінальний кодекс України</w:t>
            </w:r>
          </w:p>
          <w:p w14:paraId="11EDAE1F" w14:textId="16DBBFD0" w:rsidR="00C26490" w:rsidRPr="00B90E46" w:rsidRDefault="00C26490" w:rsidP="00C26490">
            <w:pPr>
              <w:pStyle w:val="rvps2"/>
              <w:shd w:val="clear" w:color="auto" w:fill="FFFFFF"/>
              <w:spacing w:before="0" w:beforeAutospacing="0" w:after="0" w:afterAutospacing="0" w:line="360" w:lineRule="auto"/>
              <w:ind w:firstLine="790"/>
              <w:jc w:val="center"/>
              <w:rPr>
                <w:rStyle w:val="rvts9"/>
                <w:b/>
                <w:bCs/>
                <w:sz w:val="28"/>
                <w:szCs w:val="28"/>
                <w:lang w:val="uk-UA"/>
              </w:rPr>
            </w:pPr>
            <w:r w:rsidRPr="00B90E46">
              <w:rPr>
                <w:b/>
                <w:bCs/>
                <w:sz w:val="28"/>
                <w:szCs w:val="28"/>
                <w:lang w:val="uk-UA"/>
              </w:rPr>
              <w:t>(Відомості Верховної Ради України, 2001 р., № 25-26, ст.131)</w:t>
            </w:r>
          </w:p>
        </w:tc>
      </w:tr>
      <w:tr w:rsidR="00C26490" w:rsidRPr="00822E1C" w14:paraId="0071559A" w14:textId="77777777" w:rsidTr="00C26490">
        <w:trPr>
          <w:jc w:val="center"/>
        </w:trPr>
        <w:tc>
          <w:tcPr>
            <w:tcW w:w="7298" w:type="dxa"/>
          </w:tcPr>
          <w:p w14:paraId="6465A5A3" w14:textId="77777777" w:rsidR="00C26490" w:rsidRPr="00B90E46" w:rsidRDefault="00C26490" w:rsidP="00C26490">
            <w:pPr>
              <w:spacing w:after="0" w:line="360" w:lineRule="auto"/>
              <w:ind w:firstLine="589"/>
              <w:jc w:val="both"/>
              <w:rPr>
                <w:rFonts w:ascii="Times New Roman" w:eastAsia="Calibri" w:hAnsi="Times New Roman" w:cs="Times New Roman"/>
                <w:b/>
                <w:bCs/>
                <w:sz w:val="28"/>
                <w:szCs w:val="28"/>
                <w:lang w:val="uk-UA"/>
              </w:rPr>
            </w:pPr>
            <w:r w:rsidRPr="00B90E46">
              <w:rPr>
                <w:rFonts w:ascii="Times New Roman" w:eastAsia="Calibri" w:hAnsi="Times New Roman" w:cs="Times New Roman"/>
                <w:b/>
                <w:bCs/>
                <w:sz w:val="28"/>
                <w:szCs w:val="28"/>
                <w:lang w:val="uk-UA"/>
              </w:rPr>
              <w:t>Стаття 96</w:t>
            </w:r>
            <w:r w:rsidRPr="00B90E46">
              <w:rPr>
                <w:rFonts w:ascii="Times New Roman" w:eastAsia="Calibri" w:hAnsi="Times New Roman" w:cs="Times New Roman"/>
                <w:b/>
                <w:bCs/>
                <w:sz w:val="28"/>
                <w:szCs w:val="28"/>
                <w:vertAlign w:val="superscript"/>
                <w:lang w:val="uk-UA"/>
              </w:rPr>
              <w:t>3</w:t>
            </w:r>
            <w:r w:rsidRPr="00B90E46">
              <w:rPr>
                <w:rFonts w:ascii="Times New Roman" w:eastAsia="Calibri" w:hAnsi="Times New Roman" w:cs="Times New Roman"/>
                <w:b/>
                <w:bCs/>
                <w:sz w:val="28"/>
                <w:szCs w:val="28"/>
                <w:lang w:val="uk-UA"/>
              </w:rPr>
              <w:t>. Підстави для застосування до юридичних осіб заходів кримінально-правового характеру</w:t>
            </w:r>
          </w:p>
          <w:p w14:paraId="2A9056C7" w14:textId="77777777" w:rsidR="00C26490" w:rsidRPr="00B90E46" w:rsidRDefault="00C26490" w:rsidP="00C26490">
            <w:pPr>
              <w:spacing w:after="0" w:line="360" w:lineRule="auto"/>
              <w:ind w:firstLine="589"/>
              <w:jc w:val="both"/>
              <w:rPr>
                <w:rFonts w:ascii="Times New Roman" w:eastAsia="Calibri" w:hAnsi="Times New Roman" w:cs="Times New Roman"/>
                <w:b/>
                <w:bCs/>
                <w:sz w:val="28"/>
                <w:szCs w:val="28"/>
                <w:lang w:val="uk-UA"/>
              </w:rPr>
            </w:pPr>
          </w:p>
          <w:p w14:paraId="7E5DCDBB" w14:textId="77777777" w:rsidR="00C26490" w:rsidRPr="00B90E46" w:rsidRDefault="00C26490" w:rsidP="00C26490">
            <w:pPr>
              <w:spacing w:after="0" w:line="360" w:lineRule="auto"/>
              <w:ind w:firstLine="589"/>
              <w:jc w:val="both"/>
              <w:rPr>
                <w:rFonts w:ascii="Times New Roman" w:eastAsia="Calibri" w:hAnsi="Times New Roman" w:cs="Times New Roman"/>
                <w:sz w:val="28"/>
                <w:szCs w:val="28"/>
                <w:lang w:val="uk-UA"/>
              </w:rPr>
            </w:pPr>
            <w:r w:rsidRPr="00B90E46">
              <w:rPr>
                <w:rFonts w:ascii="Times New Roman" w:eastAsia="Calibri" w:hAnsi="Times New Roman" w:cs="Times New Roman"/>
                <w:sz w:val="28"/>
                <w:szCs w:val="28"/>
                <w:lang w:val="uk-UA"/>
              </w:rPr>
              <w:t>1. Підставами для застосування до юридичної особи заходів кримінально-правового характеру є:</w:t>
            </w:r>
          </w:p>
          <w:p w14:paraId="6FAA7D09" w14:textId="77777777" w:rsidR="00C26490" w:rsidRPr="00B90E46" w:rsidRDefault="00C26490" w:rsidP="00C26490">
            <w:pPr>
              <w:spacing w:after="0" w:line="360" w:lineRule="auto"/>
              <w:ind w:firstLine="589"/>
              <w:jc w:val="both"/>
              <w:rPr>
                <w:rFonts w:ascii="Times New Roman" w:eastAsia="Calibri" w:hAnsi="Times New Roman" w:cs="Times New Roman"/>
                <w:sz w:val="28"/>
                <w:szCs w:val="28"/>
                <w:lang w:val="uk-UA"/>
              </w:rPr>
            </w:pPr>
            <w:r w:rsidRPr="00B90E46">
              <w:rPr>
                <w:rFonts w:ascii="Times New Roman" w:eastAsia="Calibri" w:hAnsi="Times New Roman" w:cs="Times New Roman"/>
                <w:sz w:val="28"/>
                <w:szCs w:val="28"/>
                <w:lang w:val="uk-UA"/>
              </w:rPr>
              <w:t>1) вчинення її уповноваженою особою від імені та в інтересах юридичної особи будь-якого із кримінальних правопорушень, передбачених у статтях 209 і 306, частинах першій і другій статті 368</w:t>
            </w:r>
            <w:r w:rsidRPr="00B90E46">
              <w:rPr>
                <w:rFonts w:ascii="Times New Roman" w:eastAsia="Calibri" w:hAnsi="Times New Roman" w:cs="Times New Roman"/>
                <w:sz w:val="28"/>
                <w:szCs w:val="28"/>
                <w:vertAlign w:val="superscript"/>
                <w:lang w:val="uk-UA"/>
              </w:rPr>
              <w:t>3</w:t>
            </w:r>
            <w:r w:rsidRPr="00B90E46">
              <w:rPr>
                <w:rFonts w:ascii="Times New Roman" w:eastAsia="Calibri" w:hAnsi="Times New Roman" w:cs="Times New Roman"/>
                <w:sz w:val="28"/>
                <w:szCs w:val="28"/>
                <w:lang w:val="uk-UA"/>
              </w:rPr>
              <w:t>, частинах першій і другій статті 368</w:t>
            </w:r>
            <w:r w:rsidRPr="00B90E46">
              <w:rPr>
                <w:rFonts w:ascii="Times New Roman" w:eastAsia="Calibri" w:hAnsi="Times New Roman" w:cs="Times New Roman"/>
                <w:sz w:val="28"/>
                <w:szCs w:val="28"/>
                <w:vertAlign w:val="superscript"/>
                <w:lang w:val="uk-UA"/>
              </w:rPr>
              <w:t>4</w:t>
            </w:r>
            <w:r w:rsidRPr="00B90E46">
              <w:rPr>
                <w:rFonts w:ascii="Times New Roman" w:eastAsia="Calibri" w:hAnsi="Times New Roman" w:cs="Times New Roman"/>
                <w:sz w:val="28"/>
                <w:szCs w:val="28"/>
                <w:lang w:val="uk-UA"/>
              </w:rPr>
              <w:t>, статтях 369 і 369</w:t>
            </w:r>
            <w:r w:rsidRPr="00B90E46">
              <w:rPr>
                <w:rFonts w:ascii="Times New Roman" w:eastAsia="Calibri" w:hAnsi="Times New Roman" w:cs="Times New Roman"/>
                <w:sz w:val="28"/>
                <w:szCs w:val="28"/>
                <w:vertAlign w:val="superscript"/>
                <w:lang w:val="uk-UA"/>
              </w:rPr>
              <w:t>2</w:t>
            </w:r>
            <w:r w:rsidRPr="00B90E46">
              <w:rPr>
                <w:rFonts w:ascii="Times New Roman" w:eastAsia="Calibri" w:hAnsi="Times New Roman" w:cs="Times New Roman"/>
                <w:sz w:val="28"/>
                <w:szCs w:val="28"/>
                <w:lang w:val="uk-UA"/>
              </w:rPr>
              <w:t xml:space="preserve"> цього Кодексу;</w:t>
            </w:r>
          </w:p>
          <w:p w14:paraId="7A8BB714" w14:textId="77777777" w:rsidR="00C26490" w:rsidRPr="00B90E46" w:rsidRDefault="00C26490" w:rsidP="00C26490">
            <w:pPr>
              <w:spacing w:after="0" w:line="360" w:lineRule="auto"/>
              <w:ind w:firstLine="589"/>
              <w:jc w:val="both"/>
              <w:rPr>
                <w:rFonts w:ascii="Times New Roman" w:eastAsia="Calibri" w:hAnsi="Times New Roman" w:cs="Times New Roman"/>
                <w:sz w:val="28"/>
                <w:szCs w:val="28"/>
                <w:lang w:val="uk-UA"/>
              </w:rPr>
            </w:pPr>
          </w:p>
          <w:p w14:paraId="5CFB815C" w14:textId="77777777" w:rsidR="00C26490" w:rsidRPr="00B90E46" w:rsidRDefault="00C26490" w:rsidP="00C26490">
            <w:pPr>
              <w:spacing w:after="0" w:line="360" w:lineRule="auto"/>
              <w:ind w:firstLine="589"/>
              <w:jc w:val="both"/>
              <w:rPr>
                <w:rFonts w:ascii="Times New Roman" w:eastAsia="Calibri" w:hAnsi="Times New Roman" w:cs="Times New Roman"/>
                <w:sz w:val="28"/>
                <w:szCs w:val="28"/>
                <w:lang w:val="uk-UA"/>
              </w:rPr>
            </w:pPr>
            <w:r w:rsidRPr="00B90E46">
              <w:rPr>
                <w:rFonts w:ascii="Times New Roman" w:eastAsia="Calibri" w:hAnsi="Times New Roman" w:cs="Times New Roman"/>
                <w:sz w:val="28"/>
                <w:szCs w:val="28"/>
                <w:lang w:val="uk-UA"/>
              </w:rPr>
              <w:lastRenderedPageBreak/>
              <w:t>…</w:t>
            </w:r>
          </w:p>
          <w:p w14:paraId="379E9372" w14:textId="77777777" w:rsidR="00C26490" w:rsidRPr="00B90E46" w:rsidRDefault="00C26490" w:rsidP="00C26490">
            <w:pPr>
              <w:spacing w:after="0" w:line="360" w:lineRule="auto"/>
              <w:ind w:firstLine="589"/>
              <w:jc w:val="both"/>
              <w:rPr>
                <w:rFonts w:ascii="Times New Roman" w:eastAsia="Calibri" w:hAnsi="Times New Roman" w:cs="Times New Roman"/>
                <w:sz w:val="28"/>
                <w:szCs w:val="28"/>
                <w:lang w:val="uk-UA"/>
              </w:rPr>
            </w:pPr>
          </w:p>
          <w:p w14:paraId="598B3AE7" w14:textId="77777777" w:rsidR="00C26490" w:rsidRPr="00B90E46" w:rsidRDefault="00C26490" w:rsidP="00C26490">
            <w:pPr>
              <w:spacing w:after="0" w:line="360" w:lineRule="auto"/>
              <w:ind w:firstLine="589"/>
              <w:jc w:val="both"/>
              <w:rPr>
                <w:rFonts w:ascii="Times New Roman" w:eastAsia="Calibri" w:hAnsi="Times New Roman" w:cs="Times New Roman"/>
                <w:sz w:val="28"/>
                <w:szCs w:val="28"/>
                <w:lang w:val="uk-UA"/>
              </w:rPr>
            </w:pPr>
            <w:r w:rsidRPr="00B90E46">
              <w:rPr>
                <w:rFonts w:ascii="Times New Roman" w:eastAsia="Calibri" w:hAnsi="Times New Roman" w:cs="Times New Roman"/>
                <w:b/>
                <w:bCs/>
                <w:sz w:val="28"/>
                <w:szCs w:val="28"/>
                <w:lang w:val="uk-UA"/>
              </w:rPr>
              <w:t xml:space="preserve">Примітка </w:t>
            </w:r>
            <w:r w:rsidRPr="00B90E46">
              <w:rPr>
                <w:rFonts w:ascii="Times New Roman" w:eastAsia="Calibri" w:hAnsi="Times New Roman" w:cs="Times New Roman"/>
                <w:sz w:val="28"/>
                <w:szCs w:val="28"/>
                <w:lang w:val="uk-UA"/>
              </w:rPr>
              <w:t>1. Під уповноваженими особами юридичної особи слід розуміти службових осіб юридичної особи, а також інших осіб, які відповідно до закону, установчих документів юридичної особи чи договору мають право діяти від імені юридичної особи.</w:t>
            </w:r>
          </w:p>
          <w:p w14:paraId="4D5F9C7D" w14:textId="77777777" w:rsidR="00C26490" w:rsidRPr="00B90E46" w:rsidRDefault="00C26490" w:rsidP="00C26490">
            <w:pPr>
              <w:spacing w:after="0" w:line="360" w:lineRule="auto"/>
              <w:ind w:firstLine="589"/>
              <w:jc w:val="both"/>
              <w:rPr>
                <w:rFonts w:ascii="Times New Roman" w:eastAsia="Calibri" w:hAnsi="Times New Roman" w:cs="Times New Roman"/>
                <w:b/>
                <w:bCs/>
                <w:sz w:val="28"/>
                <w:szCs w:val="28"/>
                <w:lang w:val="uk-UA"/>
              </w:rPr>
            </w:pPr>
            <w:r w:rsidRPr="00B90E46">
              <w:rPr>
                <w:rFonts w:ascii="Times New Roman" w:eastAsia="Calibri" w:hAnsi="Times New Roman" w:cs="Times New Roman"/>
                <w:sz w:val="28"/>
                <w:szCs w:val="28"/>
                <w:lang w:val="uk-UA"/>
              </w:rPr>
              <w:t>2. Кримінальні правопорушення, передбачені статтями 109, 110, 113, 146, 147, частинами другою - четвертою статті 159</w:t>
            </w:r>
            <w:r w:rsidRPr="00B90E46">
              <w:rPr>
                <w:rFonts w:ascii="Times New Roman" w:eastAsia="Calibri" w:hAnsi="Times New Roman" w:cs="Times New Roman"/>
                <w:sz w:val="28"/>
                <w:szCs w:val="28"/>
                <w:vertAlign w:val="superscript"/>
                <w:lang w:val="uk-UA"/>
              </w:rPr>
              <w:t>1</w:t>
            </w:r>
            <w:r w:rsidRPr="00B90E46">
              <w:rPr>
                <w:rFonts w:ascii="Times New Roman" w:eastAsia="Calibri" w:hAnsi="Times New Roman" w:cs="Times New Roman"/>
                <w:sz w:val="28"/>
                <w:szCs w:val="28"/>
                <w:lang w:val="uk-UA"/>
              </w:rPr>
              <w:t>, статтями 160, 209, 255, 260, 262, 306, 343, 345, 347, 348, 349, частинами першою і другою статті 368</w:t>
            </w:r>
            <w:r w:rsidRPr="00B90E46">
              <w:rPr>
                <w:rFonts w:ascii="Times New Roman" w:eastAsia="Calibri" w:hAnsi="Times New Roman" w:cs="Times New Roman"/>
                <w:sz w:val="28"/>
                <w:szCs w:val="28"/>
                <w:vertAlign w:val="superscript"/>
                <w:lang w:val="uk-UA"/>
              </w:rPr>
              <w:t>3</w:t>
            </w:r>
            <w:r w:rsidRPr="00B90E46">
              <w:rPr>
                <w:rFonts w:ascii="Times New Roman" w:eastAsia="Calibri" w:hAnsi="Times New Roman" w:cs="Times New Roman"/>
                <w:sz w:val="28"/>
                <w:szCs w:val="28"/>
                <w:lang w:val="uk-UA"/>
              </w:rPr>
              <w:t>, частинами першою і другою статті 368</w:t>
            </w:r>
            <w:r w:rsidRPr="00B90E46">
              <w:rPr>
                <w:rFonts w:ascii="Times New Roman" w:eastAsia="Calibri" w:hAnsi="Times New Roman" w:cs="Times New Roman"/>
                <w:sz w:val="28"/>
                <w:szCs w:val="28"/>
                <w:vertAlign w:val="superscript"/>
                <w:lang w:val="uk-UA"/>
              </w:rPr>
              <w:t>4</w:t>
            </w:r>
            <w:r w:rsidRPr="00B90E46">
              <w:rPr>
                <w:rFonts w:ascii="Times New Roman" w:eastAsia="Calibri" w:hAnsi="Times New Roman" w:cs="Times New Roman"/>
                <w:sz w:val="28"/>
                <w:szCs w:val="28"/>
                <w:lang w:val="uk-UA"/>
              </w:rPr>
              <w:t>, статтями 369, 369</w:t>
            </w:r>
            <w:r w:rsidRPr="00B90E46">
              <w:rPr>
                <w:rFonts w:ascii="Times New Roman" w:eastAsia="Calibri" w:hAnsi="Times New Roman" w:cs="Times New Roman"/>
                <w:sz w:val="28"/>
                <w:szCs w:val="28"/>
                <w:vertAlign w:val="superscript"/>
                <w:lang w:val="uk-UA"/>
              </w:rPr>
              <w:t>2</w:t>
            </w:r>
            <w:r w:rsidRPr="00B90E46">
              <w:rPr>
                <w:rFonts w:ascii="Times New Roman" w:eastAsia="Calibri" w:hAnsi="Times New Roman" w:cs="Times New Roman"/>
                <w:sz w:val="28"/>
                <w:szCs w:val="28"/>
                <w:lang w:val="uk-UA"/>
              </w:rPr>
              <w:t>, 376-379, 386, 436, 437, 438, 442, 444, 447 цього Кодексу, визнаються вчиненими в інтересах юридичної особи, якщо вони призвели до отримання нею неправомірної вигоди або створили умови для отримання такої вигоди, або були спрямовані на ухилення від передбаченої законом відповідальності.</w:t>
            </w:r>
          </w:p>
        </w:tc>
        <w:tc>
          <w:tcPr>
            <w:tcW w:w="7298" w:type="dxa"/>
          </w:tcPr>
          <w:p w14:paraId="680348D1" w14:textId="77777777" w:rsidR="00C26490" w:rsidRPr="00B90E46" w:rsidRDefault="00C26490" w:rsidP="00C26490">
            <w:pPr>
              <w:spacing w:after="0" w:line="360" w:lineRule="auto"/>
              <w:ind w:firstLine="567"/>
              <w:jc w:val="both"/>
              <w:rPr>
                <w:rFonts w:ascii="Times New Roman" w:hAnsi="Times New Roman" w:cs="Times New Roman"/>
                <w:b/>
                <w:sz w:val="28"/>
                <w:szCs w:val="28"/>
                <w:lang w:val="uk-UA"/>
              </w:rPr>
            </w:pPr>
            <w:r w:rsidRPr="00B90E46">
              <w:rPr>
                <w:rFonts w:ascii="Times New Roman" w:hAnsi="Times New Roman" w:cs="Times New Roman"/>
                <w:b/>
                <w:sz w:val="28"/>
                <w:szCs w:val="28"/>
                <w:lang w:val="uk-UA"/>
              </w:rPr>
              <w:lastRenderedPageBreak/>
              <w:t>Стаття 96</w:t>
            </w:r>
            <w:r w:rsidRPr="00B90E46">
              <w:rPr>
                <w:rFonts w:ascii="Times New Roman" w:hAnsi="Times New Roman" w:cs="Times New Roman"/>
                <w:b/>
                <w:sz w:val="28"/>
                <w:szCs w:val="28"/>
                <w:vertAlign w:val="superscript"/>
                <w:lang w:val="uk-UA"/>
              </w:rPr>
              <w:t>3</w:t>
            </w:r>
            <w:r w:rsidRPr="00B90E46">
              <w:rPr>
                <w:rFonts w:ascii="Times New Roman" w:hAnsi="Times New Roman" w:cs="Times New Roman"/>
                <w:b/>
                <w:sz w:val="28"/>
                <w:szCs w:val="28"/>
                <w:lang w:val="uk-UA"/>
              </w:rPr>
              <w:t>. Підстави для застосування до юридичних осіб заходів кримінально-правового характеру</w:t>
            </w:r>
          </w:p>
          <w:p w14:paraId="610D58DC" w14:textId="77777777" w:rsidR="00C26490" w:rsidRPr="00B90E46" w:rsidRDefault="00C26490" w:rsidP="00C26490">
            <w:pPr>
              <w:spacing w:after="0" w:line="360" w:lineRule="auto"/>
              <w:ind w:firstLine="567"/>
              <w:jc w:val="both"/>
              <w:rPr>
                <w:rFonts w:ascii="Times New Roman" w:hAnsi="Times New Roman" w:cs="Times New Roman"/>
                <w:b/>
                <w:sz w:val="28"/>
                <w:szCs w:val="28"/>
                <w:lang w:val="uk-UA"/>
              </w:rPr>
            </w:pPr>
          </w:p>
          <w:p w14:paraId="5816CF14" w14:textId="77777777" w:rsidR="00C26490" w:rsidRPr="00B90E46" w:rsidRDefault="00C26490" w:rsidP="00C26490">
            <w:pPr>
              <w:spacing w:after="0" w:line="360" w:lineRule="auto"/>
              <w:ind w:firstLine="567"/>
              <w:jc w:val="both"/>
              <w:rPr>
                <w:rFonts w:ascii="Times New Roman" w:hAnsi="Times New Roman" w:cs="Times New Roman"/>
                <w:bCs/>
                <w:sz w:val="28"/>
                <w:szCs w:val="28"/>
                <w:lang w:val="uk-UA"/>
              </w:rPr>
            </w:pPr>
            <w:r w:rsidRPr="00B90E46">
              <w:rPr>
                <w:rFonts w:ascii="Times New Roman" w:hAnsi="Times New Roman" w:cs="Times New Roman"/>
                <w:bCs/>
                <w:sz w:val="28"/>
                <w:szCs w:val="28"/>
                <w:lang w:val="uk-UA"/>
              </w:rPr>
              <w:t>1. Підставами для застосування до юридичної особи заходів кримінально-правового характеру є:</w:t>
            </w:r>
          </w:p>
          <w:p w14:paraId="7E132653" w14:textId="77777777" w:rsidR="00C26490" w:rsidRPr="00B90E46" w:rsidRDefault="00C26490" w:rsidP="00C26490">
            <w:pPr>
              <w:spacing w:after="0" w:line="360" w:lineRule="auto"/>
              <w:ind w:firstLine="567"/>
              <w:jc w:val="both"/>
              <w:rPr>
                <w:rFonts w:ascii="Times New Roman" w:hAnsi="Times New Roman" w:cs="Times New Roman"/>
                <w:sz w:val="28"/>
                <w:szCs w:val="28"/>
                <w:lang w:val="uk-UA"/>
              </w:rPr>
            </w:pPr>
            <w:r w:rsidRPr="00B90E46">
              <w:rPr>
                <w:rFonts w:ascii="Times New Roman" w:hAnsi="Times New Roman" w:cs="Times New Roman"/>
                <w:bCs/>
                <w:sz w:val="28"/>
                <w:szCs w:val="28"/>
                <w:lang w:val="uk-UA"/>
              </w:rPr>
              <w:t xml:space="preserve">1) вчинення її уповноваженою особою від імені та в інтересах юридичної особи будь-якого із кримінальних правопорушень, передбачених у статтях 209, </w:t>
            </w:r>
            <w:r w:rsidRPr="00B90E46">
              <w:rPr>
                <w:rFonts w:ascii="Times New Roman" w:hAnsi="Times New Roman" w:cs="Times New Roman"/>
                <w:b/>
                <w:sz w:val="28"/>
                <w:szCs w:val="28"/>
                <w:lang w:val="uk-UA"/>
              </w:rPr>
              <w:t>209</w:t>
            </w:r>
            <w:r w:rsidRPr="00B90E46">
              <w:rPr>
                <w:rFonts w:ascii="Times New Roman" w:hAnsi="Times New Roman" w:cs="Times New Roman"/>
                <w:b/>
                <w:sz w:val="28"/>
                <w:szCs w:val="28"/>
                <w:vertAlign w:val="superscript"/>
                <w:lang w:val="uk-UA"/>
              </w:rPr>
              <w:t>2</w:t>
            </w:r>
            <w:r w:rsidRPr="00B90E46">
              <w:rPr>
                <w:rFonts w:ascii="Times New Roman" w:hAnsi="Times New Roman" w:cs="Times New Roman"/>
                <w:bCs/>
                <w:sz w:val="28"/>
                <w:szCs w:val="28"/>
                <w:lang w:val="uk-UA"/>
              </w:rPr>
              <w:t xml:space="preserve"> і 306, </w:t>
            </w:r>
            <w:r w:rsidRPr="00B90E46">
              <w:rPr>
                <w:rFonts w:ascii="Times New Roman" w:eastAsia="Calibri" w:hAnsi="Times New Roman" w:cs="Times New Roman"/>
                <w:sz w:val="28"/>
                <w:szCs w:val="28"/>
                <w:lang w:val="uk-UA"/>
              </w:rPr>
              <w:t>частинах першій і другій статті 368</w:t>
            </w:r>
            <w:r w:rsidRPr="00B90E46">
              <w:rPr>
                <w:rFonts w:ascii="Times New Roman" w:eastAsia="Calibri" w:hAnsi="Times New Roman" w:cs="Times New Roman"/>
                <w:sz w:val="28"/>
                <w:szCs w:val="28"/>
                <w:vertAlign w:val="superscript"/>
                <w:lang w:val="uk-UA"/>
              </w:rPr>
              <w:t>3</w:t>
            </w:r>
            <w:r w:rsidRPr="00B90E46">
              <w:rPr>
                <w:rFonts w:ascii="Times New Roman" w:eastAsia="Calibri" w:hAnsi="Times New Roman" w:cs="Times New Roman"/>
                <w:sz w:val="28"/>
                <w:szCs w:val="28"/>
                <w:lang w:val="uk-UA"/>
              </w:rPr>
              <w:t>, частинах першій і другій статті 368</w:t>
            </w:r>
            <w:r w:rsidRPr="00B90E46">
              <w:rPr>
                <w:rFonts w:ascii="Times New Roman" w:eastAsia="Calibri" w:hAnsi="Times New Roman" w:cs="Times New Roman"/>
                <w:sz w:val="28"/>
                <w:szCs w:val="28"/>
                <w:vertAlign w:val="superscript"/>
                <w:lang w:val="uk-UA"/>
              </w:rPr>
              <w:t>4</w:t>
            </w:r>
            <w:r w:rsidRPr="00B90E46">
              <w:rPr>
                <w:rFonts w:ascii="Times New Roman" w:eastAsia="Calibri" w:hAnsi="Times New Roman" w:cs="Times New Roman"/>
                <w:sz w:val="28"/>
                <w:szCs w:val="28"/>
                <w:lang w:val="uk-UA"/>
              </w:rPr>
              <w:t>, статтях 369 і 369</w:t>
            </w:r>
            <w:r w:rsidRPr="00B90E46">
              <w:rPr>
                <w:rFonts w:ascii="Times New Roman" w:eastAsia="Calibri" w:hAnsi="Times New Roman" w:cs="Times New Roman"/>
                <w:sz w:val="28"/>
                <w:szCs w:val="28"/>
                <w:vertAlign w:val="superscript"/>
                <w:lang w:val="uk-UA"/>
              </w:rPr>
              <w:t>2</w:t>
            </w:r>
            <w:r w:rsidRPr="00B90E46">
              <w:rPr>
                <w:rFonts w:ascii="Times New Roman" w:eastAsia="Calibri" w:hAnsi="Times New Roman" w:cs="Times New Roman"/>
                <w:sz w:val="28"/>
                <w:szCs w:val="28"/>
                <w:lang w:val="uk-UA"/>
              </w:rPr>
              <w:t xml:space="preserve"> цього Кодексу;</w:t>
            </w:r>
          </w:p>
          <w:p w14:paraId="3FB24C37" w14:textId="77777777" w:rsidR="00C26490" w:rsidRPr="00B90E46" w:rsidRDefault="00C26490" w:rsidP="00C26490">
            <w:pPr>
              <w:spacing w:after="0" w:line="360" w:lineRule="auto"/>
              <w:ind w:firstLine="567"/>
              <w:jc w:val="both"/>
              <w:rPr>
                <w:rFonts w:ascii="Times New Roman" w:hAnsi="Times New Roman" w:cs="Times New Roman"/>
                <w:sz w:val="28"/>
                <w:szCs w:val="28"/>
                <w:lang w:val="uk-UA"/>
              </w:rPr>
            </w:pPr>
          </w:p>
          <w:p w14:paraId="3622C2CE" w14:textId="77777777" w:rsidR="00C26490" w:rsidRPr="00B90E46" w:rsidRDefault="00C26490" w:rsidP="00C26490">
            <w:pPr>
              <w:spacing w:after="0" w:line="360" w:lineRule="auto"/>
              <w:ind w:firstLine="567"/>
              <w:jc w:val="both"/>
              <w:rPr>
                <w:rFonts w:ascii="Times New Roman" w:hAnsi="Times New Roman" w:cs="Times New Roman"/>
                <w:sz w:val="28"/>
                <w:szCs w:val="28"/>
                <w:lang w:val="uk-UA"/>
              </w:rPr>
            </w:pPr>
            <w:r w:rsidRPr="00B90E46">
              <w:rPr>
                <w:rFonts w:ascii="Times New Roman" w:hAnsi="Times New Roman" w:cs="Times New Roman"/>
                <w:sz w:val="28"/>
                <w:szCs w:val="28"/>
                <w:lang w:val="uk-UA"/>
              </w:rPr>
              <w:lastRenderedPageBreak/>
              <w:t>…</w:t>
            </w:r>
          </w:p>
          <w:p w14:paraId="6E983718" w14:textId="77777777" w:rsidR="00C26490" w:rsidRPr="00B90E46" w:rsidRDefault="00C26490" w:rsidP="00C26490">
            <w:pPr>
              <w:spacing w:after="0" w:line="360" w:lineRule="auto"/>
              <w:ind w:firstLine="567"/>
              <w:jc w:val="both"/>
              <w:rPr>
                <w:rFonts w:ascii="Times New Roman" w:hAnsi="Times New Roman" w:cs="Times New Roman"/>
                <w:sz w:val="28"/>
                <w:szCs w:val="28"/>
                <w:lang w:val="uk-UA"/>
              </w:rPr>
            </w:pPr>
          </w:p>
          <w:p w14:paraId="608680E3" w14:textId="77777777" w:rsidR="00C26490" w:rsidRPr="00B90E46" w:rsidRDefault="00C26490" w:rsidP="00C26490">
            <w:pPr>
              <w:spacing w:after="0" w:line="360" w:lineRule="auto"/>
              <w:ind w:firstLine="589"/>
              <w:jc w:val="both"/>
              <w:rPr>
                <w:rFonts w:ascii="Times New Roman" w:eastAsia="Calibri" w:hAnsi="Times New Roman" w:cs="Times New Roman"/>
                <w:sz w:val="28"/>
                <w:szCs w:val="28"/>
                <w:lang w:val="uk-UA"/>
              </w:rPr>
            </w:pPr>
            <w:r w:rsidRPr="00B90E46">
              <w:rPr>
                <w:rFonts w:ascii="Times New Roman" w:eastAsia="Calibri" w:hAnsi="Times New Roman" w:cs="Times New Roman"/>
                <w:b/>
                <w:bCs/>
                <w:sz w:val="28"/>
                <w:szCs w:val="28"/>
                <w:lang w:val="uk-UA"/>
              </w:rPr>
              <w:t xml:space="preserve">Примітка </w:t>
            </w:r>
            <w:r w:rsidRPr="00B90E46">
              <w:rPr>
                <w:rFonts w:ascii="Times New Roman" w:eastAsia="Calibri" w:hAnsi="Times New Roman" w:cs="Times New Roman"/>
                <w:sz w:val="28"/>
                <w:szCs w:val="28"/>
                <w:lang w:val="uk-UA"/>
              </w:rPr>
              <w:t>1. Під уповноваженими особами юридичної особи слід розуміти службових осіб юридичної особи, а також інших осіб, які відповідно до закону, установчих документів юридичної особи чи договору мають право діяти від імені юридичної особи.</w:t>
            </w:r>
          </w:p>
          <w:p w14:paraId="230B7755" w14:textId="77777777" w:rsidR="00C26490" w:rsidRPr="00B90E46" w:rsidRDefault="00C26490" w:rsidP="00C26490">
            <w:pPr>
              <w:spacing w:after="0" w:line="360" w:lineRule="auto"/>
              <w:ind w:firstLine="567"/>
              <w:jc w:val="both"/>
              <w:rPr>
                <w:rFonts w:ascii="Times New Roman" w:eastAsia="Calibri" w:hAnsi="Times New Roman" w:cs="Times New Roman"/>
                <w:sz w:val="28"/>
                <w:szCs w:val="28"/>
                <w:lang w:val="uk-UA"/>
              </w:rPr>
            </w:pPr>
            <w:r w:rsidRPr="00B90E46">
              <w:rPr>
                <w:rFonts w:ascii="Times New Roman" w:eastAsia="Calibri" w:hAnsi="Times New Roman" w:cs="Times New Roman"/>
                <w:sz w:val="28"/>
                <w:szCs w:val="28"/>
                <w:lang w:val="uk-UA"/>
              </w:rPr>
              <w:t>2. Кримінальні правопорушення, передбачені статтями 109, 110, 113, 146, 147, частинами другою - четвертою статті 159</w:t>
            </w:r>
            <w:r w:rsidRPr="00B90E46">
              <w:rPr>
                <w:rFonts w:ascii="Times New Roman" w:eastAsia="Calibri" w:hAnsi="Times New Roman" w:cs="Times New Roman"/>
                <w:sz w:val="28"/>
                <w:szCs w:val="28"/>
                <w:vertAlign w:val="superscript"/>
                <w:lang w:val="uk-UA"/>
              </w:rPr>
              <w:t>1</w:t>
            </w:r>
            <w:r w:rsidRPr="00B90E46">
              <w:rPr>
                <w:rFonts w:ascii="Times New Roman" w:eastAsia="Calibri" w:hAnsi="Times New Roman" w:cs="Times New Roman"/>
                <w:sz w:val="28"/>
                <w:szCs w:val="28"/>
                <w:lang w:val="uk-UA"/>
              </w:rPr>
              <w:t xml:space="preserve">, статтями 160, 209, </w:t>
            </w:r>
            <w:r w:rsidRPr="00B90E46">
              <w:rPr>
                <w:rFonts w:ascii="Times New Roman" w:eastAsia="Calibri" w:hAnsi="Times New Roman" w:cs="Times New Roman"/>
                <w:b/>
                <w:bCs/>
                <w:sz w:val="28"/>
                <w:szCs w:val="28"/>
                <w:lang w:val="uk-UA"/>
              </w:rPr>
              <w:t>209</w:t>
            </w:r>
            <w:r w:rsidRPr="00B90E46">
              <w:rPr>
                <w:rFonts w:ascii="Times New Roman" w:eastAsia="Calibri" w:hAnsi="Times New Roman" w:cs="Times New Roman"/>
                <w:b/>
                <w:bCs/>
                <w:sz w:val="28"/>
                <w:szCs w:val="28"/>
                <w:vertAlign w:val="superscript"/>
                <w:lang w:val="uk-UA"/>
              </w:rPr>
              <w:t>2</w:t>
            </w:r>
            <w:r w:rsidRPr="00B90E46">
              <w:rPr>
                <w:rFonts w:ascii="Times New Roman" w:eastAsia="Calibri" w:hAnsi="Times New Roman" w:cs="Times New Roman"/>
                <w:b/>
                <w:bCs/>
                <w:sz w:val="28"/>
                <w:szCs w:val="28"/>
                <w:lang w:val="uk-UA"/>
              </w:rPr>
              <w:t>,</w:t>
            </w:r>
            <w:r w:rsidRPr="00B90E46">
              <w:rPr>
                <w:rFonts w:ascii="Times New Roman" w:eastAsia="Calibri" w:hAnsi="Times New Roman" w:cs="Times New Roman"/>
                <w:sz w:val="28"/>
                <w:szCs w:val="28"/>
                <w:lang w:val="uk-UA"/>
              </w:rPr>
              <w:t xml:space="preserve"> 255, 260, 262, 306, 343, 345, 347, 348, 349, частинами першою і другою статті 368</w:t>
            </w:r>
            <w:r w:rsidRPr="00B90E46">
              <w:rPr>
                <w:rFonts w:ascii="Times New Roman" w:eastAsia="Calibri" w:hAnsi="Times New Roman" w:cs="Times New Roman"/>
                <w:sz w:val="28"/>
                <w:szCs w:val="28"/>
                <w:vertAlign w:val="superscript"/>
                <w:lang w:val="uk-UA"/>
              </w:rPr>
              <w:t>3</w:t>
            </w:r>
            <w:r w:rsidRPr="00B90E46">
              <w:rPr>
                <w:rFonts w:ascii="Times New Roman" w:eastAsia="Calibri" w:hAnsi="Times New Roman" w:cs="Times New Roman"/>
                <w:sz w:val="28"/>
                <w:szCs w:val="28"/>
                <w:lang w:val="uk-UA"/>
              </w:rPr>
              <w:t>, частинами першою і другою статті 368</w:t>
            </w:r>
            <w:r w:rsidRPr="00B90E46">
              <w:rPr>
                <w:rFonts w:ascii="Times New Roman" w:eastAsia="Calibri" w:hAnsi="Times New Roman" w:cs="Times New Roman"/>
                <w:sz w:val="28"/>
                <w:szCs w:val="28"/>
                <w:vertAlign w:val="superscript"/>
                <w:lang w:val="uk-UA"/>
              </w:rPr>
              <w:t>4</w:t>
            </w:r>
            <w:r w:rsidRPr="00B90E46">
              <w:rPr>
                <w:rFonts w:ascii="Times New Roman" w:eastAsia="Calibri" w:hAnsi="Times New Roman" w:cs="Times New Roman"/>
                <w:sz w:val="28"/>
                <w:szCs w:val="28"/>
                <w:lang w:val="uk-UA"/>
              </w:rPr>
              <w:t>, статтями 369, 369</w:t>
            </w:r>
            <w:r w:rsidRPr="00B90E46">
              <w:rPr>
                <w:rFonts w:ascii="Times New Roman" w:eastAsia="Calibri" w:hAnsi="Times New Roman" w:cs="Times New Roman"/>
                <w:sz w:val="28"/>
                <w:szCs w:val="28"/>
                <w:vertAlign w:val="superscript"/>
                <w:lang w:val="uk-UA"/>
              </w:rPr>
              <w:t>2</w:t>
            </w:r>
            <w:r w:rsidRPr="00B90E46">
              <w:rPr>
                <w:rFonts w:ascii="Times New Roman" w:eastAsia="Calibri" w:hAnsi="Times New Roman" w:cs="Times New Roman"/>
                <w:sz w:val="28"/>
                <w:szCs w:val="28"/>
                <w:lang w:val="uk-UA"/>
              </w:rPr>
              <w:t>, 376-379, 386, 436, 437, 438, 442, 444, 447 цього Кодексу, визнаються вчиненими в інтересах юридичної особи, якщо вони призвели до отримання нею неправомірної вигоди або створили умови для отримання такої вигоди, або були спрямовані на ухилення від передбаченої законом відповідальності.</w:t>
            </w:r>
          </w:p>
          <w:p w14:paraId="09EDBCD1" w14:textId="77777777" w:rsidR="00C26490" w:rsidRPr="00B90E46" w:rsidRDefault="00C26490" w:rsidP="00C26490">
            <w:pPr>
              <w:spacing w:after="0" w:line="360" w:lineRule="auto"/>
              <w:ind w:firstLine="567"/>
              <w:jc w:val="both"/>
              <w:rPr>
                <w:rFonts w:ascii="Times New Roman" w:hAnsi="Times New Roman" w:cs="Times New Roman"/>
                <w:b/>
                <w:sz w:val="28"/>
                <w:szCs w:val="28"/>
                <w:lang w:val="uk-UA"/>
              </w:rPr>
            </w:pPr>
          </w:p>
        </w:tc>
      </w:tr>
      <w:tr w:rsidR="00C26490" w:rsidRPr="00822E1C" w14:paraId="521FD555" w14:textId="77777777" w:rsidTr="00C26490">
        <w:trPr>
          <w:jc w:val="center"/>
        </w:trPr>
        <w:tc>
          <w:tcPr>
            <w:tcW w:w="7298" w:type="dxa"/>
          </w:tcPr>
          <w:p w14:paraId="16EDA6DA" w14:textId="77777777" w:rsidR="00C26490" w:rsidRPr="00B90E46" w:rsidRDefault="00C26490" w:rsidP="00C26490">
            <w:pPr>
              <w:spacing w:after="0" w:line="360" w:lineRule="auto"/>
              <w:ind w:firstLine="589"/>
              <w:jc w:val="both"/>
              <w:rPr>
                <w:rFonts w:ascii="Times New Roman" w:eastAsia="Calibri" w:hAnsi="Times New Roman" w:cs="Times New Roman"/>
                <w:b/>
                <w:bCs/>
                <w:sz w:val="28"/>
                <w:szCs w:val="28"/>
                <w:lang w:val="uk-UA"/>
              </w:rPr>
            </w:pPr>
            <w:r w:rsidRPr="00B90E46">
              <w:rPr>
                <w:rFonts w:ascii="Times New Roman" w:eastAsia="Calibri" w:hAnsi="Times New Roman" w:cs="Times New Roman"/>
                <w:b/>
                <w:bCs/>
                <w:sz w:val="28"/>
                <w:szCs w:val="28"/>
                <w:lang w:val="uk-UA"/>
              </w:rPr>
              <w:lastRenderedPageBreak/>
              <w:t>Стаття 96</w:t>
            </w:r>
            <w:r w:rsidRPr="00B90E46">
              <w:rPr>
                <w:rFonts w:ascii="Times New Roman" w:eastAsia="Calibri" w:hAnsi="Times New Roman" w:cs="Times New Roman"/>
                <w:b/>
                <w:bCs/>
                <w:sz w:val="28"/>
                <w:szCs w:val="28"/>
                <w:vertAlign w:val="superscript"/>
                <w:lang w:val="uk-UA"/>
              </w:rPr>
              <w:t>9</w:t>
            </w:r>
            <w:r w:rsidRPr="00B90E46">
              <w:rPr>
                <w:rFonts w:ascii="Times New Roman" w:eastAsia="Calibri" w:hAnsi="Times New Roman" w:cs="Times New Roman"/>
                <w:b/>
                <w:bCs/>
                <w:sz w:val="28"/>
                <w:szCs w:val="28"/>
                <w:lang w:val="uk-UA"/>
              </w:rPr>
              <w:t>. Ліквідація</w:t>
            </w:r>
          </w:p>
          <w:p w14:paraId="3626ABA0" w14:textId="77777777" w:rsidR="00C26490" w:rsidRPr="00B90E46" w:rsidRDefault="00C26490" w:rsidP="00C26490">
            <w:pPr>
              <w:spacing w:after="0" w:line="360" w:lineRule="auto"/>
              <w:ind w:firstLine="589"/>
              <w:jc w:val="both"/>
              <w:rPr>
                <w:rFonts w:ascii="Times New Roman" w:eastAsia="Calibri" w:hAnsi="Times New Roman" w:cs="Times New Roman"/>
                <w:b/>
                <w:bCs/>
                <w:sz w:val="28"/>
                <w:szCs w:val="28"/>
                <w:lang w:val="uk-UA"/>
              </w:rPr>
            </w:pPr>
          </w:p>
          <w:p w14:paraId="0492E179" w14:textId="77777777" w:rsidR="00C26490" w:rsidRPr="00B90E46" w:rsidRDefault="00C26490" w:rsidP="00C26490">
            <w:pPr>
              <w:spacing w:after="0" w:line="360" w:lineRule="auto"/>
              <w:ind w:firstLine="589"/>
              <w:jc w:val="both"/>
              <w:rPr>
                <w:rFonts w:ascii="Times New Roman" w:eastAsia="Calibri" w:hAnsi="Times New Roman" w:cs="Times New Roman"/>
                <w:sz w:val="28"/>
                <w:szCs w:val="28"/>
                <w:lang w:val="uk-UA"/>
              </w:rPr>
            </w:pPr>
            <w:r w:rsidRPr="00B90E46">
              <w:rPr>
                <w:rFonts w:ascii="Times New Roman" w:eastAsia="Calibri" w:hAnsi="Times New Roman" w:cs="Times New Roman"/>
                <w:sz w:val="28"/>
                <w:szCs w:val="28"/>
                <w:lang w:val="uk-UA"/>
              </w:rPr>
              <w:lastRenderedPageBreak/>
              <w:t>1. Ліквідація юридичної особи застосовується судом у разі вчинення її уповноваженою особою будь-якого із кримінальних правопорушень, передбачених статтями 109, 110, 113, 146, 147, 160, 209, 255, 258-258-5, 260, 262, 306, 436, 436</w:t>
            </w:r>
            <w:r w:rsidRPr="00B90E46">
              <w:rPr>
                <w:rFonts w:ascii="Times New Roman" w:eastAsia="Calibri" w:hAnsi="Times New Roman" w:cs="Times New Roman"/>
                <w:sz w:val="28"/>
                <w:szCs w:val="28"/>
                <w:vertAlign w:val="superscript"/>
                <w:lang w:val="uk-UA"/>
              </w:rPr>
              <w:t>1</w:t>
            </w:r>
            <w:r w:rsidRPr="00B90E46">
              <w:rPr>
                <w:rFonts w:ascii="Times New Roman" w:eastAsia="Calibri" w:hAnsi="Times New Roman" w:cs="Times New Roman"/>
                <w:sz w:val="28"/>
                <w:szCs w:val="28"/>
                <w:lang w:val="uk-UA"/>
              </w:rPr>
              <w:t>, 437, 438, 442, 444, 447 цього Кодексу.</w:t>
            </w:r>
          </w:p>
        </w:tc>
        <w:tc>
          <w:tcPr>
            <w:tcW w:w="7298" w:type="dxa"/>
          </w:tcPr>
          <w:p w14:paraId="11E08D91" w14:textId="77777777" w:rsidR="00C26490" w:rsidRPr="00B90E46" w:rsidRDefault="00C26490" w:rsidP="00C26490">
            <w:pPr>
              <w:spacing w:after="0" w:line="360" w:lineRule="auto"/>
              <w:ind w:firstLine="589"/>
              <w:jc w:val="both"/>
              <w:rPr>
                <w:rFonts w:ascii="Times New Roman" w:eastAsia="Calibri" w:hAnsi="Times New Roman" w:cs="Times New Roman"/>
                <w:b/>
                <w:bCs/>
                <w:sz w:val="28"/>
                <w:szCs w:val="28"/>
                <w:lang w:val="uk-UA"/>
              </w:rPr>
            </w:pPr>
            <w:r w:rsidRPr="00B90E46">
              <w:rPr>
                <w:rFonts w:ascii="Times New Roman" w:eastAsia="Calibri" w:hAnsi="Times New Roman" w:cs="Times New Roman"/>
                <w:b/>
                <w:bCs/>
                <w:sz w:val="28"/>
                <w:szCs w:val="28"/>
                <w:lang w:val="uk-UA"/>
              </w:rPr>
              <w:lastRenderedPageBreak/>
              <w:t>Стаття 96</w:t>
            </w:r>
            <w:r w:rsidRPr="00B90E46">
              <w:rPr>
                <w:rFonts w:ascii="Times New Roman" w:eastAsia="Calibri" w:hAnsi="Times New Roman" w:cs="Times New Roman"/>
                <w:b/>
                <w:bCs/>
                <w:sz w:val="28"/>
                <w:szCs w:val="28"/>
                <w:vertAlign w:val="superscript"/>
                <w:lang w:val="uk-UA"/>
              </w:rPr>
              <w:t>9</w:t>
            </w:r>
            <w:r w:rsidRPr="00B90E46">
              <w:rPr>
                <w:rFonts w:ascii="Times New Roman" w:eastAsia="Calibri" w:hAnsi="Times New Roman" w:cs="Times New Roman"/>
                <w:b/>
                <w:bCs/>
                <w:sz w:val="28"/>
                <w:szCs w:val="28"/>
                <w:lang w:val="uk-UA"/>
              </w:rPr>
              <w:t>. Ліквідація</w:t>
            </w:r>
          </w:p>
          <w:p w14:paraId="6EA3A666" w14:textId="77777777" w:rsidR="00C26490" w:rsidRPr="00B90E46" w:rsidRDefault="00C26490" w:rsidP="00C26490">
            <w:pPr>
              <w:spacing w:after="0" w:line="360" w:lineRule="auto"/>
              <w:ind w:firstLine="589"/>
              <w:jc w:val="both"/>
              <w:rPr>
                <w:rFonts w:ascii="Times New Roman" w:eastAsia="Calibri" w:hAnsi="Times New Roman" w:cs="Times New Roman"/>
                <w:b/>
                <w:bCs/>
                <w:sz w:val="28"/>
                <w:szCs w:val="28"/>
                <w:lang w:val="uk-UA"/>
              </w:rPr>
            </w:pPr>
          </w:p>
          <w:p w14:paraId="17339623" w14:textId="77777777" w:rsidR="00C26490" w:rsidRPr="00B90E46" w:rsidRDefault="00C26490" w:rsidP="00C26490">
            <w:pPr>
              <w:spacing w:after="0" w:line="360" w:lineRule="auto"/>
              <w:ind w:firstLine="567"/>
              <w:jc w:val="both"/>
              <w:rPr>
                <w:rFonts w:ascii="Times New Roman" w:eastAsia="Calibri" w:hAnsi="Times New Roman" w:cs="Times New Roman"/>
                <w:sz w:val="28"/>
                <w:szCs w:val="28"/>
                <w:lang w:val="uk-UA"/>
              </w:rPr>
            </w:pPr>
            <w:r w:rsidRPr="00B90E46">
              <w:rPr>
                <w:rFonts w:ascii="Times New Roman" w:eastAsia="Calibri" w:hAnsi="Times New Roman" w:cs="Times New Roman"/>
                <w:sz w:val="28"/>
                <w:szCs w:val="28"/>
                <w:lang w:val="uk-UA"/>
              </w:rPr>
              <w:lastRenderedPageBreak/>
              <w:t xml:space="preserve">1. Ліквідація юридичної особи застосовується судом у разі вчинення її уповноваженою особою будь-якого із кримінальних правопорушень, передбачених статтями 109, 110, 113, 146, 147, 160, 209, </w:t>
            </w:r>
            <w:r w:rsidRPr="00B90E46">
              <w:rPr>
                <w:rFonts w:ascii="Times New Roman" w:eastAsia="Calibri" w:hAnsi="Times New Roman" w:cs="Times New Roman"/>
                <w:b/>
                <w:bCs/>
                <w:sz w:val="28"/>
                <w:szCs w:val="28"/>
                <w:lang w:val="uk-UA"/>
              </w:rPr>
              <w:t>209</w:t>
            </w:r>
            <w:r w:rsidRPr="00B90E46">
              <w:rPr>
                <w:rFonts w:ascii="Times New Roman" w:eastAsia="Calibri" w:hAnsi="Times New Roman" w:cs="Times New Roman"/>
                <w:b/>
                <w:bCs/>
                <w:sz w:val="28"/>
                <w:szCs w:val="28"/>
                <w:vertAlign w:val="superscript"/>
                <w:lang w:val="uk-UA"/>
              </w:rPr>
              <w:t>2</w:t>
            </w:r>
            <w:r w:rsidRPr="00B90E46">
              <w:rPr>
                <w:rFonts w:ascii="Times New Roman" w:eastAsia="Calibri" w:hAnsi="Times New Roman" w:cs="Times New Roman"/>
                <w:b/>
                <w:bCs/>
                <w:sz w:val="28"/>
                <w:szCs w:val="28"/>
                <w:lang w:val="uk-UA"/>
              </w:rPr>
              <w:t>,</w:t>
            </w:r>
            <w:r w:rsidRPr="00B90E46">
              <w:rPr>
                <w:rFonts w:ascii="Times New Roman" w:eastAsia="Calibri" w:hAnsi="Times New Roman" w:cs="Times New Roman"/>
                <w:sz w:val="28"/>
                <w:szCs w:val="28"/>
                <w:lang w:val="uk-UA"/>
              </w:rPr>
              <w:t xml:space="preserve"> 255, 258-258-5, 260, 262, 306, 436, 436</w:t>
            </w:r>
            <w:r w:rsidRPr="00B90E46">
              <w:rPr>
                <w:rFonts w:ascii="Times New Roman" w:eastAsia="Calibri" w:hAnsi="Times New Roman" w:cs="Times New Roman"/>
                <w:sz w:val="28"/>
                <w:szCs w:val="28"/>
                <w:vertAlign w:val="superscript"/>
                <w:lang w:val="uk-UA"/>
              </w:rPr>
              <w:t>1</w:t>
            </w:r>
            <w:r w:rsidRPr="00B90E46">
              <w:rPr>
                <w:rFonts w:ascii="Times New Roman" w:eastAsia="Calibri" w:hAnsi="Times New Roman" w:cs="Times New Roman"/>
                <w:sz w:val="28"/>
                <w:szCs w:val="28"/>
                <w:lang w:val="uk-UA"/>
              </w:rPr>
              <w:t>, 437, 438, 442, 444, 447 цього Кодексу.</w:t>
            </w:r>
          </w:p>
          <w:p w14:paraId="31137297" w14:textId="77777777" w:rsidR="00C26490" w:rsidRPr="00B90E46" w:rsidRDefault="00C26490" w:rsidP="00C26490">
            <w:pPr>
              <w:spacing w:after="0" w:line="360" w:lineRule="auto"/>
              <w:ind w:firstLine="567"/>
              <w:jc w:val="both"/>
              <w:rPr>
                <w:rFonts w:ascii="Times New Roman" w:hAnsi="Times New Roman" w:cs="Times New Roman"/>
                <w:b/>
                <w:sz w:val="28"/>
                <w:szCs w:val="28"/>
                <w:lang w:val="uk-UA"/>
              </w:rPr>
            </w:pPr>
          </w:p>
        </w:tc>
      </w:tr>
      <w:tr w:rsidR="00C26490" w:rsidRPr="00822E1C" w14:paraId="4DCADC7D" w14:textId="77777777" w:rsidTr="00C26490">
        <w:trPr>
          <w:jc w:val="center"/>
        </w:trPr>
        <w:tc>
          <w:tcPr>
            <w:tcW w:w="7298" w:type="dxa"/>
          </w:tcPr>
          <w:p w14:paraId="2A480CD9" w14:textId="77777777" w:rsidR="00C26490" w:rsidRPr="00B90E46" w:rsidRDefault="00C26490" w:rsidP="00C26490">
            <w:pPr>
              <w:spacing w:after="0" w:line="360" w:lineRule="auto"/>
              <w:ind w:firstLine="589"/>
              <w:jc w:val="both"/>
              <w:rPr>
                <w:rFonts w:ascii="Times New Roman" w:eastAsia="Calibri" w:hAnsi="Times New Roman" w:cs="Times New Roman"/>
                <w:b/>
                <w:bCs/>
                <w:sz w:val="28"/>
                <w:szCs w:val="28"/>
                <w:lang w:val="uk-UA"/>
              </w:rPr>
            </w:pPr>
            <w:r w:rsidRPr="00B90E46">
              <w:rPr>
                <w:rFonts w:ascii="Times New Roman" w:eastAsia="Calibri" w:hAnsi="Times New Roman" w:cs="Times New Roman"/>
                <w:b/>
                <w:bCs/>
                <w:sz w:val="28"/>
                <w:szCs w:val="28"/>
                <w:lang w:val="uk-UA"/>
              </w:rPr>
              <w:lastRenderedPageBreak/>
              <w:t>Відсутня</w:t>
            </w:r>
          </w:p>
        </w:tc>
        <w:tc>
          <w:tcPr>
            <w:tcW w:w="7298" w:type="dxa"/>
          </w:tcPr>
          <w:p w14:paraId="2921BB0C" w14:textId="77777777" w:rsidR="00C26490" w:rsidRPr="00B90E46" w:rsidRDefault="00C26490" w:rsidP="00C26490">
            <w:pPr>
              <w:spacing w:after="0" w:line="360" w:lineRule="auto"/>
              <w:ind w:firstLine="709"/>
              <w:jc w:val="both"/>
              <w:rPr>
                <w:rFonts w:ascii="Times New Roman" w:hAnsi="Times New Roman" w:cs="Times New Roman"/>
                <w:sz w:val="28"/>
                <w:szCs w:val="28"/>
                <w:lang w:val="uk-UA"/>
              </w:rPr>
            </w:pPr>
            <w:r w:rsidRPr="00B90E46">
              <w:rPr>
                <w:rFonts w:ascii="Times New Roman" w:hAnsi="Times New Roman" w:cs="Times New Roman"/>
                <w:b/>
                <w:bCs/>
                <w:sz w:val="28"/>
                <w:szCs w:val="28"/>
                <w:lang w:val="uk-UA"/>
              </w:rPr>
              <w:t>Стаття 209</w:t>
            </w:r>
            <w:r w:rsidRPr="00B90E46">
              <w:rPr>
                <w:rFonts w:ascii="Times New Roman" w:hAnsi="Times New Roman" w:cs="Times New Roman"/>
                <w:b/>
                <w:bCs/>
                <w:sz w:val="28"/>
                <w:szCs w:val="28"/>
                <w:vertAlign w:val="superscript"/>
                <w:lang w:val="uk-UA"/>
              </w:rPr>
              <w:t>2</w:t>
            </w:r>
            <w:r w:rsidRPr="00B90E46">
              <w:rPr>
                <w:rFonts w:ascii="Times New Roman" w:hAnsi="Times New Roman" w:cs="Times New Roman"/>
                <w:b/>
                <w:bCs/>
                <w:sz w:val="28"/>
                <w:szCs w:val="28"/>
                <w:lang w:val="uk-UA"/>
              </w:rPr>
              <w:t xml:space="preserve">. </w:t>
            </w:r>
            <w:r w:rsidRPr="00B90E46">
              <w:rPr>
                <w:rFonts w:ascii="Times New Roman" w:hAnsi="Times New Roman" w:cs="Times New Roman"/>
                <w:sz w:val="28"/>
                <w:szCs w:val="28"/>
                <w:lang w:val="uk-UA"/>
              </w:rPr>
              <w:t>Умисне порушення вимог законодавства щодо застосування спеціальних економічних та інших обмежувальних заходів (санкцій)</w:t>
            </w:r>
          </w:p>
          <w:p w14:paraId="0E118983" w14:textId="77777777" w:rsidR="00C26490" w:rsidRPr="00B90E46" w:rsidRDefault="00C26490" w:rsidP="00C26490">
            <w:pPr>
              <w:spacing w:after="0" w:line="360" w:lineRule="auto"/>
              <w:ind w:firstLine="709"/>
              <w:jc w:val="both"/>
              <w:rPr>
                <w:rFonts w:ascii="Times New Roman" w:hAnsi="Times New Roman" w:cs="Times New Roman"/>
                <w:b/>
                <w:bCs/>
                <w:sz w:val="28"/>
                <w:szCs w:val="28"/>
                <w:lang w:val="uk-UA"/>
              </w:rPr>
            </w:pPr>
            <w:r w:rsidRPr="00B90E46">
              <w:rPr>
                <w:rFonts w:ascii="Times New Roman" w:hAnsi="Times New Roman" w:cs="Times New Roman"/>
                <w:sz w:val="28"/>
                <w:szCs w:val="28"/>
                <w:lang w:val="uk-UA"/>
              </w:rPr>
              <w:t>1.</w:t>
            </w:r>
            <w:r w:rsidRPr="00B90E46">
              <w:rPr>
                <w:rFonts w:ascii="Times New Roman" w:hAnsi="Times New Roman" w:cs="Times New Roman"/>
                <w:b/>
                <w:bCs/>
                <w:sz w:val="28"/>
                <w:szCs w:val="28"/>
                <w:lang w:val="uk-UA"/>
              </w:rPr>
              <w:t> </w:t>
            </w:r>
            <w:r w:rsidRPr="00B90E46">
              <w:rPr>
                <w:rFonts w:ascii="Times New Roman" w:hAnsi="Times New Roman" w:cs="Times New Roman"/>
                <w:sz w:val="28"/>
                <w:szCs w:val="28"/>
                <w:lang w:val="uk-UA"/>
              </w:rPr>
              <w:t>Умисні дії, спрямовані на невиконання спеціальних економічних та інших обмежувальних заходів (санкцій), якщо такі дії заподіяли істотну шкоду охоронюваним законом правам, свободам чи інтересам громадян, державним чи громадським інтересам або інтересам юридичних осіб, –</w:t>
            </w:r>
          </w:p>
          <w:p w14:paraId="51D52B60" w14:textId="77777777" w:rsidR="00C26490" w:rsidRPr="00B90E46" w:rsidRDefault="00C26490" w:rsidP="00C26490">
            <w:pPr>
              <w:spacing w:after="0" w:line="360" w:lineRule="auto"/>
              <w:ind w:firstLine="709"/>
              <w:jc w:val="both"/>
              <w:rPr>
                <w:rFonts w:ascii="Times New Roman" w:eastAsia="Times New Roman" w:hAnsi="Times New Roman" w:cs="Times New Roman"/>
                <w:bCs/>
                <w:sz w:val="28"/>
                <w:szCs w:val="28"/>
                <w:lang w:val="uk-UA" w:eastAsia="uk-UA"/>
              </w:rPr>
            </w:pPr>
            <w:r w:rsidRPr="00B90E46">
              <w:rPr>
                <w:rFonts w:ascii="Times New Roman" w:eastAsia="Times New Roman" w:hAnsi="Times New Roman" w:cs="Times New Roman"/>
                <w:bCs/>
                <w:sz w:val="28"/>
                <w:szCs w:val="28"/>
                <w:lang w:val="uk-UA" w:eastAsia="uk-UA"/>
              </w:rPr>
              <w:t>караються штрафом від однієї тисячі до двох тисяч неоподатковуваних мінімумів доходів громадян або арештом на строк до шести місяців, або обмеженням волі на строк до п'яти років.</w:t>
            </w:r>
          </w:p>
          <w:p w14:paraId="79EDD1F8" w14:textId="77777777" w:rsidR="00C26490" w:rsidRPr="00B90E46" w:rsidRDefault="00C26490" w:rsidP="00C26490">
            <w:pPr>
              <w:spacing w:after="0" w:line="360" w:lineRule="auto"/>
              <w:ind w:firstLine="709"/>
              <w:jc w:val="both"/>
              <w:rPr>
                <w:rFonts w:ascii="Times New Roman" w:hAnsi="Times New Roman" w:cs="Times New Roman"/>
                <w:sz w:val="28"/>
                <w:szCs w:val="28"/>
                <w:lang w:val="uk-UA"/>
              </w:rPr>
            </w:pPr>
            <w:r w:rsidRPr="00B90E46">
              <w:rPr>
                <w:rFonts w:ascii="Times New Roman" w:hAnsi="Times New Roman" w:cs="Times New Roman"/>
                <w:sz w:val="28"/>
                <w:szCs w:val="28"/>
                <w:lang w:val="uk-UA"/>
              </w:rPr>
              <w:t>2. Ті самі дії, вчинені повторно або за попередньою змовою групою осіб, або у великому розмірі, –</w:t>
            </w:r>
          </w:p>
          <w:p w14:paraId="339D1DF7" w14:textId="77777777" w:rsidR="00C26490" w:rsidRPr="00B90E46" w:rsidRDefault="00C26490" w:rsidP="00C26490">
            <w:pPr>
              <w:spacing w:after="0" w:line="360" w:lineRule="auto"/>
              <w:ind w:firstLine="709"/>
              <w:jc w:val="both"/>
              <w:rPr>
                <w:rFonts w:ascii="Times New Roman" w:hAnsi="Times New Roman" w:cs="Times New Roman"/>
                <w:sz w:val="28"/>
                <w:szCs w:val="28"/>
                <w:lang w:val="uk-UA"/>
              </w:rPr>
            </w:pPr>
            <w:r w:rsidRPr="00B90E46">
              <w:rPr>
                <w:rFonts w:ascii="Times New Roman" w:hAnsi="Times New Roman" w:cs="Times New Roman"/>
                <w:sz w:val="28"/>
                <w:szCs w:val="28"/>
                <w:lang w:val="uk-UA"/>
              </w:rPr>
              <w:lastRenderedPageBreak/>
              <w:t>караються позбавленням волі на строк від трьох до п’яти років з позбавленням права обіймати певні посади або займатися певною діяльністю на строк до трьох років та з конфіскацією майна.</w:t>
            </w:r>
          </w:p>
          <w:p w14:paraId="2D9364C6" w14:textId="77777777" w:rsidR="00C26490" w:rsidRPr="00B90E46" w:rsidRDefault="00C26490" w:rsidP="00C26490">
            <w:pPr>
              <w:spacing w:after="0" w:line="360" w:lineRule="auto"/>
              <w:ind w:firstLine="709"/>
              <w:jc w:val="both"/>
              <w:rPr>
                <w:rFonts w:ascii="Times New Roman" w:hAnsi="Times New Roman" w:cs="Times New Roman"/>
                <w:sz w:val="28"/>
                <w:szCs w:val="28"/>
                <w:lang w:val="uk-UA"/>
              </w:rPr>
            </w:pPr>
            <w:r w:rsidRPr="00B90E46">
              <w:rPr>
                <w:rFonts w:ascii="Times New Roman" w:hAnsi="Times New Roman" w:cs="Times New Roman"/>
                <w:sz w:val="28"/>
                <w:szCs w:val="28"/>
                <w:lang w:val="uk-UA"/>
              </w:rPr>
              <w:t>3. Дії, передбачені частиною першою або другою цієї статті, вчинені службовою особою або в особливо великому розмірі, –</w:t>
            </w:r>
          </w:p>
          <w:p w14:paraId="0A8DC3D1" w14:textId="0460F39B" w:rsidR="00C26490" w:rsidRPr="00B90E46" w:rsidRDefault="00C26490" w:rsidP="00C26490">
            <w:pPr>
              <w:spacing w:after="0" w:line="360" w:lineRule="auto"/>
              <w:ind w:firstLine="709"/>
              <w:jc w:val="both"/>
              <w:rPr>
                <w:rFonts w:ascii="Times New Roman" w:hAnsi="Times New Roman" w:cs="Times New Roman"/>
                <w:sz w:val="28"/>
                <w:szCs w:val="28"/>
                <w:lang w:val="uk-UA"/>
              </w:rPr>
            </w:pPr>
            <w:r w:rsidRPr="00B90E46">
              <w:rPr>
                <w:rFonts w:ascii="Times New Roman" w:hAnsi="Times New Roman" w:cs="Times New Roman"/>
                <w:sz w:val="28"/>
                <w:szCs w:val="28"/>
                <w:lang w:val="uk-UA"/>
              </w:rPr>
              <w:t xml:space="preserve">караються позбавленням волі на строк від п’яти до восьми років з позбавленням права обіймати певні посади або займатися певною діяльністю на строк до трьох років </w:t>
            </w:r>
            <w:r w:rsidR="00AD5044">
              <w:rPr>
                <w:rFonts w:ascii="Times New Roman" w:hAnsi="Times New Roman" w:cs="Times New Roman"/>
                <w:sz w:val="28"/>
                <w:szCs w:val="28"/>
                <w:lang w:val="uk-UA"/>
              </w:rPr>
              <w:t>та з</w:t>
            </w:r>
            <w:r w:rsidRPr="00B90E46">
              <w:rPr>
                <w:rFonts w:ascii="Times New Roman" w:hAnsi="Times New Roman" w:cs="Times New Roman"/>
                <w:sz w:val="28"/>
                <w:szCs w:val="28"/>
                <w:lang w:val="uk-UA"/>
              </w:rPr>
              <w:t xml:space="preserve"> конфіскацією майна.</w:t>
            </w:r>
          </w:p>
          <w:p w14:paraId="7B9DF221" w14:textId="77777777" w:rsidR="00C26490" w:rsidRPr="00B90E46" w:rsidRDefault="00C26490" w:rsidP="00C26490">
            <w:pPr>
              <w:spacing w:after="0" w:line="360" w:lineRule="auto"/>
              <w:ind w:firstLine="709"/>
              <w:jc w:val="both"/>
              <w:rPr>
                <w:rFonts w:ascii="Times New Roman" w:hAnsi="Times New Roman" w:cs="Times New Roman"/>
                <w:sz w:val="28"/>
                <w:szCs w:val="28"/>
                <w:lang w:val="uk-UA"/>
              </w:rPr>
            </w:pPr>
            <w:r w:rsidRPr="00B90E46">
              <w:rPr>
                <w:rFonts w:ascii="Times New Roman" w:hAnsi="Times New Roman" w:cs="Times New Roman"/>
                <w:b/>
                <w:sz w:val="28"/>
                <w:szCs w:val="28"/>
                <w:lang w:val="uk-UA"/>
              </w:rPr>
              <w:t>Примітка</w:t>
            </w:r>
            <w:r w:rsidRPr="00B90E46">
              <w:rPr>
                <w:rFonts w:ascii="Times New Roman" w:hAnsi="Times New Roman" w:cs="Times New Roman"/>
                <w:bCs/>
                <w:sz w:val="28"/>
                <w:szCs w:val="28"/>
                <w:lang w:val="uk-UA"/>
              </w:rPr>
              <w:t>.</w:t>
            </w:r>
            <w:r w:rsidRPr="00B90E46">
              <w:rPr>
                <w:rFonts w:ascii="Times New Roman" w:hAnsi="Times New Roman" w:cs="Times New Roman"/>
                <w:sz w:val="28"/>
                <w:szCs w:val="28"/>
                <w:lang w:val="uk-UA"/>
              </w:rPr>
              <w:t>1. Умисне порушення вимог законодавства щодо застосування спеціальних економічних та інших обмежувальних заходів (санкцій), визнається вчиненим у великому розмірі, якщо предметом злочину були кошти або інше майно на суму, що перевищує шість тисяч неоподатковуваних мінімумів доходів громадян.</w:t>
            </w:r>
          </w:p>
          <w:p w14:paraId="755EC795" w14:textId="77777777" w:rsidR="00C26490" w:rsidRPr="00B90E46" w:rsidRDefault="00C26490" w:rsidP="00C26490">
            <w:pPr>
              <w:spacing w:after="0" w:line="360" w:lineRule="auto"/>
              <w:ind w:firstLine="709"/>
              <w:jc w:val="both"/>
              <w:rPr>
                <w:rFonts w:ascii="Times New Roman" w:hAnsi="Times New Roman" w:cs="Times New Roman"/>
                <w:sz w:val="28"/>
                <w:szCs w:val="28"/>
                <w:lang w:val="uk-UA"/>
              </w:rPr>
            </w:pPr>
            <w:r w:rsidRPr="00B90E46">
              <w:rPr>
                <w:rFonts w:ascii="Times New Roman" w:hAnsi="Times New Roman" w:cs="Times New Roman"/>
                <w:sz w:val="28"/>
                <w:szCs w:val="28"/>
                <w:lang w:val="uk-UA"/>
              </w:rPr>
              <w:t xml:space="preserve">2. Умисне порушення вимог законодавства щодо застосування спеціальних економічних та інших обмежувальних заходів (санкцій), визнається вчиненим в </w:t>
            </w:r>
            <w:r w:rsidRPr="00B90E46">
              <w:rPr>
                <w:rFonts w:ascii="Times New Roman" w:hAnsi="Times New Roman" w:cs="Times New Roman"/>
                <w:sz w:val="28"/>
                <w:szCs w:val="28"/>
                <w:lang w:val="uk-UA"/>
              </w:rPr>
              <w:lastRenderedPageBreak/>
              <w:t>особливо великому розмірі, якщо предметом злочину були кошти або інше майно на суму, що перевищує вісімнадцять тисяч неоподатковуваних мінімумів доходів громадян.</w:t>
            </w:r>
          </w:p>
          <w:p w14:paraId="501B9909" w14:textId="77777777" w:rsidR="00C26490" w:rsidRPr="00B90E46" w:rsidRDefault="00C26490" w:rsidP="00C26490">
            <w:pPr>
              <w:spacing w:after="0" w:line="360" w:lineRule="auto"/>
              <w:jc w:val="both"/>
              <w:rPr>
                <w:rFonts w:ascii="Times New Roman" w:eastAsia="Calibri" w:hAnsi="Times New Roman" w:cs="Times New Roman"/>
                <w:sz w:val="28"/>
                <w:szCs w:val="28"/>
                <w:lang w:val="uk-UA"/>
              </w:rPr>
            </w:pPr>
          </w:p>
        </w:tc>
      </w:tr>
      <w:tr w:rsidR="00C26490" w:rsidRPr="00B90E46" w14:paraId="75CCA5CB" w14:textId="77777777" w:rsidTr="00C26490">
        <w:trPr>
          <w:jc w:val="center"/>
        </w:trPr>
        <w:tc>
          <w:tcPr>
            <w:tcW w:w="14596" w:type="dxa"/>
            <w:gridSpan w:val="2"/>
          </w:tcPr>
          <w:p w14:paraId="7A7988AA" w14:textId="77777777" w:rsidR="00C26490" w:rsidRPr="00B90E46" w:rsidRDefault="00C26490" w:rsidP="00C26490">
            <w:pPr>
              <w:spacing w:after="0" w:line="360" w:lineRule="auto"/>
              <w:ind w:firstLine="790"/>
              <w:jc w:val="center"/>
              <w:rPr>
                <w:rFonts w:ascii="Times New Roman" w:hAnsi="Times New Roman" w:cs="Times New Roman"/>
                <w:b/>
                <w:sz w:val="28"/>
                <w:szCs w:val="28"/>
                <w:lang w:val="uk-UA"/>
              </w:rPr>
            </w:pPr>
            <w:r w:rsidRPr="00B90E46">
              <w:rPr>
                <w:rFonts w:ascii="Times New Roman" w:hAnsi="Times New Roman" w:cs="Times New Roman"/>
                <w:b/>
                <w:sz w:val="28"/>
                <w:szCs w:val="28"/>
                <w:lang w:val="uk-UA"/>
              </w:rPr>
              <w:lastRenderedPageBreak/>
              <w:t>Кримінальний процесуальний кодекс України</w:t>
            </w:r>
          </w:p>
          <w:p w14:paraId="07A23B61" w14:textId="41FDB74B" w:rsidR="00C26490" w:rsidRPr="00B90E46" w:rsidRDefault="00C26490" w:rsidP="0042211B">
            <w:pPr>
              <w:spacing w:after="0" w:line="360" w:lineRule="auto"/>
              <w:ind w:firstLine="790"/>
              <w:jc w:val="center"/>
              <w:rPr>
                <w:rFonts w:ascii="Times New Roman" w:hAnsi="Times New Roman" w:cs="Times New Roman"/>
                <w:b/>
                <w:sz w:val="28"/>
                <w:szCs w:val="28"/>
                <w:lang w:val="uk-UA"/>
              </w:rPr>
            </w:pPr>
            <w:r w:rsidRPr="00B90E46">
              <w:rPr>
                <w:rFonts w:ascii="Times New Roman" w:hAnsi="Times New Roman" w:cs="Times New Roman"/>
                <w:b/>
                <w:sz w:val="28"/>
                <w:szCs w:val="28"/>
                <w:lang w:val="uk-UA"/>
              </w:rPr>
              <w:t>(Відомості Верховної Ради України, 2013 р., № 9-10, № 11-12, № 13, ст.88)</w:t>
            </w:r>
          </w:p>
        </w:tc>
      </w:tr>
      <w:tr w:rsidR="00C26490" w:rsidRPr="00822E1C" w14:paraId="0A2078F1" w14:textId="77777777" w:rsidTr="00C26490">
        <w:trPr>
          <w:jc w:val="center"/>
        </w:trPr>
        <w:tc>
          <w:tcPr>
            <w:tcW w:w="7298" w:type="dxa"/>
          </w:tcPr>
          <w:p w14:paraId="4701475E" w14:textId="77777777" w:rsidR="00C26490" w:rsidRPr="00B90E46" w:rsidRDefault="00C26490" w:rsidP="00C26490">
            <w:pPr>
              <w:pStyle w:val="rvps2"/>
              <w:shd w:val="clear" w:color="auto" w:fill="FFFFFF"/>
              <w:spacing w:before="0" w:beforeAutospacing="0" w:after="0" w:afterAutospacing="0" w:line="360" w:lineRule="auto"/>
              <w:ind w:firstLine="589"/>
              <w:jc w:val="both"/>
              <w:rPr>
                <w:sz w:val="28"/>
                <w:szCs w:val="28"/>
                <w:lang w:val="uk-UA"/>
              </w:rPr>
            </w:pPr>
            <w:r w:rsidRPr="00B90E46">
              <w:rPr>
                <w:rStyle w:val="rvts9"/>
                <w:b/>
                <w:bCs/>
                <w:sz w:val="28"/>
                <w:szCs w:val="28"/>
                <w:lang w:val="uk-UA"/>
              </w:rPr>
              <w:t>Стаття 216.</w:t>
            </w:r>
            <w:r w:rsidRPr="00B90E46">
              <w:rPr>
                <w:sz w:val="28"/>
                <w:szCs w:val="28"/>
                <w:lang w:val="uk-UA"/>
              </w:rPr>
              <w:t> Підслідність</w:t>
            </w:r>
          </w:p>
          <w:p w14:paraId="171BCD46" w14:textId="77777777" w:rsidR="00C26490" w:rsidRPr="00B90E46" w:rsidRDefault="00C26490" w:rsidP="00C26490">
            <w:pPr>
              <w:pStyle w:val="rvps2"/>
              <w:shd w:val="clear" w:color="auto" w:fill="FFFFFF"/>
              <w:spacing w:before="0" w:beforeAutospacing="0" w:after="0" w:afterAutospacing="0" w:line="360" w:lineRule="auto"/>
              <w:ind w:firstLine="589"/>
              <w:jc w:val="both"/>
              <w:rPr>
                <w:sz w:val="28"/>
                <w:szCs w:val="28"/>
                <w:lang w:val="uk-UA"/>
              </w:rPr>
            </w:pPr>
            <w:bookmarkStart w:id="1" w:name="n5298"/>
            <w:bookmarkStart w:id="2" w:name="n5460"/>
            <w:bookmarkStart w:id="3" w:name="n5299"/>
            <w:bookmarkStart w:id="4" w:name="n5411"/>
            <w:bookmarkStart w:id="5" w:name="n5300"/>
            <w:bookmarkEnd w:id="1"/>
            <w:bookmarkEnd w:id="2"/>
            <w:bookmarkEnd w:id="3"/>
            <w:bookmarkEnd w:id="4"/>
            <w:bookmarkEnd w:id="5"/>
            <w:r w:rsidRPr="00B90E46">
              <w:rPr>
                <w:sz w:val="28"/>
                <w:szCs w:val="28"/>
                <w:lang w:val="uk-UA"/>
              </w:rPr>
              <w:t>…</w:t>
            </w:r>
          </w:p>
          <w:p w14:paraId="209EAE07" w14:textId="77777777" w:rsidR="00C26490" w:rsidRPr="00B90E46" w:rsidRDefault="00C26490" w:rsidP="00C26490">
            <w:pPr>
              <w:pStyle w:val="rvps2"/>
              <w:shd w:val="clear" w:color="auto" w:fill="FFFFFF"/>
              <w:spacing w:before="0" w:beforeAutospacing="0" w:after="0" w:afterAutospacing="0" w:line="360" w:lineRule="auto"/>
              <w:ind w:firstLine="589"/>
              <w:jc w:val="both"/>
              <w:rPr>
                <w:sz w:val="28"/>
                <w:szCs w:val="28"/>
                <w:lang w:val="uk-UA"/>
              </w:rPr>
            </w:pPr>
            <w:r w:rsidRPr="00B90E46">
              <w:rPr>
                <w:sz w:val="28"/>
                <w:szCs w:val="28"/>
                <w:lang w:val="uk-UA"/>
              </w:rPr>
              <w:t>2. Слідчі органів безпеки здійснюють досудове розслідування кримінальних правопорушень, передбачених статтями 109, 110, 110</w:t>
            </w:r>
            <w:r w:rsidRPr="00B90E46">
              <w:rPr>
                <w:sz w:val="28"/>
                <w:szCs w:val="28"/>
                <w:vertAlign w:val="superscript"/>
                <w:lang w:val="uk-UA"/>
              </w:rPr>
              <w:t>-2</w:t>
            </w:r>
            <w:r w:rsidRPr="00B90E46">
              <w:rPr>
                <w:sz w:val="28"/>
                <w:szCs w:val="28"/>
                <w:lang w:val="uk-UA"/>
              </w:rPr>
              <w:t>, 111, 112, 113, 114, 114</w:t>
            </w:r>
            <w:r w:rsidRPr="00B90E46">
              <w:rPr>
                <w:sz w:val="28"/>
                <w:szCs w:val="28"/>
                <w:vertAlign w:val="superscript"/>
                <w:lang w:val="uk-UA"/>
              </w:rPr>
              <w:t>-1</w:t>
            </w:r>
            <w:r w:rsidRPr="00B90E46">
              <w:rPr>
                <w:sz w:val="28"/>
                <w:szCs w:val="28"/>
                <w:lang w:val="uk-UA"/>
              </w:rPr>
              <w:t>, 201, 201</w:t>
            </w:r>
            <w:r w:rsidRPr="00B90E46">
              <w:rPr>
                <w:sz w:val="28"/>
                <w:szCs w:val="28"/>
                <w:vertAlign w:val="superscript"/>
                <w:lang w:val="uk-UA"/>
              </w:rPr>
              <w:t>-1</w:t>
            </w:r>
            <w:r w:rsidRPr="00B90E46">
              <w:rPr>
                <w:sz w:val="28"/>
                <w:szCs w:val="28"/>
                <w:lang w:val="uk-UA"/>
              </w:rPr>
              <w:t>,258-258</w:t>
            </w:r>
            <w:r w:rsidRPr="00B90E46">
              <w:rPr>
                <w:sz w:val="28"/>
                <w:szCs w:val="28"/>
                <w:vertAlign w:val="superscript"/>
                <w:lang w:val="uk-UA"/>
              </w:rPr>
              <w:t>-5</w:t>
            </w:r>
            <w:r w:rsidRPr="00B90E46">
              <w:rPr>
                <w:sz w:val="28"/>
                <w:szCs w:val="28"/>
                <w:lang w:val="uk-UA"/>
              </w:rPr>
              <w:t>, 265</w:t>
            </w:r>
            <w:r w:rsidRPr="00B90E46">
              <w:rPr>
                <w:sz w:val="28"/>
                <w:szCs w:val="28"/>
                <w:vertAlign w:val="superscript"/>
                <w:lang w:val="uk-UA"/>
              </w:rPr>
              <w:t>-1</w:t>
            </w:r>
            <w:r w:rsidRPr="00B90E46">
              <w:rPr>
                <w:sz w:val="28"/>
                <w:szCs w:val="28"/>
                <w:lang w:val="uk-UA"/>
              </w:rPr>
              <w:t>, 305, 328, 329, 330, 332</w:t>
            </w:r>
            <w:r w:rsidRPr="00B90E46">
              <w:rPr>
                <w:sz w:val="28"/>
                <w:szCs w:val="28"/>
                <w:vertAlign w:val="superscript"/>
                <w:lang w:val="uk-UA"/>
              </w:rPr>
              <w:t>-1</w:t>
            </w:r>
            <w:r w:rsidRPr="00B90E46">
              <w:rPr>
                <w:sz w:val="28"/>
                <w:szCs w:val="28"/>
                <w:lang w:val="uk-UA"/>
              </w:rPr>
              <w:t>, 332</w:t>
            </w:r>
            <w:r w:rsidRPr="00B90E46">
              <w:rPr>
                <w:sz w:val="28"/>
                <w:szCs w:val="28"/>
                <w:vertAlign w:val="superscript"/>
                <w:lang w:val="uk-UA"/>
              </w:rPr>
              <w:t>-2</w:t>
            </w:r>
            <w:r w:rsidRPr="00B90E46">
              <w:rPr>
                <w:sz w:val="28"/>
                <w:szCs w:val="28"/>
                <w:lang w:val="uk-UA"/>
              </w:rPr>
              <w:t>, 333, 334, 359, 422, 436, 437, 438, 439, 440, 441, 442, 443, 444, 446, 447 Кримінального кодексу України.</w:t>
            </w:r>
          </w:p>
        </w:tc>
        <w:tc>
          <w:tcPr>
            <w:tcW w:w="7298" w:type="dxa"/>
          </w:tcPr>
          <w:p w14:paraId="028713D8" w14:textId="77777777" w:rsidR="00C26490" w:rsidRPr="00B90E46" w:rsidRDefault="00C26490" w:rsidP="00C26490">
            <w:pPr>
              <w:pStyle w:val="rvps2"/>
              <w:shd w:val="clear" w:color="auto" w:fill="FFFFFF"/>
              <w:spacing w:before="0" w:beforeAutospacing="0" w:after="0" w:afterAutospacing="0" w:line="360" w:lineRule="auto"/>
              <w:ind w:firstLine="790"/>
              <w:jc w:val="both"/>
              <w:rPr>
                <w:sz w:val="28"/>
                <w:szCs w:val="28"/>
                <w:lang w:val="uk-UA"/>
              </w:rPr>
            </w:pPr>
            <w:r w:rsidRPr="00B90E46">
              <w:rPr>
                <w:rStyle w:val="rvts9"/>
                <w:b/>
                <w:bCs/>
                <w:sz w:val="28"/>
                <w:szCs w:val="28"/>
                <w:lang w:val="uk-UA"/>
              </w:rPr>
              <w:t>Стаття 216.</w:t>
            </w:r>
            <w:r w:rsidRPr="00B90E46">
              <w:rPr>
                <w:sz w:val="28"/>
                <w:szCs w:val="28"/>
                <w:lang w:val="uk-UA"/>
              </w:rPr>
              <w:t> Підслідність</w:t>
            </w:r>
          </w:p>
          <w:p w14:paraId="1310FC05" w14:textId="77777777" w:rsidR="00C26490" w:rsidRPr="00B90E46" w:rsidRDefault="00C26490" w:rsidP="00C26490">
            <w:pPr>
              <w:pStyle w:val="rvps2"/>
              <w:shd w:val="clear" w:color="auto" w:fill="FFFFFF"/>
              <w:spacing w:before="0" w:beforeAutospacing="0" w:after="0" w:afterAutospacing="0" w:line="360" w:lineRule="auto"/>
              <w:ind w:firstLine="790"/>
              <w:jc w:val="both"/>
              <w:rPr>
                <w:sz w:val="28"/>
                <w:szCs w:val="28"/>
                <w:lang w:val="uk-UA"/>
              </w:rPr>
            </w:pPr>
            <w:r w:rsidRPr="00B90E46">
              <w:rPr>
                <w:sz w:val="28"/>
                <w:szCs w:val="28"/>
                <w:lang w:val="uk-UA"/>
              </w:rPr>
              <w:t>…</w:t>
            </w:r>
          </w:p>
          <w:p w14:paraId="0DA1084A" w14:textId="77777777" w:rsidR="00C26490" w:rsidRPr="00B90E46" w:rsidRDefault="00C26490" w:rsidP="00C26490">
            <w:pPr>
              <w:pStyle w:val="rvps2"/>
              <w:shd w:val="clear" w:color="auto" w:fill="FFFFFF"/>
              <w:spacing w:before="0" w:beforeAutospacing="0" w:after="0" w:afterAutospacing="0" w:line="360" w:lineRule="auto"/>
              <w:ind w:firstLine="790"/>
              <w:jc w:val="both"/>
              <w:rPr>
                <w:sz w:val="28"/>
                <w:szCs w:val="28"/>
                <w:lang w:val="uk-UA"/>
              </w:rPr>
            </w:pPr>
            <w:r w:rsidRPr="00B90E46">
              <w:rPr>
                <w:sz w:val="28"/>
                <w:szCs w:val="28"/>
                <w:lang w:val="uk-UA"/>
              </w:rPr>
              <w:t>2. Слідчі органів безпеки здійснюють досудове розслідування кримінальних правопорушень, передбачених статтями 109, 110, 110</w:t>
            </w:r>
            <w:r w:rsidRPr="00B90E46">
              <w:rPr>
                <w:sz w:val="28"/>
                <w:szCs w:val="28"/>
                <w:vertAlign w:val="superscript"/>
                <w:lang w:val="uk-UA"/>
              </w:rPr>
              <w:t>-2</w:t>
            </w:r>
            <w:r w:rsidRPr="00B90E46">
              <w:rPr>
                <w:sz w:val="28"/>
                <w:szCs w:val="28"/>
                <w:lang w:val="uk-UA"/>
              </w:rPr>
              <w:t>, 111, 112, 113, 114, 114</w:t>
            </w:r>
            <w:r w:rsidRPr="00B90E46">
              <w:rPr>
                <w:sz w:val="28"/>
                <w:szCs w:val="28"/>
                <w:vertAlign w:val="superscript"/>
                <w:lang w:val="uk-UA"/>
              </w:rPr>
              <w:t>-1</w:t>
            </w:r>
            <w:r w:rsidRPr="00B90E46">
              <w:rPr>
                <w:sz w:val="28"/>
                <w:szCs w:val="28"/>
                <w:lang w:val="uk-UA"/>
              </w:rPr>
              <w:t>, 201, 201</w:t>
            </w:r>
            <w:r w:rsidRPr="00B90E46">
              <w:rPr>
                <w:sz w:val="28"/>
                <w:szCs w:val="28"/>
                <w:vertAlign w:val="superscript"/>
                <w:lang w:val="uk-UA"/>
              </w:rPr>
              <w:t>-1</w:t>
            </w:r>
            <w:r w:rsidRPr="00B90E46">
              <w:rPr>
                <w:sz w:val="28"/>
                <w:szCs w:val="28"/>
                <w:lang w:val="uk-UA"/>
              </w:rPr>
              <w:t xml:space="preserve">, </w:t>
            </w:r>
            <w:r w:rsidRPr="00B90E46">
              <w:rPr>
                <w:b/>
                <w:bCs/>
                <w:sz w:val="28"/>
                <w:szCs w:val="28"/>
                <w:lang w:val="uk-UA"/>
              </w:rPr>
              <w:t>209</w:t>
            </w:r>
            <w:r w:rsidRPr="00B90E46">
              <w:rPr>
                <w:b/>
                <w:bCs/>
                <w:sz w:val="28"/>
                <w:szCs w:val="28"/>
                <w:vertAlign w:val="superscript"/>
                <w:lang w:val="uk-UA"/>
              </w:rPr>
              <w:t>-2</w:t>
            </w:r>
            <w:r w:rsidRPr="00B90E46">
              <w:rPr>
                <w:b/>
                <w:bCs/>
                <w:sz w:val="28"/>
                <w:szCs w:val="28"/>
                <w:lang w:val="uk-UA"/>
              </w:rPr>
              <w:t xml:space="preserve">, </w:t>
            </w:r>
            <w:r w:rsidRPr="00B90E46">
              <w:rPr>
                <w:sz w:val="28"/>
                <w:szCs w:val="28"/>
                <w:lang w:val="uk-UA"/>
              </w:rPr>
              <w:t>258-258</w:t>
            </w:r>
            <w:r w:rsidRPr="00B90E46">
              <w:rPr>
                <w:sz w:val="28"/>
                <w:szCs w:val="28"/>
                <w:vertAlign w:val="superscript"/>
                <w:lang w:val="uk-UA"/>
              </w:rPr>
              <w:t>-5</w:t>
            </w:r>
            <w:r w:rsidRPr="00B90E46">
              <w:rPr>
                <w:sz w:val="28"/>
                <w:szCs w:val="28"/>
                <w:lang w:val="uk-UA"/>
              </w:rPr>
              <w:t>, 265</w:t>
            </w:r>
            <w:r w:rsidRPr="00B90E46">
              <w:rPr>
                <w:sz w:val="28"/>
                <w:szCs w:val="28"/>
                <w:vertAlign w:val="superscript"/>
                <w:lang w:val="uk-UA"/>
              </w:rPr>
              <w:t>-1</w:t>
            </w:r>
            <w:r w:rsidRPr="00B90E46">
              <w:rPr>
                <w:sz w:val="28"/>
                <w:szCs w:val="28"/>
                <w:lang w:val="uk-UA"/>
              </w:rPr>
              <w:t>, 305, 328, 329, 330, 332</w:t>
            </w:r>
            <w:r w:rsidRPr="00B90E46">
              <w:rPr>
                <w:sz w:val="28"/>
                <w:szCs w:val="28"/>
                <w:vertAlign w:val="superscript"/>
                <w:lang w:val="uk-UA"/>
              </w:rPr>
              <w:t>-1</w:t>
            </w:r>
            <w:r w:rsidRPr="00B90E46">
              <w:rPr>
                <w:sz w:val="28"/>
                <w:szCs w:val="28"/>
                <w:lang w:val="uk-UA"/>
              </w:rPr>
              <w:t>, 332</w:t>
            </w:r>
            <w:r w:rsidRPr="00B90E46">
              <w:rPr>
                <w:sz w:val="28"/>
                <w:szCs w:val="28"/>
                <w:vertAlign w:val="superscript"/>
                <w:lang w:val="uk-UA"/>
              </w:rPr>
              <w:t>-2</w:t>
            </w:r>
            <w:r w:rsidRPr="00B90E46">
              <w:rPr>
                <w:sz w:val="28"/>
                <w:szCs w:val="28"/>
                <w:lang w:val="uk-UA"/>
              </w:rPr>
              <w:t>, 333, 334, 359, 422, 436, 437, 438, 439, 440, 441, 442, 443, 444, 446, 447 Кримінального кодексу України.</w:t>
            </w:r>
          </w:p>
          <w:p w14:paraId="75C7B966" w14:textId="77777777" w:rsidR="00C26490" w:rsidRPr="00B90E46" w:rsidRDefault="00C26490" w:rsidP="00C26490">
            <w:pPr>
              <w:pStyle w:val="rvps2"/>
              <w:shd w:val="clear" w:color="auto" w:fill="FFFFFF"/>
              <w:spacing w:before="0" w:beforeAutospacing="0" w:after="0" w:afterAutospacing="0" w:line="360" w:lineRule="auto"/>
              <w:ind w:firstLine="790"/>
              <w:jc w:val="both"/>
              <w:rPr>
                <w:sz w:val="28"/>
                <w:szCs w:val="28"/>
                <w:lang w:val="uk-UA"/>
              </w:rPr>
            </w:pPr>
          </w:p>
        </w:tc>
      </w:tr>
      <w:tr w:rsidR="005340E1" w:rsidRPr="005340E1" w14:paraId="564678D1" w14:textId="77777777" w:rsidTr="005340E1">
        <w:trPr>
          <w:trHeight w:val="1221"/>
          <w:jc w:val="center"/>
        </w:trPr>
        <w:tc>
          <w:tcPr>
            <w:tcW w:w="14596" w:type="dxa"/>
            <w:gridSpan w:val="2"/>
          </w:tcPr>
          <w:p w14:paraId="4F85FBB3" w14:textId="77777777" w:rsidR="005340E1" w:rsidRPr="00822E1C" w:rsidRDefault="005340E1" w:rsidP="005340E1">
            <w:pPr>
              <w:pStyle w:val="rvps2"/>
              <w:shd w:val="clear" w:color="auto" w:fill="FFFFFF"/>
              <w:spacing w:before="0" w:beforeAutospacing="0" w:after="0" w:afterAutospacing="0" w:line="360" w:lineRule="auto"/>
              <w:ind w:firstLine="788"/>
              <w:jc w:val="center"/>
              <w:rPr>
                <w:b/>
                <w:sz w:val="28"/>
                <w:szCs w:val="28"/>
                <w:lang w:val="uk-UA"/>
              </w:rPr>
            </w:pPr>
          </w:p>
          <w:p w14:paraId="7E6A7CE6" w14:textId="6536B0DB" w:rsidR="005340E1" w:rsidRPr="005340E1" w:rsidRDefault="005340E1" w:rsidP="00EC4189">
            <w:pPr>
              <w:pStyle w:val="rvps2"/>
              <w:shd w:val="clear" w:color="auto" w:fill="FFFFFF"/>
              <w:spacing w:before="0" w:beforeAutospacing="0" w:after="0" w:afterAutospacing="0" w:line="360" w:lineRule="auto"/>
              <w:jc w:val="center"/>
              <w:rPr>
                <w:rStyle w:val="rvts9"/>
                <w:b/>
                <w:sz w:val="28"/>
                <w:szCs w:val="28"/>
              </w:rPr>
            </w:pPr>
            <w:r w:rsidRPr="005340E1">
              <w:rPr>
                <w:b/>
                <w:sz w:val="28"/>
                <w:szCs w:val="28"/>
              </w:rPr>
              <w:t>ПРИКІНЦЕВІ ПОЛОЖЕННЯ</w:t>
            </w:r>
          </w:p>
        </w:tc>
      </w:tr>
      <w:tr w:rsidR="00C26490" w:rsidRPr="00B90E46" w14:paraId="3A4C3562" w14:textId="77777777" w:rsidTr="00C26490">
        <w:trPr>
          <w:jc w:val="center"/>
        </w:trPr>
        <w:tc>
          <w:tcPr>
            <w:tcW w:w="14596" w:type="dxa"/>
            <w:gridSpan w:val="2"/>
          </w:tcPr>
          <w:p w14:paraId="1ACC64D5" w14:textId="77777777" w:rsidR="00C26490" w:rsidRPr="005340E1" w:rsidRDefault="00C26490" w:rsidP="005340E1">
            <w:pPr>
              <w:spacing w:after="0" w:line="360" w:lineRule="auto"/>
              <w:ind w:firstLine="788"/>
              <w:jc w:val="center"/>
              <w:rPr>
                <w:rFonts w:ascii="Times New Roman" w:hAnsi="Times New Roman" w:cs="Times New Roman"/>
                <w:b/>
                <w:sz w:val="28"/>
                <w:szCs w:val="28"/>
                <w:lang w:val="uk-UA"/>
              </w:rPr>
            </w:pPr>
            <w:r w:rsidRPr="005340E1">
              <w:rPr>
                <w:rFonts w:ascii="Times New Roman" w:hAnsi="Times New Roman" w:cs="Times New Roman"/>
                <w:b/>
                <w:sz w:val="28"/>
                <w:szCs w:val="28"/>
                <w:lang w:val="uk-UA"/>
              </w:rPr>
              <w:t>Закон України «Про санкції»</w:t>
            </w:r>
          </w:p>
          <w:p w14:paraId="29AF047F" w14:textId="3D6D8679" w:rsidR="00C26490" w:rsidRPr="005340E1" w:rsidRDefault="00C26490" w:rsidP="005340E1">
            <w:pPr>
              <w:spacing w:after="0" w:line="360" w:lineRule="auto"/>
              <w:ind w:firstLine="788"/>
              <w:jc w:val="center"/>
              <w:rPr>
                <w:rFonts w:ascii="Times New Roman" w:eastAsia="Times New Roman" w:hAnsi="Times New Roman" w:cs="Times New Roman"/>
                <w:b/>
                <w:sz w:val="28"/>
                <w:szCs w:val="28"/>
                <w:lang w:val="uk-UA"/>
              </w:rPr>
            </w:pPr>
            <w:r w:rsidRPr="005340E1">
              <w:rPr>
                <w:rFonts w:ascii="Times New Roman" w:eastAsia="Times New Roman" w:hAnsi="Times New Roman" w:cs="Times New Roman"/>
                <w:b/>
                <w:sz w:val="28"/>
                <w:szCs w:val="28"/>
                <w:lang w:val="uk-UA"/>
              </w:rPr>
              <w:t>(Відомості Верховної Ради України, 2014 р., № 40, ст.2018)</w:t>
            </w:r>
          </w:p>
        </w:tc>
      </w:tr>
      <w:tr w:rsidR="00C26490" w:rsidRPr="00B90E46" w14:paraId="2C188B5E" w14:textId="77777777" w:rsidTr="00C26490">
        <w:trPr>
          <w:jc w:val="center"/>
        </w:trPr>
        <w:tc>
          <w:tcPr>
            <w:tcW w:w="7298" w:type="dxa"/>
          </w:tcPr>
          <w:p w14:paraId="18A8C1C0" w14:textId="77777777" w:rsidR="00C26490" w:rsidRPr="00B90E46" w:rsidRDefault="00C26490" w:rsidP="00C26490">
            <w:pPr>
              <w:pStyle w:val="rvps2"/>
              <w:shd w:val="clear" w:color="auto" w:fill="FFFFFF"/>
              <w:spacing w:before="0" w:beforeAutospacing="0" w:after="0" w:afterAutospacing="0" w:line="360" w:lineRule="auto"/>
              <w:ind w:firstLine="589"/>
              <w:jc w:val="both"/>
              <w:rPr>
                <w:b/>
                <w:color w:val="000000"/>
                <w:sz w:val="28"/>
                <w:szCs w:val="28"/>
                <w:lang w:val="uk-UA"/>
              </w:rPr>
            </w:pPr>
            <w:r w:rsidRPr="00B90E46">
              <w:rPr>
                <w:rStyle w:val="rvts9"/>
                <w:b/>
                <w:bCs/>
                <w:color w:val="000000"/>
                <w:sz w:val="28"/>
                <w:szCs w:val="28"/>
                <w:lang w:val="uk-UA"/>
              </w:rPr>
              <w:lastRenderedPageBreak/>
              <w:t>Стаття 5. </w:t>
            </w:r>
            <w:r w:rsidRPr="00B90E46">
              <w:rPr>
                <w:b/>
                <w:color w:val="000000"/>
                <w:sz w:val="28"/>
                <w:szCs w:val="28"/>
                <w:lang w:val="uk-UA"/>
              </w:rPr>
              <w:t>Застосування, скасування та внесення змін до санкцій</w:t>
            </w:r>
          </w:p>
          <w:p w14:paraId="1D1DB1BA" w14:textId="77777777" w:rsidR="00C26490" w:rsidRPr="00B90E46" w:rsidRDefault="00C26490" w:rsidP="00C26490">
            <w:pPr>
              <w:pStyle w:val="rvps2"/>
              <w:shd w:val="clear" w:color="auto" w:fill="FFFFFF"/>
              <w:spacing w:before="0" w:beforeAutospacing="0" w:after="0" w:afterAutospacing="0" w:line="360" w:lineRule="auto"/>
              <w:ind w:firstLine="589"/>
              <w:jc w:val="both"/>
              <w:rPr>
                <w:color w:val="000000"/>
                <w:sz w:val="28"/>
                <w:szCs w:val="28"/>
                <w:lang w:val="uk-UA"/>
              </w:rPr>
            </w:pPr>
            <w:bookmarkStart w:id="6" w:name="n53"/>
            <w:bookmarkEnd w:id="6"/>
            <w:r w:rsidRPr="00B90E46">
              <w:rPr>
                <w:color w:val="000000"/>
                <w:sz w:val="28"/>
                <w:szCs w:val="28"/>
                <w:lang w:val="uk-UA"/>
              </w:rPr>
              <w:t>1. Пропозиції щодо застосування, скасування та внесення змін до санкцій виносяться на розгляд Ради національної безпеки та оборони України Верховною Радою України, Президентом України, Кабінетом Міністрів України, Національним банком України, Службою безпеки України.</w:t>
            </w:r>
          </w:p>
          <w:p w14:paraId="1737F148" w14:textId="77777777" w:rsidR="00C26490" w:rsidRPr="00B90E46" w:rsidRDefault="00C26490" w:rsidP="00C26490">
            <w:pPr>
              <w:spacing w:after="0" w:line="360" w:lineRule="auto"/>
              <w:ind w:firstLine="589"/>
              <w:jc w:val="both"/>
              <w:rPr>
                <w:rFonts w:ascii="Times New Roman" w:eastAsia="Calibri" w:hAnsi="Times New Roman" w:cs="Times New Roman"/>
                <w:sz w:val="28"/>
                <w:szCs w:val="28"/>
                <w:lang w:val="uk-UA"/>
              </w:rPr>
            </w:pPr>
          </w:p>
        </w:tc>
        <w:tc>
          <w:tcPr>
            <w:tcW w:w="7298" w:type="dxa"/>
          </w:tcPr>
          <w:p w14:paraId="58302049" w14:textId="77777777" w:rsidR="00C26490" w:rsidRPr="00B90E46" w:rsidRDefault="00C26490" w:rsidP="00C26490">
            <w:pPr>
              <w:pStyle w:val="rvps2"/>
              <w:shd w:val="clear" w:color="auto" w:fill="FFFFFF"/>
              <w:spacing w:before="0" w:beforeAutospacing="0" w:after="0" w:afterAutospacing="0" w:line="360" w:lineRule="auto"/>
              <w:ind w:firstLine="790"/>
              <w:jc w:val="both"/>
              <w:rPr>
                <w:b/>
                <w:color w:val="000000"/>
                <w:sz w:val="28"/>
                <w:szCs w:val="28"/>
                <w:lang w:val="uk-UA"/>
              </w:rPr>
            </w:pPr>
            <w:r w:rsidRPr="00B90E46">
              <w:rPr>
                <w:rStyle w:val="rvts9"/>
                <w:b/>
                <w:bCs/>
                <w:color w:val="000000"/>
                <w:sz w:val="28"/>
                <w:szCs w:val="28"/>
                <w:lang w:val="uk-UA"/>
              </w:rPr>
              <w:t>Стаття 5. </w:t>
            </w:r>
            <w:r w:rsidRPr="00B90E46">
              <w:rPr>
                <w:b/>
                <w:color w:val="000000"/>
                <w:sz w:val="28"/>
                <w:szCs w:val="28"/>
                <w:lang w:val="uk-UA"/>
              </w:rPr>
              <w:t>Застосування, скасування та внесення змін до санкцій</w:t>
            </w:r>
          </w:p>
          <w:p w14:paraId="49537526" w14:textId="77777777" w:rsidR="00C26490" w:rsidRPr="00B90E46" w:rsidRDefault="00C26490" w:rsidP="00C26490">
            <w:pPr>
              <w:pStyle w:val="rvps2"/>
              <w:shd w:val="clear" w:color="auto" w:fill="FFFFFF"/>
              <w:spacing w:before="0" w:beforeAutospacing="0" w:after="0" w:afterAutospacing="0" w:line="360" w:lineRule="auto"/>
              <w:ind w:firstLine="790"/>
              <w:jc w:val="both"/>
              <w:rPr>
                <w:color w:val="000000"/>
                <w:sz w:val="28"/>
                <w:szCs w:val="28"/>
                <w:lang w:val="uk-UA"/>
              </w:rPr>
            </w:pPr>
            <w:r w:rsidRPr="00B90E46">
              <w:rPr>
                <w:color w:val="000000"/>
                <w:sz w:val="28"/>
                <w:szCs w:val="28"/>
                <w:lang w:val="uk-UA"/>
              </w:rPr>
              <w:t xml:space="preserve">1. Пропозиції щодо застосування, скасування та внесення змін до санкцій виносяться на розгляд Ради національної безпеки та оборони України Верховною Радою України, Президентом України, Кабінетом Міністрів України, Національним банком України, </w:t>
            </w:r>
            <w:r w:rsidRPr="00B90E46">
              <w:rPr>
                <w:b/>
                <w:color w:val="000000"/>
                <w:sz w:val="28"/>
                <w:szCs w:val="28"/>
                <w:lang w:val="uk-UA"/>
              </w:rPr>
              <w:t>Офісом Генерального прокурора</w:t>
            </w:r>
            <w:r w:rsidRPr="00B90E46">
              <w:rPr>
                <w:color w:val="000000"/>
                <w:sz w:val="28"/>
                <w:szCs w:val="28"/>
                <w:lang w:val="uk-UA"/>
              </w:rPr>
              <w:t>, Службою безпеки України.</w:t>
            </w:r>
          </w:p>
          <w:p w14:paraId="21C20A79" w14:textId="77777777" w:rsidR="00C26490" w:rsidRPr="00B90E46" w:rsidRDefault="00C26490" w:rsidP="00C26490">
            <w:pPr>
              <w:pStyle w:val="rvps2"/>
              <w:shd w:val="clear" w:color="auto" w:fill="FFFFFF"/>
              <w:spacing w:before="0" w:beforeAutospacing="0" w:after="0" w:afterAutospacing="0" w:line="360" w:lineRule="auto"/>
              <w:ind w:firstLine="790"/>
              <w:jc w:val="both"/>
              <w:rPr>
                <w:color w:val="000000"/>
                <w:sz w:val="28"/>
                <w:szCs w:val="28"/>
                <w:lang w:val="uk-UA"/>
              </w:rPr>
            </w:pPr>
          </w:p>
        </w:tc>
      </w:tr>
      <w:tr w:rsidR="00C26490" w:rsidRPr="00B90E46" w14:paraId="3E6B8FE1" w14:textId="77777777" w:rsidTr="00C26490">
        <w:trPr>
          <w:jc w:val="center"/>
        </w:trPr>
        <w:tc>
          <w:tcPr>
            <w:tcW w:w="7298" w:type="dxa"/>
          </w:tcPr>
          <w:p w14:paraId="44A74C98" w14:textId="77777777" w:rsidR="00C26490" w:rsidRPr="00B90E46" w:rsidRDefault="00C26490" w:rsidP="00C26490">
            <w:pPr>
              <w:pStyle w:val="rvps2"/>
              <w:shd w:val="clear" w:color="auto" w:fill="FFFFFF"/>
              <w:spacing w:before="0" w:beforeAutospacing="0" w:after="0" w:afterAutospacing="0" w:line="360" w:lineRule="auto"/>
              <w:ind w:firstLine="589"/>
              <w:jc w:val="both"/>
              <w:rPr>
                <w:rStyle w:val="rvts9"/>
                <w:b/>
                <w:bCs/>
                <w:color w:val="000000"/>
                <w:sz w:val="28"/>
                <w:szCs w:val="28"/>
                <w:lang w:val="uk-UA"/>
              </w:rPr>
            </w:pPr>
            <w:r w:rsidRPr="00B90E46">
              <w:rPr>
                <w:rFonts w:eastAsia="Calibri"/>
                <w:b/>
                <w:bCs/>
                <w:sz w:val="28"/>
                <w:szCs w:val="28"/>
                <w:lang w:val="uk-UA"/>
              </w:rPr>
              <w:t>Відсутня</w:t>
            </w:r>
          </w:p>
        </w:tc>
        <w:tc>
          <w:tcPr>
            <w:tcW w:w="7298" w:type="dxa"/>
          </w:tcPr>
          <w:p w14:paraId="61324CF1" w14:textId="77777777" w:rsidR="00C26490" w:rsidRPr="00B90E46" w:rsidRDefault="00C26490" w:rsidP="00C26490">
            <w:pPr>
              <w:spacing w:after="0" w:line="360" w:lineRule="auto"/>
              <w:ind w:firstLine="790"/>
              <w:jc w:val="both"/>
              <w:rPr>
                <w:rFonts w:ascii="Times New Roman" w:hAnsi="Times New Roman" w:cs="Times New Roman"/>
                <w:b/>
                <w:sz w:val="28"/>
                <w:szCs w:val="28"/>
                <w:lang w:val="uk-UA"/>
              </w:rPr>
            </w:pPr>
            <w:r w:rsidRPr="00B90E46">
              <w:rPr>
                <w:rStyle w:val="rvts9"/>
                <w:rFonts w:ascii="Times New Roman" w:hAnsi="Times New Roman" w:cs="Times New Roman"/>
                <w:b/>
                <w:bCs/>
                <w:color w:val="000000"/>
                <w:sz w:val="28"/>
                <w:szCs w:val="28"/>
                <w:lang w:val="uk-UA"/>
              </w:rPr>
              <w:t>Стаття 5</w:t>
            </w:r>
            <w:r w:rsidRPr="00B90E46">
              <w:rPr>
                <w:rStyle w:val="rvts9"/>
                <w:rFonts w:ascii="Times New Roman" w:hAnsi="Times New Roman" w:cs="Times New Roman"/>
                <w:b/>
                <w:bCs/>
                <w:color w:val="000000"/>
                <w:sz w:val="28"/>
                <w:szCs w:val="28"/>
                <w:vertAlign w:val="superscript"/>
                <w:lang w:val="uk-UA"/>
              </w:rPr>
              <w:t>-1</w:t>
            </w:r>
            <w:r w:rsidRPr="00B90E46">
              <w:rPr>
                <w:rStyle w:val="rvts9"/>
                <w:rFonts w:ascii="Times New Roman" w:hAnsi="Times New Roman" w:cs="Times New Roman"/>
                <w:b/>
                <w:bCs/>
                <w:color w:val="000000"/>
                <w:sz w:val="28"/>
                <w:szCs w:val="28"/>
                <w:lang w:val="uk-UA"/>
              </w:rPr>
              <w:t xml:space="preserve">. </w:t>
            </w:r>
            <w:r w:rsidRPr="00B90E46">
              <w:rPr>
                <w:rFonts w:ascii="Times New Roman" w:hAnsi="Times New Roman" w:cs="Times New Roman"/>
                <w:b/>
                <w:sz w:val="28"/>
                <w:szCs w:val="28"/>
                <w:lang w:val="uk-UA"/>
              </w:rPr>
              <w:t>Нагляд і контроль за дотриманням законодавства про санкції</w:t>
            </w:r>
          </w:p>
          <w:p w14:paraId="61BE9EB4" w14:textId="77777777" w:rsidR="00C26490" w:rsidRPr="00B90E46" w:rsidRDefault="00C26490" w:rsidP="00C26490">
            <w:pPr>
              <w:spacing w:after="0" w:line="360" w:lineRule="auto"/>
              <w:ind w:firstLine="790"/>
              <w:jc w:val="both"/>
              <w:rPr>
                <w:rFonts w:ascii="Times New Roman" w:hAnsi="Times New Roman" w:cs="Times New Roman"/>
                <w:sz w:val="28"/>
                <w:szCs w:val="28"/>
                <w:lang w:val="uk-UA"/>
              </w:rPr>
            </w:pPr>
            <w:r w:rsidRPr="00B90E46">
              <w:rPr>
                <w:rFonts w:ascii="Times New Roman" w:hAnsi="Times New Roman" w:cs="Times New Roman"/>
                <w:sz w:val="28"/>
                <w:szCs w:val="28"/>
                <w:lang w:val="uk-UA"/>
              </w:rPr>
              <w:t>Нагляд і контроль за дотриманням законодавства про санкції покладається на спеціально уповноважений державний орган, визначений Кабінетом Міністрів України.</w:t>
            </w:r>
          </w:p>
          <w:p w14:paraId="68DB4178" w14:textId="77777777" w:rsidR="00C26490" w:rsidRPr="00B90E46" w:rsidRDefault="00C26490" w:rsidP="00C26490">
            <w:pPr>
              <w:spacing w:after="0" w:line="360" w:lineRule="auto"/>
              <w:ind w:firstLine="790"/>
              <w:jc w:val="both"/>
              <w:rPr>
                <w:rStyle w:val="rvts9"/>
                <w:rFonts w:ascii="Times New Roman" w:hAnsi="Times New Roman" w:cs="Times New Roman"/>
                <w:sz w:val="28"/>
                <w:szCs w:val="28"/>
                <w:lang w:val="uk-UA"/>
              </w:rPr>
            </w:pPr>
            <w:r w:rsidRPr="00B90E46">
              <w:rPr>
                <w:rFonts w:ascii="Times New Roman" w:hAnsi="Times New Roman" w:cs="Times New Roman"/>
                <w:sz w:val="28"/>
                <w:szCs w:val="28"/>
                <w:lang w:val="uk-UA"/>
              </w:rPr>
              <w:t>Положення про спеціально уповноважений державний орган затверджується Кабінетом Міністрів України.</w:t>
            </w:r>
          </w:p>
        </w:tc>
      </w:tr>
      <w:tr w:rsidR="00C26490" w:rsidRPr="00B90E46" w14:paraId="3D07FB88" w14:textId="77777777" w:rsidTr="00C26490">
        <w:trPr>
          <w:jc w:val="center"/>
        </w:trPr>
        <w:tc>
          <w:tcPr>
            <w:tcW w:w="7298" w:type="dxa"/>
          </w:tcPr>
          <w:p w14:paraId="3F7B8B2C" w14:textId="77777777" w:rsidR="00C26490" w:rsidRPr="00B90E46" w:rsidRDefault="00C26490" w:rsidP="00C26490">
            <w:pPr>
              <w:pStyle w:val="rvps2"/>
              <w:shd w:val="clear" w:color="auto" w:fill="FFFFFF"/>
              <w:spacing w:before="0" w:beforeAutospacing="0" w:after="0" w:afterAutospacing="0" w:line="360" w:lineRule="auto"/>
              <w:ind w:firstLine="589"/>
              <w:jc w:val="both"/>
              <w:rPr>
                <w:rStyle w:val="rvts9"/>
                <w:b/>
                <w:bCs/>
                <w:color w:val="000000"/>
                <w:sz w:val="28"/>
                <w:szCs w:val="28"/>
                <w:lang w:val="uk-UA"/>
              </w:rPr>
            </w:pPr>
            <w:r w:rsidRPr="00B90E46">
              <w:rPr>
                <w:rFonts w:eastAsia="Calibri"/>
                <w:b/>
                <w:bCs/>
                <w:sz w:val="28"/>
                <w:szCs w:val="28"/>
                <w:lang w:val="uk-UA"/>
              </w:rPr>
              <w:t>Відсутня</w:t>
            </w:r>
          </w:p>
        </w:tc>
        <w:tc>
          <w:tcPr>
            <w:tcW w:w="7298" w:type="dxa"/>
          </w:tcPr>
          <w:p w14:paraId="0196E810" w14:textId="77777777" w:rsidR="00C26490" w:rsidRPr="00B90E46" w:rsidRDefault="00C26490" w:rsidP="00C26490">
            <w:pPr>
              <w:spacing w:after="0" w:line="360" w:lineRule="auto"/>
              <w:ind w:firstLine="709"/>
              <w:jc w:val="both"/>
              <w:rPr>
                <w:rFonts w:ascii="Times New Roman" w:hAnsi="Times New Roman" w:cs="Times New Roman"/>
                <w:b/>
                <w:sz w:val="28"/>
                <w:szCs w:val="28"/>
                <w:lang w:val="uk-UA"/>
              </w:rPr>
            </w:pPr>
            <w:r w:rsidRPr="00B90E46">
              <w:rPr>
                <w:rFonts w:ascii="Times New Roman" w:hAnsi="Times New Roman" w:cs="Times New Roman"/>
                <w:b/>
                <w:sz w:val="28"/>
                <w:szCs w:val="28"/>
                <w:lang w:val="uk-UA"/>
              </w:rPr>
              <w:t>Стаття 5</w:t>
            </w:r>
            <w:r w:rsidRPr="00B90E46">
              <w:rPr>
                <w:rFonts w:ascii="Times New Roman" w:hAnsi="Times New Roman" w:cs="Times New Roman"/>
                <w:b/>
                <w:sz w:val="28"/>
                <w:szCs w:val="28"/>
                <w:vertAlign w:val="superscript"/>
                <w:lang w:val="uk-UA"/>
              </w:rPr>
              <w:t>-2</w:t>
            </w:r>
            <w:r w:rsidRPr="00B90E46">
              <w:rPr>
                <w:rFonts w:ascii="Times New Roman" w:hAnsi="Times New Roman" w:cs="Times New Roman"/>
                <w:b/>
                <w:sz w:val="28"/>
                <w:szCs w:val="28"/>
                <w:lang w:val="uk-UA"/>
              </w:rPr>
              <w:t>. Відповідальність за порушення законодавства про санкції</w:t>
            </w:r>
          </w:p>
          <w:p w14:paraId="15514F75" w14:textId="77777777" w:rsidR="00C26490" w:rsidRPr="00B90E46" w:rsidRDefault="00C26490" w:rsidP="00C26490">
            <w:pPr>
              <w:spacing w:after="0" w:line="360" w:lineRule="auto"/>
              <w:ind w:firstLine="709"/>
              <w:jc w:val="both"/>
              <w:rPr>
                <w:rFonts w:ascii="Times New Roman" w:hAnsi="Times New Roman" w:cs="Times New Roman"/>
                <w:sz w:val="28"/>
                <w:szCs w:val="28"/>
                <w:lang w:val="uk-UA"/>
              </w:rPr>
            </w:pPr>
            <w:r w:rsidRPr="00B90E46">
              <w:rPr>
                <w:rFonts w:ascii="Times New Roman" w:hAnsi="Times New Roman" w:cs="Times New Roman"/>
                <w:sz w:val="28"/>
                <w:szCs w:val="28"/>
                <w:lang w:val="uk-UA"/>
              </w:rPr>
              <w:lastRenderedPageBreak/>
              <w:t>1. Спеціально уповноважений державний орган застосовує фінансові санкції (штраф) за:</w:t>
            </w:r>
          </w:p>
          <w:p w14:paraId="6B620455" w14:textId="77777777" w:rsidR="00C26490" w:rsidRPr="00B90E46" w:rsidRDefault="00C26490" w:rsidP="00C26490">
            <w:pPr>
              <w:spacing w:after="0" w:line="360" w:lineRule="auto"/>
              <w:ind w:firstLine="709"/>
              <w:jc w:val="both"/>
              <w:rPr>
                <w:rFonts w:ascii="Times New Roman" w:hAnsi="Times New Roman" w:cs="Times New Roman"/>
                <w:sz w:val="28"/>
                <w:szCs w:val="28"/>
                <w:lang w:val="uk-UA"/>
              </w:rPr>
            </w:pPr>
            <w:r w:rsidRPr="00B90E46">
              <w:rPr>
                <w:rFonts w:ascii="Times New Roman" w:hAnsi="Times New Roman" w:cs="Times New Roman"/>
                <w:sz w:val="28"/>
                <w:szCs w:val="28"/>
                <w:lang w:val="uk-UA"/>
              </w:rPr>
              <w:t>1) порушення щодо застосування санкцій, визначених у підпунктах 1-6, 8, 9, 11, 12, 16 частини першої статті 4 цього Закону – у розмірі від ста тисяч до п'ятисот тисяч неоподатковуваних мінімумів доходів громадян, але не менш ніж подвійний розмір прибутку (надходжень), одержаний в результаті цих протиправних дій, якщо такий відомий;</w:t>
            </w:r>
          </w:p>
          <w:p w14:paraId="2A4D2B80" w14:textId="77777777" w:rsidR="00C26490" w:rsidRPr="00B90E46" w:rsidRDefault="00C26490" w:rsidP="00C26490">
            <w:pPr>
              <w:spacing w:after="0" w:line="360" w:lineRule="auto"/>
              <w:ind w:firstLine="709"/>
              <w:jc w:val="both"/>
              <w:rPr>
                <w:rFonts w:ascii="Times New Roman" w:hAnsi="Times New Roman" w:cs="Times New Roman"/>
                <w:sz w:val="28"/>
                <w:szCs w:val="28"/>
                <w:lang w:val="uk-UA"/>
              </w:rPr>
            </w:pPr>
            <w:r w:rsidRPr="00B90E46">
              <w:rPr>
                <w:rFonts w:ascii="Times New Roman" w:hAnsi="Times New Roman" w:cs="Times New Roman"/>
                <w:sz w:val="28"/>
                <w:szCs w:val="28"/>
                <w:lang w:val="uk-UA"/>
              </w:rPr>
              <w:t>2) порушення щодо застосування санкцій, визначених у підпунктах 7, 10, 13-15, 17- 25 частини першої статті 4 цього Закону – у розмірі від однієї тисячі до п'яти тисяч неоподатковуваних мінімумів доходів громадян.</w:t>
            </w:r>
          </w:p>
          <w:p w14:paraId="6D8A9E0C" w14:textId="77777777" w:rsidR="00C26490" w:rsidRPr="00B90E46" w:rsidRDefault="00C26490" w:rsidP="00C26490">
            <w:pPr>
              <w:spacing w:after="0" w:line="360" w:lineRule="auto"/>
              <w:ind w:firstLine="709"/>
              <w:jc w:val="both"/>
              <w:rPr>
                <w:rFonts w:ascii="Times New Roman" w:hAnsi="Times New Roman" w:cs="Times New Roman"/>
                <w:sz w:val="28"/>
                <w:szCs w:val="28"/>
                <w:lang w:val="uk-UA"/>
              </w:rPr>
            </w:pPr>
            <w:r w:rsidRPr="00B90E46">
              <w:rPr>
                <w:rFonts w:ascii="Times New Roman" w:hAnsi="Times New Roman" w:cs="Times New Roman"/>
                <w:sz w:val="28"/>
                <w:szCs w:val="28"/>
                <w:lang w:val="uk-UA"/>
              </w:rPr>
              <w:t xml:space="preserve">2. Суб’єктами відповідальності за частиною першою цієї статті є особи, стосовно яких застосовано санкції, визначені частиною першою статті 4 цього Закону, а також особи, які будь-яким чином умисно сприяли порушенню їх застосування. </w:t>
            </w:r>
          </w:p>
          <w:p w14:paraId="79DE164F" w14:textId="77777777" w:rsidR="00C26490" w:rsidRPr="00B90E46" w:rsidRDefault="00C26490" w:rsidP="00C26490">
            <w:pPr>
              <w:spacing w:after="0" w:line="360" w:lineRule="auto"/>
              <w:ind w:firstLine="709"/>
              <w:jc w:val="both"/>
              <w:rPr>
                <w:rFonts w:ascii="Times New Roman" w:hAnsi="Times New Roman" w:cs="Times New Roman"/>
                <w:sz w:val="28"/>
                <w:szCs w:val="28"/>
                <w:lang w:val="uk-UA"/>
              </w:rPr>
            </w:pPr>
            <w:r w:rsidRPr="00B90E46">
              <w:rPr>
                <w:rFonts w:ascii="Times New Roman" w:hAnsi="Times New Roman" w:cs="Times New Roman"/>
                <w:sz w:val="28"/>
                <w:szCs w:val="28"/>
                <w:lang w:val="uk-UA"/>
              </w:rPr>
              <w:t>3. Рішення спеціально уповноваженого державного органу про накладення штрафу може бути оскаржено в суді.</w:t>
            </w:r>
          </w:p>
          <w:p w14:paraId="580AE0E4" w14:textId="77777777" w:rsidR="00C26490" w:rsidRPr="00B90E46" w:rsidRDefault="00C26490" w:rsidP="00C26490">
            <w:pPr>
              <w:spacing w:after="0" w:line="360" w:lineRule="auto"/>
              <w:ind w:firstLine="709"/>
              <w:jc w:val="both"/>
              <w:rPr>
                <w:rFonts w:ascii="Times New Roman" w:hAnsi="Times New Roman" w:cs="Times New Roman"/>
                <w:sz w:val="28"/>
                <w:szCs w:val="28"/>
                <w:lang w:val="uk-UA"/>
              </w:rPr>
            </w:pPr>
            <w:r w:rsidRPr="00B90E46">
              <w:rPr>
                <w:rFonts w:ascii="Times New Roman" w:hAnsi="Times New Roman" w:cs="Times New Roman"/>
                <w:sz w:val="28"/>
                <w:szCs w:val="28"/>
                <w:lang w:val="uk-UA"/>
              </w:rPr>
              <w:lastRenderedPageBreak/>
              <w:t>4. У разі несплати штрафу протягом 15 днів примусове стягнення штрафів здійснюється на підставі відповідного рішення суду за позовом спеціально уповноваженого державного органу.</w:t>
            </w:r>
          </w:p>
          <w:p w14:paraId="34625EF9" w14:textId="77777777" w:rsidR="00C26490" w:rsidRPr="00B90E46" w:rsidRDefault="00C26490" w:rsidP="00C26490">
            <w:pPr>
              <w:spacing w:after="0" w:line="360" w:lineRule="auto"/>
              <w:ind w:firstLine="709"/>
              <w:jc w:val="both"/>
              <w:rPr>
                <w:rFonts w:ascii="Times New Roman" w:hAnsi="Times New Roman" w:cs="Times New Roman"/>
                <w:sz w:val="28"/>
                <w:szCs w:val="28"/>
                <w:lang w:val="uk-UA"/>
              </w:rPr>
            </w:pPr>
            <w:r w:rsidRPr="00B90E46">
              <w:rPr>
                <w:rFonts w:ascii="Times New Roman" w:hAnsi="Times New Roman" w:cs="Times New Roman"/>
                <w:sz w:val="28"/>
                <w:szCs w:val="28"/>
                <w:lang w:val="uk-UA"/>
              </w:rPr>
              <w:t>5. При пред’явленні позову, зазначеного у частині четвертій цієї статті, не сплачується судовий збір.</w:t>
            </w:r>
          </w:p>
          <w:p w14:paraId="3CE24F9F" w14:textId="77777777" w:rsidR="00C26490" w:rsidRPr="00B90E46" w:rsidRDefault="00C26490" w:rsidP="00C26490">
            <w:pPr>
              <w:spacing w:after="0" w:line="360" w:lineRule="auto"/>
              <w:ind w:firstLine="709"/>
              <w:jc w:val="both"/>
              <w:rPr>
                <w:rFonts w:ascii="Times New Roman" w:hAnsi="Times New Roman" w:cs="Times New Roman"/>
                <w:sz w:val="28"/>
                <w:szCs w:val="28"/>
                <w:lang w:val="uk-UA"/>
              </w:rPr>
            </w:pPr>
            <w:r w:rsidRPr="00B90E46">
              <w:rPr>
                <w:rFonts w:ascii="Times New Roman" w:hAnsi="Times New Roman" w:cs="Times New Roman"/>
                <w:sz w:val="28"/>
                <w:szCs w:val="28"/>
                <w:lang w:val="uk-UA"/>
              </w:rPr>
              <w:t>6. Законодавством також може бути передбачено кримінальну відповідальність за порушення законодавства про санкції.</w:t>
            </w:r>
          </w:p>
          <w:p w14:paraId="51156672" w14:textId="77777777" w:rsidR="00C26490" w:rsidRPr="00B90E46" w:rsidRDefault="00C26490" w:rsidP="00C26490">
            <w:pPr>
              <w:spacing w:after="0" w:line="360" w:lineRule="auto"/>
              <w:ind w:firstLine="709"/>
              <w:jc w:val="both"/>
              <w:rPr>
                <w:rStyle w:val="rvts9"/>
                <w:rFonts w:ascii="Times New Roman" w:hAnsi="Times New Roman" w:cs="Times New Roman"/>
                <w:sz w:val="28"/>
                <w:szCs w:val="28"/>
                <w:lang w:val="uk-UA"/>
              </w:rPr>
            </w:pPr>
          </w:p>
        </w:tc>
      </w:tr>
    </w:tbl>
    <w:p w14:paraId="262E45BF" w14:textId="77777777" w:rsidR="00D7235C" w:rsidRPr="00C26490" w:rsidRDefault="00D7235C" w:rsidP="00C26490">
      <w:pPr>
        <w:spacing w:line="360" w:lineRule="auto"/>
        <w:rPr>
          <w:lang w:val="uk-UA"/>
        </w:rPr>
      </w:pPr>
    </w:p>
    <w:p w14:paraId="7847903C" w14:textId="6FA18017" w:rsidR="00C26490" w:rsidRDefault="00C9344A" w:rsidP="00C9344A">
      <w:pPr>
        <w:spacing w:after="0" w:line="360" w:lineRule="auto"/>
        <w:ind w:firstLine="709"/>
        <w:jc w:val="both"/>
        <w:rPr>
          <w:rFonts w:ascii="Times New Roman" w:hAnsi="Times New Roman" w:cs="Times New Roman"/>
          <w:b/>
          <w:sz w:val="28"/>
          <w:szCs w:val="28"/>
          <w:lang w:val="uk-UA"/>
        </w:rPr>
      </w:pPr>
      <w:r w:rsidRPr="00C9344A">
        <w:rPr>
          <w:rFonts w:ascii="Times New Roman" w:hAnsi="Times New Roman" w:cs="Times New Roman"/>
          <w:b/>
          <w:sz w:val="28"/>
          <w:szCs w:val="28"/>
          <w:lang w:val="uk-UA"/>
        </w:rPr>
        <w:t>Народні депутати України</w:t>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t>Д.А. Монастирський</w:t>
      </w:r>
    </w:p>
    <w:p w14:paraId="744F1E7C" w14:textId="4FD9CB34" w:rsidR="00822E1C" w:rsidRPr="00C9344A" w:rsidRDefault="00822E1C" w:rsidP="00C9344A">
      <w:pPr>
        <w:spacing w:after="0" w:line="360" w:lineRule="auto"/>
        <w:ind w:firstLine="709"/>
        <w:jc w:val="both"/>
        <w:rPr>
          <w:rFonts w:ascii="Times New Roman" w:hAnsi="Times New Roman" w:cs="Times New Roman"/>
          <w:b/>
          <w:sz w:val="28"/>
          <w:szCs w:val="28"/>
          <w:lang w:val="uk-UA"/>
        </w:rPr>
      </w:pP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t xml:space="preserve">                                 та ні.</w:t>
      </w:r>
    </w:p>
    <w:sectPr w:rsidR="00822E1C" w:rsidRPr="00C9344A" w:rsidSect="00C26490">
      <w:pgSz w:w="15840" w:h="12240" w:orient="landscape"/>
      <w:pgMar w:top="1418" w:right="672" w:bottom="567"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6490"/>
    <w:rsid w:val="002D6BCE"/>
    <w:rsid w:val="002E5A94"/>
    <w:rsid w:val="0042211B"/>
    <w:rsid w:val="005340E1"/>
    <w:rsid w:val="0076373C"/>
    <w:rsid w:val="00795BB5"/>
    <w:rsid w:val="00822E1C"/>
    <w:rsid w:val="00AD5044"/>
    <w:rsid w:val="00B67A9D"/>
    <w:rsid w:val="00C26490"/>
    <w:rsid w:val="00C9344A"/>
    <w:rsid w:val="00D7235C"/>
    <w:rsid w:val="00DB3EBF"/>
    <w:rsid w:val="00EC41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10301"/>
  <w15:chartTrackingRefBased/>
  <w15:docId w15:val="{F5CEB435-CC20-421C-BDA8-0AED3E2B2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6490"/>
    <w:pPr>
      <w:spacing w:after="200" w:line="276" w:lineRule="auto"/>
    </w:pPr>
    <w:rPr>
      <w:rFonts w:asciiTheme="minorHAnsi" w:hAnsiTheme="minorHAnsi" w:cstheme="minorBidi"/>
      <w:sz w:val="22"/>
      <w:szCs w:val="22"/>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26490"/>
    <w:pPr>
      <w:spacing w:after="0" w:line="240" w:lineRule="auto"/>
    </w:pPr>
    <w:rPr>
      <w:rFonts w:asciiTheme="minorHAnsi" w:hAnsiTheme="minorHAnsi" w:cstheme="minorBidi"/>
      <w:sz w:val="22"/>
      <w:szCs w:val="22"/>
      <w:lang w:val="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rvps2">
    <w:name w:val="rvps2"/>
    <w:basedOn w:val="a"/>
    <w:rsid w:val="00C2649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9">
    <w:name w:val="rvts9"/>
    <w:basedOn w:val="a0"/>
    <w:rsid w:val="00C264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59E8D10-E888-474A-AE38-9E624EF3EA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C8C7643-C2E9-4625-B553-4E70773DC93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ABEA41D-C7E5-4AD7-94E1-21B2D7A5D73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5654</Words>
  <Characters>3224</Characters>
  <Application>Microsoft Office Word</Application>
  <DocSecurity>0</DocSecurity>
  <Lines>26</Lines>
  <Paragraphs>17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2020-09-01T13:09:00Z</dcterms:created>
  <dcterms:modified xsi:type="dcterms:W3CDTF">2020-09-01T13:09:00Z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