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AB2" w:rsidRDefault="00E66AB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E66AB2" w:rsidRDefault="00E66AB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:rsidR="00E66AB2" w:rsidRDefault="00283C91">
      <w:pPr>
        <w:spacing w:after="0" w:line="360" w:lineRule="auto"/>
        <w:ind w:left="5040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Комітет з питань правоохоронної діяльності</w:t>
      </w:r>
    </w:p>
    <w:p w:rsidR="00E66AB2" w:rsidRDefault="00283C9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 Комітету</w:t>
      </w:r>
    </w:p>
    <w:p w:rsidR="00E66AB2" w:rsidRDefault="00283C9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 експертного висновку</w:t>
      </w:r>
    </w:p>
    <w:p w:rsidR="00E66AB2" w:rsidRDefault="00283C9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законопроекту № 4002</w:t>
      </w:r>
    </w:p>
    <w:p w:rsidR="00E66AB2" w:rsidRDefault="00E66AB2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</w:p>
    <w:p w:rsidR="00E66AB2" w:rsidRDefault="00283C9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кону про внесення змін до деяких законодавчих актів України щодо встановлення відповідальності за порушення вимог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санкційного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режиму, діючого на захист національної безпеки і територіальної цілісності України (реєстр.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№ 4002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), поданий народними депутатами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України Монастирським Д.А.,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Міньком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С.А. та іншими.</w:t>
      </w:r>
    </w:p>
    <w:p w:rsidR="00E66AB2" w:rsidRDefault="00283C9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Відповідно до пояснювальної записки метою розроблення законопроекту є законодавче закріплення здійснення контролю і нагляду за дотриманням законодавства про санкції і запровадження фінансової та криміналь</w:t>
      </w:r>
      <w:r>
        <w:rPr>
          <w:rFonts w:ascii="Times New Roman" w:eastAsia="Times New Roman" w:hAnsi="Times New Roman" w:cs="Times New Roman"/>
          <w:sz w:val="28"/>
          <w:szCs w:val="28"/>
        </w:rPr>
        <w:t>ної відповідальності за порушення встановлених обмежувальних заходів (санкцій).</w:t>
      </w:r>
    </w:p>
    <w:p w:rsidR="00E66AB2" w:rsidRDefault="00283C9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виявлено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фактори, що можуть сприяти вчиненню корупційних правопорушень.</w:t>
      </w:r>
    </w:p>
    <w:p w:rsidR="00E66AB2" w:rsidRDefault="00283C9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sdt>
        <w:sdtPr>
          <w:tag w:val="goog_rdk_1"/>
          <w:id w:val="570859710"/>
          <w:showingPlcHdr/>
        </w:sdtPr>
        <w:sdtEndPr/>
        <w:sdtContent>
          <w:r w:rsidR="00A648C3">
            <w:t xml:space="preserve">     </w:t>
          </w:r>
        </w:sdtContent>
      </w:sdt>
      <w:r>
        <w:rPr>
          <w:rFonts w:ascii="Times New Roman" w:eastAsia="Times New Roman" w:hAnsi="Times New Roman" w:cs="Times New Roman"/>
          <w:sz w:val="28"/>
          <w:szCs w:val="28"/>
        </w:rPr>
        <w:t>Запропонованою законопроектом новою  статтею 5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-1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Закону України «Про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анкції» передбачено, що нагляд і контроль за дотриманням законодавства про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санкції покладається на спеціально уповноважений державний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орган, визначений Кабінетом Міністрів України.  </w:t>
      </w:r>
    </w:p>
    <w:p w:rsidR="00E66AB2" w:rsidRDefault="00283C9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Однак, законопроектом не визначаються повноважень такого органу, не передбачено в яких межах та у який спосіб будуть використовуватись його наглядові та контрольні функції. </w:t>
      </w:r>
      <w:sdt>
        <w:sdtPr>
          <w:tag w:val="goog_rdk_2"/>
          <w:id w:val="-378939041"/>
        </w:sdtPr>
        <w:sdtEndPr/>
        <w:sdtContent>
          <w:r>
            <w:rPr>
              <w:rFonts w:ascii="Times New Roman" w:eastAsia="Times New Roman" w:hAnsi="Times New Roman" w:cs="Times New Roman"/>
              <w:sz w:val="28"/>
              <w:szCs w:val="28"/>
            </w:rPr>
            <w:t>Таким чином, створено умови для дискреційного визначення повноважень такого органу.</w:t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 xml:space="preserve"> </w:t>
          </w:r>
        </w:sdtContent>
      </w:sdt>
    </w:p>
    <w:sdt>
      <w:sdtPr>
        <w:tag w:val="goog_rdk_4"/>
        <w:id w:val="-1608037478"/>
      </w:sdtPr>
      <w:sdtEndPr/>
      <w:sdtContent>
        <w:p w:rsidR="00E66AB2" w:rsidRDefault="00283C91">
          <w:pPr>
            <w:spacing w:after="0" w:line="360" w:lineRule="auto"/>
            <w:ind w:firstLine="567"/>
            <w:jc w:val="both"/>
            <w:rPr>
              <w:rFonts w:ascii="Times New Roman" w:eastAsia="Times New Roman" w:hAnsi="Times New Roman" w:cs="Times New Roman"/>
              <w:sz w:val="28"/>
              <w:szCs w:val="28"/>
            </w:rPr>
          </w:pPr>
          <w:r>
            <w:rPr>
              <w:rFonts w:ascii="Times New Roman" w:eastAsia="Times New Roman" w:hAnsi="Times New Roman" w:cs="Times New Roman"/>
              <w:sz w:val="28"/>
              <w:szCs w:val="28"/>
            </w:rPr>
            <w:t>Вказана пропозиція проекту не відповідає статті 19 Конституції України, у зв'язку із тим, що органи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</w:t>
          </w:r>
          <w:r>
            <w:rPr>
              <w:rFonts w:ascii="Times New Roman" w:eastAsia="Times New Roman" w:hAnsi="Times New Roman" w:cs="Times New Roman"/>
              <w:sz w:val="28"/>
              <w:szCs w:val="28"/>
            </w:rPr>
            <w:t>і Конституцією та законами України.</w:t>
          </w:r>
          <w:sdt>
            <w:sdtPr>
              <w:tag w:val="goog_rdk_3"/>
              <w:id w:val="-2110037506"/>
            </w:sdtPr>
            <w:sdtEndPr/>
            <w:sdtContent/>
          </w:sdt>
        </w:p>
      </w:sdtContent>
    </w:sdt>
    <w:sdt>
      <w:sdtPr>
        <w:tag w:val="goog_rdk_6"/>
        <w:id w:val="1178472736"/>
      </w:sdtPr>
      <w:sdtEndPr/>
      <w:sdtContent>
        <w:p w:rsidR="00E66AB2" w:rsidRDefault="00283C91" w:rsidP="00A648C3">
          <w:pPr>
            <w:spacing w:after="0" w:line="360" w:lineRule="auto"/>
            <w:ind w:firstLine="567"/>
            <w:jc w:val="both"/>
            <w:rPr>
              <w:rFonts w:ascii="Times New Roman" w:eastAsia="Times New Roman" w:hAnsi="Times New Roman" w:cs="Times New Roman"/>
              <w:sz w:val="28"/>
              <w:szCs w:val="28"/>
            </w:rPr>
          </w:pPr>
          <w:sdt>
            <w:sdtPr>
              <w:tag w:val="goog_rdk_5"/>
              <w:id w:val="-1513988750"/>
            </w:sdtPr>
            <w:sdtEndPr/>
            <w:sdtContent>
              <w:r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З метою забезпечення правової визначеності потребує уточнення редакція статті 209-2 Кримінального кодексу України законопроекту в частині визначення кола осіб, які можуть бути суб'єктами кримінального правопорушення.</w:t>
              </w:r>
              <w:r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 xml:space="preserve">  </w:t>
              </w:r>
            </w:sdtContent>
          </w:sdt>
        </w:p>
      </w:sdtContent>
    </w:sdt>
    <w:p w:rsidR="00E66AB2" w:rsidRDefault="00283C9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sdt>
        <w:sdtPr>
          <w:tag w:val="goog_rdk_9"/>
          <w:id w:val="2050498240"/>
        </w:sdtPr>
        <w:sdtEndPr/>
        <w:sdtContent>
          <w:r>
            <w:rPr>
              <w:rFonts w:ascii="Times New Roman" w:eastAsia="Times New Roman" w:hAnsi="Times New Roman" w:cs="Times New Roman"/>
              <w:sz w:val="28"/>
              <w:szCs w:val="28"/>
            </w:rPr>
            <w:t>Крім того, н</w:t>
          </w:r>
        </w:sdtContent>
      </w:sdt>
      <w:r>
        <w:rPr>
          <w:rFonts w:ascii="Times New Roman" w:eastAsia="Times New Roman" w:hAnsi="Times New Roman" w:cs="Times New Roman"/>
          <w:sz w:val="28"/>
          <w:szCs w:val="28"/>
        </w:rPr>
        <w:t>е обґрунтованою є норма щодо надання повноважень слідчим органів безпеки (ч. 2 ст. 216 КПК у редакції проекту) на здійснення досудового розслідування кримінальних правопорушень, передбачених запропонованою проектом нормою стат</w:t>
      </w:r>
      <w:r>
        <w:rPr>
          <w:rFonts w:ascii="Times New Roman" w:eastAsia="Times New Roman" w:hAnsi="Times New Roman" w:cs="Times New Roman"/>
          <w:sz w:val="28"/>
          <w:szCs w:val="28"/>
        </w:rPr>
        <w:t>ті 209-2 «Умисне порушення вимог законодавства щодо застосування спеціальних економічних та інших обмежувальних заходів (санкцій)» Кримінального кодексу України, віднесених проектом до кримінальних правопорушень у сфері господарської діяльності.  Аналогічн</w:t>
      </w:r>
      <w:r>
        <w:rPr>
          <w:rFonts w:ascii="Times New Roman" w:eastAsia="Times New Roman" w:hAnsi="Times New Roman" w:cs="Times New Roman"/>
          <w:sz w:val="28"/>
          <w:szCs w:val="28"/>
        </w:rPr>
        <w:t>е зауваження висловлене і  Головним науково-експертним управлінням ВРУ.</w:t>
      </w:r>
    </w:p>
    <w:p w:rsidR="00A648C3" w:rsidRDefault="00283C91" w:rsidP="00A648C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Вказана ініціатива також не узгоджується </w:t>
      </w:r>
      <w:sdt>
        <w:sdtPr>
          <w:tag w:val="goog_rdk_11"/>
          <w:id w:val="-803850606"/>
        </w:sdtPr>
        <w:sdtEndPr/>
        <w:sdtContent>
          <w:r>
            <w:rPr>
              <w:rFonts w:ascii="Times New Roman" w:eastAsia="Times New Roman" w:hAnsi="Times New Roman" w:cs="Times New Roman"/>
              <w:sz w:val="28"/>
              <w:szCs w:val="28"/>
            </w:rPr>
            <w:t>і</w:t>
          </w:r>
        </w:sdtContent>
      </w:sdt>
      <w:r>
        <w:rPr>
          <w:rFonts w:ascii="Times New Roman" w:eastAsia="Times New Roman" w:hAnsi="Times New Roman" w:cs="Times New Roman"/>
          <w:sz w:val="28"/>
          <w:szCs w:val="28"/>
        </w:rPr>
        <w:t xml:space="preserve">з </w:t>
      </w:r>
      <w:sdt>
        <w:sdtPr>
          <w:tag w:val="goog_rdk_12"/>
          <w:id w:val="-1046672184"/>
        </w:sdtPr>
        <w:sdtEndPr/>
        <w:sdtContent>
          <w:r>
            <w:rPr>
              <w:rFonts w:ascii="Times New Roman" w:eastAsia="Times New Roman" w:hAnsi="Times New Roman" w:cs="Times New Roman"/>
              <w:sz w:val="28"/>
              <w:szCs w:val="28"/>
            </w:rPr>
            <w:t xml:space="preserve">підходом до реформи </w:t>
          </w:r>
        </w:sdtContent>
      </w:sdt>
      <w:r>
        <w:rPr>
          <w:rFonts w:ascii="Times New Roman" w:eastAsia="Times New Roman" w:hAnsi="Times New Roman" w:cs="Times New Roman"/>
          <w:sz w:val="28"/>
          <w:szCs w:val="28"/>
        </w:rPr>
        <w:t xml:space="preserve">Служби безпеки України, </w:t>
      </w:r>
      <w:sdt>
        <w:sdtPr>
          <w:tag w:val="goog_rdk_14"/>
          <w:id w:val="-1705242294"/>
        </w:sdtPr>
        <w:sdtEndPr/>
        <w:sdtContent>
          <w:r>
            <w:rPr>
              <w:rFonts w:ascii="Times New Roman" w:eastAsia="Times New Roman" w:hAnsi="Times New Roman" w:cs="Times New Roman"/>
              <w:sz w:val="28"/>
              <w:szCs w:val="28"/>
            </w:rPr>
            <w:t xml:space="preserve">запропонованим </w:t>
          </w:r>
        </w:sdtContent>
      </w:sdt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законопроектом </w:t>
      </w:r>
      <w:r w:rsidR="00A648C3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A648C3">
        <w:rPr>
          <w:rFonts w:ascii="Times New Roman" w:eastAsia="Times New Roman" w:hAnsi="Times New Roman" w:cs="Times New Roman"/>
          <w:sz w:val="28"/>
          <w:szCs w:val="28"/>
        </w:rPr>
        <w:t xml:space="preserve">Про внесення змін до Закону України </w:t>
      </w:r>
      <w:r w:rsidR="00A648C3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A648C3">
        <w:rPr>
          <w:rFonts w:ascii="Times New Roman" w:eastAsia="Times New Roman" w:hAnsi="Times New Roman" w:cs="Times New Roman"/>
          <w:sz w:val="28"/>
          <w:szCs w:val="28"/>
        </w:rPr>
        <w:t>Про Службу безпеки України</w:t>
      </w:r>
      <w:r w:rsidR="00A648C3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A648C3">
        <w:rPr>
          <w:rFonts w:ascii="Times New Roman" w:eastAsia="Times New Roman" w:hAnsi="Times New Roman" w:cs="Times New Roman"/>
          <w:sz w:val="28"/>
          <w:szCs w:val="28"/>
        </w:rPr>
        <w:t xml:space="preserve"> щодо удосконалення організаційно-правових засад діяльності Служби безпеки України” </w:t>
      </w:r>
      <w:r w:rsidRPr="00A648C3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Pr="00A648C3">
        <w:rPr>
          <w:rFonts w:ascii="Times New Roman" w:eastAsia="Times New Roman" w:hAnsi="Times New Roman" w:cs="Times New Roman"/>
          <w:sz w:val="28"/>
          <w:szCs w:val="28"/>
        </w:rPr>
        <w:t>3196-д від 26.10.2020</w:t>
      </w:r>
      <w:r w:rsidRPr="00A648C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66AB2" w:rsidRPr="00A648C3" w:rsidRDefault="00283C91" w:rsidP="00A648C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України, Комітет на своєму засіданні 08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грудня 2020 року (протокол № 59) дійшов висновку та прийняв рішення, що проект Закону проект Закону про внесення змін до деяких законодавчих актів України щодо встановлення відповідальності за порушення вимог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санкційного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режиму, діючого на захист націонал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ьної безпеки і територіальної цілісності України (реєстр. № 4002), поданий народними депутатами України Монастирським Д.А.,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Міньком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С.А. та іншими,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не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66AB2" w:rsidRDefault="00E66AB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66AB2" w:rsidRDefault="00283C9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Голова Комітету                             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Радіна</w:t>
      </w:r>
      <w:proofErr w:type="spellEnd"/>
    </w:p>
    <w:p w:rsidR="00E66AB2" w:rsidRDefault="00283C9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66AB2" w:rsidRDefault="00E66AB2"/>
    <w:p w:rsidR="00E66AB2" w:rsidRDefault="00E66AB2"/>
    <w:p w:rsidR="00E66AB2" w:rsidRDefault="00E66AB2"/>
    <w:p w:rsidR="00E66AB2" w:rsidRDefault="00E66AB2"/>
    <w:sectPr w:rsidR="00E66AB2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C91" w:rsidRDefault="00283C91">
      <w:pPr>
        <w:spacing w:after="0" w:line="240" w:lineRule="auto"/>
      </w:pPr>
      <w:r>
        <w:separator/>
      </w:r>
    </w:p>
  </w:endnote>
  <w:endnote w:type="continuationSeparator" w:id="0">
    <w:p w:rsidR="00283C91" w:rsidRDefault="00283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AB2" w:rsidRDefault="00E66AB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center"/>
      <w:rPr>
        <w:color w:val="000000"/>
      </w:rPr>
    </w:pPr>
  </w:p>
  <w:p w:rsidR="00E66AB2" w:rsidRDefault="00E66AB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C91" w:rsidRDefault="00283C91">
      <w:pPr>
        <w:spacing w:after="0" w:line="240" w:lineRule="auto"/>
      </w:pPr>
      <w:r>
        <w:separator/>
      </w:r>
    </w:p>
  </w:footnote>
  <w:footnote w:type="continuationSeparator" w:id="0">
    <w:p w:rsidR="00283C91" w:rsidRDefault="00283C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AB2" w:rsidRDefault="00283C9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AB2" w:rsidRDefault="00E66AB2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f2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E66AB2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66AB2" w:rsidRDefault="00E66AB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E66AB2" w:rsidRDefault="00E66AB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E66AB2" w:rsidRDefault="00E66AB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E66AB2" w:rsidRDefault="00283C9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80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-801368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8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E66AB2" w:rsidRDefault="00283C9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00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E66AB2" w:rsidRDefault="00283C9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60" w:after="60"/>
            <w:jc w:val="center"/>
            <w:rPr>
              <w:color w:val="002060"/>
            </w:rPr>
          </w:pPr>
          <w:r>
            <w:rPr>
              <w:rFonts w:ascii="Times New Roman" w:eastAsia="Times New Roman" w:hAnsi="Times New Roman" w:cs="Times New Roman"/>
              <w:color w:val="1829A8"/>
            </w:rPr>
            <w:t xml:space="preserve">01008, м.Київ-8, вул. М. Грушевського, 5,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</w:rPr>
            <w:t>тел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</w:rPr>
            <w:t>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</w:rPr>
            <w:t>: crimecor@rada.gov.ua</w:t>
          </w:r>
        </w:p>
      </w:tc>
    </w:tr>
  </w:tbl>
  <w:p w:rsidR="00E66AB2" w:rsidRDefault="00E66AB2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3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E66AB2">
      <w:tc>
        <w:tcPr>
          <w:tcW w:w="1087" w:type="dxa"/>
          <w:tcBorders>
            <w:top w:val="nil"/>
          </w:tcBorders>
        </w:tcPr>
        <w:p w:rsidR="00E66AB2" w:rsidRDefault="00E66AB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3" w:type="dxa"/>
        </w:tcPr>
        <w:p w:rsidR="00E66AB2" w:rsidRDefault="00E66AB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E66AB2" w:rsidRDefault="00E66AB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E66AB2" w:rsidRDefault="00E66AB2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AB2"/>
    <w:rsid w:val="00283C91"/>
    <w:rsid w:val="00A648C3"/>
    <w:rsid w:val="00E6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B9296"/>
  <w15:docId w15:val="{E0770728-8B73-496B-A6A4-EE4FA16DA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E4E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semiHidden/>
    <w:rsid w:val="00D47E4E"/>
  </w:style>
  <w:style w:type="paragraph" w:styleId="a6">
    <w:name w:val="footer"/>
    <w:basedOn w:val="a"/>
    <w:link w:val="a7"/>
    <w:uiPriority w:val="99"/>
    <w:semiHidden/>
    <w:unhideWhenUsed/>
    <w:rsid w:val="00D47E4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D47E4E"/>
  </w:style>
  <w:style w:type="table" w:styleId="a8">
    <w:name w:val="Table Grid"/>
    <w:basedOn w:val="a1"/>
    <w:uiPriority w:val="99"/>
    <w:rsid w:val="00D47E4E"/>
    <w:pPr>
      <w:spacing w:after="0" w:line="240" w:lineRule="auto"/>
    </w:pPr>
    <w:rPr>
      <w:rFonts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14212C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D7A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2D7A4B"/>
    <w:rPr>
      <w:rFonts w:ascii="Segoe UI" w:hAnsi="Segoe UI" w:cs="Segoe UI"/>
      <w:sz w:val="18"/>
      <w:szCs w:val="18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">
    <w:name w:val="annotation text"/>
    <w:basedOn w:val="a"/>
    <w:link w:val="af0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0">
    <w:name w:val="Текст примітки Знак"/>
    <w:basedOn w:val="a0"/>
    <w:link w:val="af"/>
    <w:uiPriority w:val="99"/>
    <w:semiHidden/>
    <w:rPr>
      <w:sz w:val="20"/>
      <w:szCs w:val="20"/>
    </w:rPr>
  </w:style>
  <w:style w:type="character" w:styleId="af1">
    <w:name w:val="annotation reference"/>
    <w:basedOn w:val="a0"/>
    <w:uiPriority w:val="99"/>
    <w:semiHidden/>
    <w:unhideWhenUsed/>
    <w:rPr>
      <w:sz w:val="16"/>
      <w:szCs w:val="16"/>
    </w:rPr>
  </w:style>
  <w:style w:type="table" w:customStyle="1" w:styleId="af2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VmF/HuxBMjrr/ZxKWnRZMrDEkQ==">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B166BD0-9107-41F8-9282-C661E2313AF2}"/>
</file>

<file path=customXml/itemProps3.xml><?xml version="1.0" encoding="utf-8"?>
<ds:datastoreItem xmlns:ds="http://schemas.openxmlformats.org/officeDocument/2006/customXml" ds:itemID="{7D5CC47F-2043-43FA-B456-494CF616B96B}"/>
</file>

<file path=customXml/itemProps4.xml><?xml version="1.0" encoding="utf-8"?>
<ds:datastoreItem xmlns:ds="http://schemas.openxmlformats.org/officeDocument/2006/customXml" ds:itemID="{C30BA624-9C42-47C4-A638-6976185AED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2382</Words>
  <Characters>1359</Characters>
  <Application>Microsoft Office Word</Application>
  <DocSecurity>0</DocSecurity>
  <Lines>11</Lines>
  <Paragraphs>7</Paragraphs>
  <ScaleCrop>false</ScaleCrop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Документ_315741.docx</dc:title>
  <dc:creator/>
  <cp:lastModifiedBy/>
  <cp:revision>1</cp:revision>
  <dcterms:created xsi:type="dcterms:W3CDTF">2021-01-12T12:04:52Z</dcterms:created>
  <dcterms:modified xsi:type="dcterms:W3CDTF">2021-01-12T12:04:52Z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