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821" w:rsidRPr="008763C6" w:rsidRDefault="00C81821" w:rsidP="008763C6">
      <w:pPr>
        <w:widowControl w:val="0"/>
        <w:autoSpaceDE w:val="0"/>
        <w:autoSpaceDN w:val="0"/>
        <w:adjustRightInd w:val="0"/>
        <w:spacing w:after="0" w:line="240" w:lineRule="auto"/>
        <w:jc w:val="center"/>
        <w:rPr>
          <w:rFonts w:ascii="Times New Roman" w:hAnsi="Times New Roman" w:cs="Times New Roman"/>
          <w:b/>
          <w:bCs/>
          <w:color w:val="000000"/>
          <w:sz w:val="28"/>
          <w:szCs w:val="28"/>
        </w:rPr>
      </w:pPr>
      <w:bookmarkStart w:id="0" w:name="_GoBack"/>
      <w:bookmarkEnd w:id="0"/>
      <w:r w:rsidRPr="008763C6">
        <w:rPr>
          <w:rFonts w:ascii="Times New Roman" w:hAnsi="Times New Roman" w:cs="Times New Roman"/>
          <w:b/>
          <w:bCs/>
          <w:color w:val="000000"/>
          <w:sz w:val="28"/>
          <w:szCs w:val="28"/>
        </w:rPr>
        <w:t>ПОЯСНЮВАЛЬНА ЗАПИСКА</w:t>
      </w:r>
    </w:p>
    <w:p w:rsidR="00C81821" w:rsidRDefault="00C81821" w:rsidP="008763C6">
      <w:pPr>
        <w:spacing w:after="0" w:line="240" w:lineRule="auto"/>
        <w:jc w:val="center"/>
        <w:rPr>
          <w:rStyle w:val="rvts23"/>
          <w:rFonts w:ascii="Times New Roman" w:hAnsi="Times New Roman"/>
          <w:b/>
          <w:bCs/>
          <w:color w:val="000000"/>
          <w:sz w:val="28"/>
          <w:szCs w:val="28"/>
        </w:rPr>
      </w:pPr>
      <w:r w:rsidRPr="008763C6">
        <w:rPr>
          <w:rFonts w:ascii="Times New Roman" w:hAnsi="Times New Roman" w:cs="Times New Roman"/>
          <w:b/>
          <w:bCs/>
          <w:color w:val="000000"/>
          <w:sz w:val="28"/>
          <w:szCs w:val="28"/>
        </w:rPr>
        <w:t xml:space="preserve">до проекту Закону України «Про винесення змін до Закону України </w:t>
      </w:r>
      <w:r w:rsidRPr="008763C6">
        <w:rPr>
          <w:rStyle w:val="rvts23"/>
          <w:rFonts w:ascii="Times New Roman" w:hAnsi="Times New Roman" w:cs="Times New Roman"/>
          <w:b/>
          <w:bCs/>
          <w:color w:val="000000"/>
          <w:sz w:val="28"/>
          <w:szCs w:val="28"/>
        </w:rPr>
        <w:t xml:space="preserve">«Про індексацію грошових доходів населення» щодо збільшення сум індексації  </w:t>
      </w:r>
      <w:r w:rsidRPr="008763C6">
        <w:rPr>
          <w:rFonts w:ascii="Times New Roman" w:hAnsi="Times New Roman" w:cs="Times New Roman"/>
          <w:b/>
          <w:color w:val="000000"/>
          <w:sz w:val="28"/>
          <w:szCs w:val="28"/>
          <w:shd w:val="clear" w:color="auto" w:fill="FFFFFF"/>
        </w:rPr>
        <w:t>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w:t>
      </w:r>
      <w:r>
        <w:rPr>
          <w:rFonts w:ascii="Times New Roman" w:hAnsi="Times New Roman" w:cs="Times New Roman"/>
          <w:b/>
          <w:color w:val="000000"/>
          <w:sz w:val="28"/>
          <w:szCs w:val="28"/>
          <w:shd w:val="clear" w:color="auto" w:fill="FFFFFF"/>
        </w:rPr>
        <w:t xml:space="preserve"> </w:t>
      </w:r>
      <w:r w:rsidRPr="008763C6">
        <w:rPr>
          <w:rFonts w:ascii="Times New Roman" w:hAnsi="Times New Roman" w:cs="Times New Roman"/>
          <w:b/>
          <w:color w:val="000000"/>
          <w:sz w:val="28"/>
          <w:szCs w:val="28"/>
          <w:shd w:val="clear" w:color="auto" w:fill="FFFFFF"/>
        </w:rPr>
        <w:t>щомісячних страхових виплат потерпілим на виробництві та інших грошових доходів населення</w:t>
      </w:r>
      <w:r w:rsidRPr="008763C6">
        <w:rPr>
          <w:rStyle w:val="rvts23"/>
          <w:rFonts w:ascii="Times New Roman" w:hAnsi="Times New Roman" w:cs="Times New Roman"/>
          <w:b/>
          <w:bCs/>
          <w:color w:val="000000"/>
          <w:sz w:val="28"/>
          <w:szCs w:val="28"/>
        </w:rPr>
        <w:t>»</w:t>
      </w:r>
      <w:r w:rsidRPr="008763C6">
        <w:rPr>
          <w:rFonts w:ascii="Times New Roman" w:hAnsi="Times New Roman" w:cs="Times New Roman"/>
          <w:b/>
          <w:bCs/>
          <w:color w:val="000000"/>
          <w:sz w:val="28"/>
          <w:szCs w:val="28"/>
        </w:rPr>
        <w:t xml:space="preserve"> </w:t>
      </w:r>
      <w:r w:rsidRPr="008763C6">
        <w:rPr>
          <w:rStyle w:val="rvts23"/>
          <w:rFonts w:ascii="Times New Roman" w:hAnsi="Times New Roman"/>
          <w:b/>
          <w:bCs/>
          <w:color w:val="000000"/>
          <w:sz w:val="28"/>
          <w:szCs w:val="28"/>
        </w:rPr>
        <w:t xml:space="preserve"> </w:t>
      </w:r>
    </w:p>
    <w:p w:rsidR="00C81821" w:rsidRPr="008763C6" w:rsidRDefault="00C81821" w:rsidP="008763C6">
      <w:pPr>
        <w:spacing w:after="0" w:line="240" w:lineRule="auto"/>
        <w:jc w:val="center"/>
        <w:rPr>
          <w:color w:val="000000"/>
        </w:rPr>
      </w:pPr>
    </w:p>
    <w:p w:rsidR="00C81821" w:rsidRPr="008763C6" w:rsidRDefault="00C81821" w:rsidP="008763C6">
      <w:pPr>
        <w:spacing w:after="0" w:line="240" w:lineRule="auto"/>
        <w:ind w:firstLine="330"/>
        <w:rPr>
          <w:rFonts w:ascii="Times New Roman" w:hAnsi="Times New Roman" w:cs="Times New Roman"/>
          <w:b/>
          <w:bCs/>
          <w:color w:val="000000"/>
          <w:sz w:val="28"/>
          <w:szCs w:val="28"/>
        </w:rPr>
      </w:pPr>
      <w:r w:rsidRPr="008763C6">
        <w:rPr>
          <w:rFonts w:ascii="Times New Roman" w:hAnsi="Times New Roman" w:cs="Times New Roman"/>
          <w:b/>
          <w:bCs/>
          <w:color w:val="000000"/>
          <w:sz w:val="28"/>
          <w:szCs w:val="28"/>
        </w:rPr>
        <w:tab/>
        <w:t>1. Обґрунтування необхідності прийняття Закону.</w:t>
      </w:r>
      <w:r w:rsidRPr="008763C6">
        <w:rPr>
          <w:rFonts w:ascii="Times New Roman" w:hAnsi="Times New Roman" w:cs="Times New Roman"/>
          <w:b/>
          <w:bCs/>
          <w:color w:val="000000"/>
          <w:sz w:val="28"/>
          <w:szCs w:val="28"/>
        </w:rPr>
        <w:tab/>
      </w:r>
    </w:p>
    <w:p w:rsidR="00C81821" w:rsidRPr="008763C6" w:rsidRDefault="00C81821" w:rsidP="008763C6">
      <w:pPr>
        <w:pStyle w:val="rvps2"/>
        <w:spacing w:after="0" w:afterAutospacing="0"/>
        <w:ind w:firstLine="330"/>
        <w:jc w:val="both"/>
        <w:rPr>
          <w:rFonts w:ascii="Times New Roman" w:hAnsi="Times New Roman" w:cs="Times New Roman"/>
          <w:color w:val="000000"/>
          <w:sz w:val="28"/>
          <w:szCs w:val="28"/>
          <w:lang w:val="uk-UA"/>
        </w:rPr>
      </w:pPr>
      <w:r w:rsidRPr="008763C6">
        <w:rPr>
          <w:rFonts w:ascii="Times New Roman" w:hAnsi="Times New Roman" w:cs="Times New Roman"/>
          <w:color w:val="000000"/>
          <w:sz w:val="28"/>
          <w:szCs w:val="28"/>
          <w:lang w:val="uk-UA"/>
        </w:rPr>
        <w:tab/>
        <w:t>Законом України «Про індексацію грошових доходів населення» було передбачено, що індексація грошових доходів населення здійснюється при перевищенні порогу інфляції 101%, у тому числі і пенсій.</w:t>
      </w:r>
    </w:p>
    <w:p w:rsidR="00C81821" w:rsidRPr="008763C6" w:rsidRDefault="00C81821" w:rsidP="008763C6">
      <w:pPr>
        <w:pStyle w:val="rvps2"/>
        <w:spacing w:after="0" w:afterAutospacing="0"/>
        <w:ind w:firstLine="330"/>
        <w:jc w:val="both"/>
        <w:rPr>
          <w:rFonts w:ascii="Times New Roman" w:hAnsi="Times New Roman" w:cs="Times New Roman"/>
          <w:color w:val="000000"/>
          <w:sz w:val="28"/>
          <w:szCs w:val="28"/>
          <w:lang w:val="uk-UA"/>
        </w:rPr>
      </w:pPr>
      <w:r w:rsidRPr="008763C6">
        <w:rPr>
          <w:rFonts w:ascii="Times New Roman" w:hAnsi="Times New Roman" w:cs="Times New Roman"/>
          <w:color w:val="000000"/>
          <w:sz w:val="28"/>
          <w:szCs w:val="28"/>
          <w:lang w:val="uk-UA"/>
        </w:rPr>
        <w:tab/>
        <w:t xml:space="preserve">У порушення статті 22 Конституції України, </w:t>
      </w:r>
      <w:r w:rsidRPr="008763C6">
        <w:rPr>
          <w:rFonts w:ascii="Times New Roman" w:hAnsi="Times New Roman" w:cs="Times New Roman"/>
          <w:bCs/>
          <w:color w:val="000000"/>
          <w:sz w:val="28"/>
          <w:szCs w:val="28"/>
          <w:lang w:val="uk-UA"/>
        </w:rPr>
        <w:t>якою передбачено,</w:t>
      </w:r>
      <w:r w:rsidRPr="008763C6">
        <w:rPr>
          <w:rFonts w:ascii="Times New Roman" w:hAnsi="Times New Roman" w:cs="Times New Roman"/>
          <w:color w:val="000000"/>
          <w:sz w:val="28"/>
          <w:szCs w:val="28"/>
          <w:shd w:val="clear" w:color="auto" w:fill="FFFFFF"/>
          <w:lang w:val="uk-UA"/>
        </w:rPr>
        <w:t xml:space="preserve"> що при прийнятті нових законів або внесенні змін до чинних законів не допускається звуження змісту та обсягу існуючих прав і свобод, з метою зменшення сум індексації заробітних плат, пенсій, стипендій, державної допомоги особам з інвалідністю, щомісячних страхових виплат потерпілим на виробництві та інших грошових доходів населення, </w:t>
      </w:r>
      <w:r w:rsidRPr="008763C6">
        <w:rPr>
          <w:rFonts w:ascii="Times New Roman" w:hAnsi="Times New Roman" w:cs="Times New Roman"/>
          <w:color w:val="000000"/>
          <w:sz w:val="28"/>
          <w:szCs w:val="28"/>
          <w:lang w:val="uk-UA"/>
        </w:rPr>
        <w:t>було прийнято зміни до цього Закону України, якими передбачено, що індексація грошових доходів населення здійснюється при перевищенні порогу інфляції 103%.</w:t>
      </w:r>
    </w:p>
    <w:p w:rsidR="00C81821" w:rsidRDefault="00C81821" w:rsidP="008763C6">
      <w:pPr>
        <w:pStyle w:val="rvps2"/>
        <w:spacing w:after="0" w:afterAutospacing="0"/>
        <w:ind w:firstLine="330"/>
        <w:jc w:val="both"/>
        <w:rPr>
          <w:rFonts w:ascii="Times New Roman" w:hAnsi="Times New Roman" w:cs="Times New Roman"/>
          <w:color w:val="000000"/>
          <w:sz w:val="28"/>
          <w:szCs w:val="28"/>
          <w:lang w:val="uk-UA"/>
        </w:rPr>
      </w:pPr>
      <w:r w:rsidRPr="008763C6">
        <w:rPr>
          <w:rFonts w:ascii="Times New Roman" w:hAnsi="Times New Roman" w:cs="Times New Roman"/>
          <w:color w:val="000000"/>
          <w:sz w:val="28"/>
          <w:szCs w:val="28"/>
          <w:lang w:val="uk-UA"/>
        </w:rPr>
        <w:tab/>
        <w:t>Крім того, у статті 5 цього Закону України передбачено, що індексація грошових доходів населення здійснюється у межах фінансових ресурсів бюджетів усіх рівнів, бюджету Пенсійного фонду та бюджетів фондів загальнообов’язкового державного соціального страхування на відповідний рік. Така норма тлумачиться, що у випадку недостатності коштів у зазначених бюджетах індексація може здійснюватися у менших розмірах, що є необґрунтовано.</w:t>
      </w:r>
    </w:p>
    <w:p w:rsidR="00C81821" w:rsidRPr="008763C6" w:rsidRDefault="00C81821" w:rsidP="008763C6">
      <w:pPr>
        <w:pStyle w:val="rvps2"/>
        <w:spacing w:after="0" w:afterAutospacing="0"/>
        <w:ind w:firstLine="330"/>
        <w:jc w:val="both"/>
        <w:rPr>
          <w:rFonts w:ascii="Times New Roman" w:hAnsi="Times New Roman" w:cs="Times New Roman"/>
          <w:color w:val="000000"/>
          <w:sz w:val="28"/>
          <w:szCs w:val="28"/>
          <w:lang w:val="uk-UA"/>
        </w:rPr>
      </w:pPr>
    </w:p>
    <w:p w:rsidR="00C81821" w:rsidRPr="008763C6" w:rsidRDefault="00C81821" w:rsidP="008763C6">
      <w:pPr>
        <w:spacing w:after="0" w:line="240" w:lineRule="auto"/>
        <w:ind w:firstLine="440"/>
        <w:jc w:val="both"/>
        <w:rPr>
          <w:rFonts w:ascii="Times New Roman" w:hAnsi="Times New Roman" w:cs="Times New Roman"/>
          <w:b/>
          <w:bCs/>
          <w:color w:val="000000"/>
          <w:sz w:val="16"/>
          <w:szCs w:val="16"/>
        </w:rPr>
      </w:pPr>
      <w:bookmarkStart w:id="1" w:name="n95"/>
      <w:bookmarkEnd w:id="1"/>
      <w:r w:rsidRPr="008763C6">
        <w:rPr>
          <w:rFonts w:ascii="Times New Roman" w:hAnsi="Times New Roman" w:cs="Times New Roman"/>
          <w:b/>
          <w:bCs/>
          <w:color w:val="000000"/>
          <w:sz w:val="28"/>
          <w:szCs w:val="28"/>
          <w:lang w:val="ru-RU"/>
        </w:rPr>
        <w:tab/>
      </w:r>
      <w:r w:rsidRPr="008763C6">
        <w:rPr>
          <w:rFonts w:ascii="Times New Roman" w:hAnsi="Times New Roman" w:cs="Times New Roman"/>
          <w:b/>
          <w:bCs/>
          <w:color w:val="000000"/>
          <w:sz w:val="28"/>
          <w:szCs w:val="28"/>
        </w:rPr>
        <w:t>2.Цілі й завдання прийняття Закону.</w:t>
      </w:r>
      <w:r w:rsidRPr="008763C6">
        <w:rPr>
          <w:rFonts w:ascii="Times New Roman" w:hAnsi="Times New Roman" w:cs="Times New Roman"/>
          <w:b/>
          <w:bCs/>
          <w:color w:val="000000"/>
          <w:sz w:val="16"/>
          <w:szCs w:val="16"/>
        </w:rPr>
        <w:t xml:space="preserve"> </w:t>
      </w:r>
    </w:p>
    <w:p w:rsidR="00C81821" w:rsidRDefault="00C81821" w:rsidP="008763C6">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r w:rsidRPr="008763C6">
        <w:rPr>
          <w:rFonts w:ascii="Times New Roman" w:hAnsi="Times New Roman" w:cs="Times New Roman"/>
          <w:color w:val="000000"/>
          <w:sz w:val="28"/>
          <w:szCs w:val="28"/>
        </w:rPr>
        <w:t xml:space="preserve"> </w:t>
      </w:r>
      <w:r w:rsidRPr="008763C6">
        <w:rPr>
          <w:rFonts w:ascii="Times New Roman" w:hAnsi="Times New Roman" w:cs="Times New Roman"/>
          <w:color w:val="000000"/>
          <w:sz w:val="28"/>
          <w:szCs w:val="28"/>
          <w:lang w:val="ru-RU"/>
        </w:rPr>
        <w:tab/>
      </w:r>
      <w:r w:rsidRPr="008763C6">
        <w:rPr>
          <w:rFonts w:ascii="Times New Roman" w:hAnsi="Times New Roman" w:cs="Times New Roman"/>
          <w:color w:val="000000"/>
          <w:sz w:val="28"/>
          <w:szCs w:val="28"/>
        </w:rPr>
        <w:t>Законопроектом передбачено припинення порушення статті 22 Конституції України та забезпечення повного індексування грошових доходів населення незалежно від сум врахованих у відповідних бюджетах.</w:t>
      </w:r>
    </w:p>
    <w:p w:rsidR="00C81821" w:rsidRPr="008763C6" w:rsidRDefault="00C81821" w:rsidP="008763C6">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p>
    <w:p w:rsidR="00C81821" w:rsidRPr="008763C6" w:rsidRDefault="00C81821" w:rsidP="008763C6">
      <w:pPr>
        <w:widowControl w:val="0"/>
        <w:autoSpaceDE w:val="0"/>
        <w:autoSpaceDN w:val="0"/>
        <w:adjustRightInd w:val="0"/>
        <w:spacing w:after="0" w:line="240" w:lineRule="auto"/>
        <w:ind w:firstLine="330"/>
        <w:rPr>
          <w:rFonts w:ascii="Times New Roman" w:hAnsi="Times New Roman" w:cs="Times New Roman"/>
          <w:b/>
          <w:bCs/>
          <w:color w:val="000000"/>
          <w:sz w:val="16"/>
          <w:szCs w:val="16"/>
        </w:rPr>
      </w:pPr>
      <w:r w:rsidRPr="008763C6">
        <w:rPr>
          <w:rFonts w:ascii="Times New Roman" w:hAnsi="Times New Roman" w:cs="Times New Roman"/>
          <w:b/>
          <w:bCs/>
          <w:color w:val="000000"/>
          <w:sz w:val="28"/>
          <w:szCs w:val="28"/>
          <w:lang w:val="ru-RU"/>
        </w:rPr>
        <w:tab/>
      </w:r>
      <w:r w:rsidRPr="008763C6">
        <w:rPr>
          <w:rFonts w:ascii="Times New Roman" w:hAnsi="Times New Roman" w:cs="Times New Roman"/>
          <w:b/>
          <w:bCs/>
          <w:color w:val="000000"/>
          <w:sz w:val="28"/>
          <w:szCs w:val="28"/>
        </w:rPr>
        <w:t>3.Загальна характеристика і основні положення Закону.</w:t>
      </w:r>
    </w:p>
    <w:p w:rsidR="00C81821" w:rsidRPr="008763C6" w:rsidRDefault="00C81821" w:rsidP="008763C6">
      <w:pPr>
        <w:pStyle w:val="HTML"/>
        <w:shd w:val="clear" w:color="auto" w:fill="FFFFFF"/>
        <w:ind w:firstLine="330"/>
        <w:jc w:val="both"/>
        <w:textAlignment w:val="baseline"/>
        <w:rPr>
          <w:rFonts w:ascii="Times New Roman" w:hAnsi="Times New Roman" w:cs="Times New Roman"/>
          <w:sz w:val="28"/>
          <w:szCs w:val="28"/>
          <w:lang w:val="uk-UA"/>
        </w:rPr>
      </w:pPr>
      <w:r w:rsidRPr="008763C6">
        <w:rPr>
          <w:rFonts w:ascii="Times New Roman" w:hAnsi="Times New Roman" w:cs="Times New Roman"/>
          <w:sz w:val="28"/>
          <w:szCs w:val="28"/>
          <w:lang w:val="uk-UA"/>
        </w:rPr>
        <w:t xml:space="preserve"> </w:t>
      </w:r>
      <w:r w:rsidRPr="008763C6">
        <w:rPr>
          <w:rFonts w:ascii="Times New Roman" w:hAnsi="Times New Roman" w:cs="Times New Roman"/>
          <w:sz w:val="28"/>
          <w:szCs w:val="28"/>
        </w:rPr>
        <w:tab/>
      </w:r>
      <w:r w:rsidRPr="008763C6">
        <w:rPr>
          <w:rFonts w:ascii="Times New Roman" w:hAnsi="Times New Roman" w:cs="Times New Roman"/>
          <w:sz w:val="28"/>
          <w:szCs w:val="28"/>
          <w:lang w:val="uk-UA"/>
        </w:rPr>
        <w:t>Проектом Закону України передбачено, що:</w:t>
      </w:r>
    </w:p>
    <w:p w:rsidR="00C81821" w:rsidRPr="008763C6" w:rsidRDefault="00C81821" w:rsidP="008763C6">
      <w:pPr>
        <w:pStyle w:val="rvps2"/>
        <w:spacing w:after="0" w:afterAutospacing="0"/>
        <w:ind w:firstLine="330"/>
        <w:jc w:val="both"/>
        <w:rPr>
          <w:rFonts w:ascii="Times New Roman" w:hAnsi="Times New Roman" w:cs="Times New Roman"/>
          <w:color w:val="000000"/>
          <w:sz w:val="28"/>
          <w:szCs w:val="28"/>
          <w:lang w:val="uk-UA"/>
        </w:rPr>
      </w:pPr>
      <w:r w:rsidRPr="008763C6">
        <w:rPr>
          <w:rFonts w:ascii="Times New Roman" w:hAnsi="Times New Roman" w:cs="Times New Roman"/>
          <w:color w:val="000000"/>
          <w:sz w:val="28"/>
          <w:szCs w:val="28"/>
        </w:rPr>
        <w:tab/>
      </w:r>
      <w:r w:rsidRPr="008763C6">
        <w:rPr>
          <w:rFonts w:ascii="Times New Roman" w:hAnsi="Times New Roman" w:cs="Times New Roman"/>
          <w:color w:val="000000"/>
          <w:sz w:val="28"/>
          <w:szCs w:val="28"/>
          <w:lang w:val="uk-UA"/>
        </w:rPr>
        <w:t xml:space="preserve"> - індексація грошових доходів населення здійснюється при перевищенні порогу інфляції 101%;</w:t>
      </w:r>
    </w:p>
    <w:p w:rsidR="00C81821" w:rsidRDefault="00C81821" w:rsidP="008763C6">
      <w:pPr>
        <w:pStyle w:val="rvps2"/>
        <w:shd w:val="clear" w:color="auto" w:fill="FFFFFF"/>
        <w:spacing w:after="0" w:afterAutospacing="0"/>
        <w:ind w:firstLine="330"/>
        <w:jc w:val="both"/>
        <w:rPr>
          <w:rFonts w:ascii="Times New Roman" w:hAnsi="Times New Roman" w:cs="Times New Roman"/>
          <w:color w:val="000000"/>
          <w:sz w:val="28"/>
          <w:szCs w:val="28"/>
          <w:lang w:val="uk-UA"/>
        </w:rPr>
      </w:pPr>
      <w:r w:rsidRPr="008763C6">
        <w:rPr>
          <w:rFonts w:ascii="Times New Roman" w:hAnsi="Times New Roman" w:cs="Times New Roman"/>
          <w:color w:val="000000"/>
          <w:sz w:val="28"/>
          <w:szCs w:val="28"/>
        </w:rPr>
        <w:tab/>
      </w:r>
      <w:r w:rsidRPr="008763C6">
        <w:rPr>
          <w:rFonts w:ascii="Times New Roman" w:hAnsi="Times New Roman" w:cs="Times New Roman"/>
          <w:color w:val="000000"/>
          <w:sz w:val="28"/>
          <w:szCs w:val="28"/>
          <w:lang w:val="uk-UA"/>
        </w:rPr>
        <w:t>-  індексація грошових доходів населення здійснюється у повному розмірі, а видатки у відповідних бюджетах для індексації грошових доходів населення повинні враховуватися залежно від рівня інфляції.</w:t>
      </w:r>
    </w:p>
    <w:p w:rsidR="00C81821" w:rsidRPr="008763C6" w:rsidRDefault="00C81821" w:rsidP="008763C6">
      <w:pPr>
        <w:pStyle w:val="rvps2"/>
        <w:shd w:val="clear" w:color="auto" w:fill="FFFFFF"/>
        <w:spacing w:after="0" w:afterAutospacing="0"/>
        <w:ind w:firstLine="330"/>
        <w:jc w:val="both"/>
        <w:rPr>
          <w:rFonts w:ascii="Times New Roman" w:hAnsi="Times New Roman" w:cs="Times New Roman"/>
          <w:color w:val="000000"/>
          <w:sz w:val="28"/>
          <w:szCs w:val="28"/>
          <w:lang w:val="uk-UA"/>
        </w:rPr>
      </w:pPr>
    </w:p>
    <w:p w:rsidR="00C81821" w:rsidRPr="008763C6" w:rsidRDefault="00C81821" w:rsidP="008763C6">
      <w:pPr>
        <w:widowControl w:val="0"/>
        <w:autoSpaceDE w:val="0"/>
        <w:autoSpaceDN w:val="0"/>
        <w:adjustRightInd w:val="0"/>
        <w:spacing w:after="0" w:line="240" w:lineRule="auto"/>
        <w:ind w:firstLine="330"/>
        <w:rPr>
          <w:rFonts w:ascii="Times New Roman" w:hAnsi="Times New Roman" w:cs="Times New Roman"/>
          <w:b/>
          <w:bCs/>
          <w:color w:val="000000"/>
          <w:sz w:val="16"/>
          <w:szCs w:val="16"/>
        </w:rPr>
      </w:pPr>
      <w:r w:rsidRPr="008763C6">
        <w:rPr>
          <w:rFonts w:ascii="Times New Roman" w:hAnsi="Times New Roman" w:cs="Times New Roman"/>
          <w:b/>
          <w:bCs/>
          <w:color w:val="000000"/>
          <w:sz w:val="28"/>
          <w:szCs w:val="28"/>
          <w:lang w:val="ru-RU"/>
        </w:rPr>
        <w:tab/>
      </w:r>
      <w:r w:rsidRPr="008763C6">
        <w:rPr>
          <w:rFonts w:ascii="Times New Roman" w:hAnsi="Times New Roman" w:cs="Times New Roman"/>
          <w:b/>
          <w:bCs/>
          <w:color w:val="000000"/>
          <w:sz w:val="28"/>
          <w:szCs w:val="28"/>
        </w:rPr>
        <w:t>4.Стан нормативно-правової бази у даній сфері правового регулювання.</w:t>
      </w:r>
    </w:p>
    <w:p w:rsidR="00C81821" w:rsidRDefault="00C81821" w:rsidP="008763C6">
      <w:pPr>
        <w:widowControl w:val="0"/>
        <w:autoSpaceDE w:val="0"/>
        <w:autoSpaceDN w:val="0"/>
        <w:adjustRightInd w:val="0"/>
        <w:spacing w:after="0" w:line="240" w:lineRule="auto"/>
        <w:jc w:val="both"/>
        <w:rPr>
          <w:rFonts w:ascii="Times New Roman" w:hAnsi="Times New Roman" w:cs="Times New Roman"/>
          <w:color w:val="000000"/>
          <w:sz w:val="28"/>
          <w:szCs w:val="28"/>
        </w:rPr>
      </w:pPr>
      <w:r w:rsidRPr="008763C6">
        <w:rPr>
          <w:rFonts w:ascii="Times New Roman" w:hAnsi="Times New Roman" w:cs="Times New Roman"/>
          <w:color w:val="000000"/>
          <w:sz w:val="28"/>
          <w:szCs w:val="28"/>
        </w:rPr>
        <w:t>Прийняття</w:t>
      </w:r>
      <w:r w:rsidRPr="008763C6">
        <w:rPr>
          <w:rFonts w:ascii="Times New Roman" w:hAnsi="Times New Roman" w:cs="Times New Roman"/>
          <w:color w:val="000000"/>
          <w:sz w:val="28"/>
          <w:szCs w:val="28"/>
          <w:lang w:val="ru-RU"/>
        </w:rPr>
        <w:t xml:space="preserve"> законопроекту не </w:t>
      </w:r>
      <w:r w:rsidRPr="008763C6">
        <w:rPr>
          <w:rFonts w:ascii="Times New Roman" w:hAnsi="Times New Roman" w:cs="Times New Roman"/>
          <w:color w:val="000000"/>
          <w:sz w:val="28"/>
          <w:szCs w:val="28"/>
        </w:rPr>
        <w:t>потребує внесення змін до інших законів України.</w:t>
      </w:r>
    </w:p>
    <w:p w:rsidR="00C81821" w:rsidRPr="008763C6" w:rsidRDefault="00C81821" w:rsidP="008763C6">
      <w:pPr>
        <w:widowControl w:val="0"/>
        <w:autoSpaceDE w:val="0"/>
        <w:autoSpaceDN w:val="0"/>
        <w:adjustRightInd w:val="0"/>
        <w:spacing w:after="0" w:line="240" w:lineRule="auto"/>
        <w:jc w:val="both"/>
        <w:rPr>
          <w:rFonts w:ascii="Times New Roman" w:hAnsi="Times New Roman" w:cs="Times New Roman"/>
          <w:color w:val="000000"/>
          <w:sz w:val="28"/>
          <w:szCs w:val="28"/>
        </w:rPr>
      </w:pPr>
    </w:p>
    <w:p w:rsidR="00C81821" w:rsidRPr="008763C6" w:rsidRDefault="00C81821" w:rsidP="008763C6">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rPr>
      </w:pPr>
      <w:r w:rsidRPr="008763C6">
        <w:rPr>
          <w:rFonts w:ascii="Times New Roman" w:hAnsi="Times New Roman" w:cs="Times New Roman"/>
          <w:b/>
          <w:bCs/>
          <w:color w:val="000000"/>
          <w:sz w:val="28"/>
          <w:szCs w:val="28"/>
          <w:lang w:val="ru-RU"/>
        </w:rPr>
        <w:tab/>
      </w:r>
      <w:r w:rsidRPr="008763C6">
        <w:rPr>
          <w:rFonts w:ascii="Times New Roman" w:hAnsi="Times New Roman" w:cs="Times New Roman"/>
          <w:b/>
          <w:bCs/>
          <w:color w:val="000000"/>
          <w:sz w:val="28"/>
          <w:szCs w:val="28"/>
        </w:rPr>
        <w:t>5. Фінансово-економічне обґрунтування.</w:t>
      </w:r>
    </w:p>
    <w:p w:rsidR="00C81821" w:rsidRPr="008763C6" w:rsidRDefault="00C81821" w:rsidP="008763C6">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rPr>
      </w:pPr>
      <w:r w:rsidRPr="008763C6">
        <w:rPr>
          <w:rFonts w:ascii="Times New Roman" w:hAnsi="Times New Roman" w:cs="Times New Roman"/>
          <w:color w:val="000000"/>
          <w:sz w:val="28"/>
          <w:szCs w:val="28"/>
          <w:lang w:val="ru-RU"/>
        </w:rPr>
        <w:tab/>
      </w:r>
      <w:r w:rsidRPr="008763C6">
        <w:rPr>
          <w:rFonts w:ascii="Times New Roman" w:hAnsi="Times New Roman" w:cs="Times New Roman"/>
          <w:color w:val="000000"/>
          <w:sz w:val="28"/>
          <w:szCs w:val="28"/>
        </w:rPr>
        <w:t>Реалізація законопроекту не потребує додаткових видатків у 2020 році.</w:t>
      </w:r>
      <w:r w:rsidRPr="008763C6">
        <w:rPr>
          <w:rFonts w:ascii="Times New Roman" w:hAnsi="Times New Roman" w:cs="Times New Roman"/>
          <w:color w:val="000000"/>
          <w:sz w:val="28"/>
          <w:szCs w:val="28"/>
        </w:rPr>
        <w:tab/>
      </w:r>
      <w:r w:rsidRPr="008763C6">
        <w:rPr>
          <w:rFonts w:ascii="Times New Roman" w:hAnsi="Times New Roman" w:cs="Times New Roman"/>
          <w:b/>
          <w:bCs/>
          <w:color w:val="000000"/>
          <w:sz w:val="28"/>
          <w:szCs w:val="28"/>
        </w:rPr>
        <w:t xml:space="preserve"> </w:t>
      </w:r>
    </w:p>
    <w:p w:rsidR="00C81821" w:rsidRPr="008763C6" w:rsidRDefault="00C81821" w:rsidP="008763C6">
      <w:pPr>
        <w:widowControl w:val="0"/>
        <w:autoSpaceDE w:val="0"/>
        <w:autoSpaceDN w:val="0"/>
        <w:adjustRightInd w:val="0"/>
        <w:spacing w:after="0" w:line="240" w:lineRule="auto"/>
        <w:ind w:firstLine="330"/>
        <w:jc w:val="both"/>
        <w:rPr>
          <w:rFonts w:ascii="Times New Roman" w:hAnsi="Times New Roman" w:cs="Times New Roman"/>
          <w:iCs/>
          <w:color w:val="000000"/>
          <w:sz w:val="28"/>
          <w:szCs w:val="28"/>
        </w:rPr>
      </w:pPr>
      <w:r w:rsidRPr="008763C6">
        <w:rPr>
          <w:rFonts w:ascii="Times New Roman" w:hAnsi="Times New Roman" w:cs="Times New Roman"/>
          <w:color w:val="000000"/>
          <w:sz w:val="28"/>
          <w:szCs w:val="28"/>
          <w:lang w:val="ru-RU"/>
        </w:rPr>
        <w:lastRenderedPageBreak/>
        <w:tab/>
      </w:r>
      <w:r w:rsidRPr="008763C6">
        <w:rPr>
          <w:rFonts w:ascii="Times New Roman" w:hAnsi="Times New Roman" w:cs="Times New Roman"/>
          <w:iCs/>
          <w:color w:val="000000"/>
          <w:sz w:val="28"/>
          <w:szCs w:val="28"/>
        </w:rPr>
        <w:t>За оцінками експертів тіньовий сектор економіки складає понад 40 відсотків від ВВП. Із цього слідує, що при очікуваному ВВП у 2021 році понад 5 трильйонів  гривень тіньовий сектор економіки може скласти у сумі понад 2 трильйони  гривень.</w:t>
      </w:r>
    </w:p>
    <w:p w:rsidR="00C81821" w:rsidRPr="008763C6" w:rsidRDefault="00C81821" w:rsidP="008763C6">
      <w:pPr>
        <w:spacing w:after="0" w:line="240" w:lineRule="auto"/>
        <w:ind w:firstLine="567"/>
        <w:jc w:val="both"/>
        <w:rPr>
          <w:rFonts w:ascii="Times New Roman" w:hAnsi="Times New Roman" w:cs="Times New Roman"/>
          <w:iCs/>
          <w:color w:val="000000"/>
          <w:sz w:val="28"/>
          <w:szCs w:val="28"/>
        </w:rPr>
      </w:pPr>
      <w:r w:rsidRPr="008763C6">
        <w:rPr>
          <w:rFonts w:ascii="Times New Roman" w:hAnsi="Times New Roman" w:cs="Times New Roman"/>
          <w:iCs/>
          <w:color w:val="000000"/>
          <w:sz w:val="28"/>
          <w:szCs w:val="28"/>
        </w:rPr>
        <w:tab/>
        <w:t>При вжитті необхідних заходів щодо недопущення укриття податків і зборів у тіньовому секторі економіки можливо збільшити додаткові надходження до зведеного бюджету та бюджетів фондів загальнообов’язкового державного соціального страхування у 2021 році у суму понад 500 млрд. гривень.</w:t>
      </w:r>
    </w:p>
    <w:p w:rsidR="00C81821" w:rsidRDefault="00C81821" w:rsidP="008763C6">
      <w:pPr>
        <w:pStyle w:val="StyleZakonu"/>
        <w:spacing w:after="0" w:line="240" w:lineRule="auto"/>
        <w:ind w:firstLine="330"/>
        <w:rPr>
          <w:rFonts w:ascii="Times New Roman" w:hAnsi="Times New Roman" w:cs="Times New Roman"/>
          <w:color w:val="000000"/>
          <w:sz w:val="28"/>
          <w:szCs w:val="28"/>
        </w:rPr>
      </w:pPr>
      <w:r w:rsidRPr="008763C6">
        <w:rPr>
          <w:rFonts w:ascii="Times New Roman" w:hAnsi="Times New Roman" w:cs="Times New Roman"/>
          <w:color w:val="000000"/>
          <w:sz w:val="28"/>
          <w:szCs w:val="28"/>
        </w:rPr>
        <w:tab/>
        <w:t xml:space="preserve">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зведеного бюджету і бюджетів фондів загальнообов’язкового державного соціального страхування та за рахунок них забезпечити підвищення сум індексації </w:t>
      </w:r>
      <w:r w:rsidRPr="008763C6">
        <w:rPr>
          <w:rFonts w:ascii="Times New Roman" w:hAnsi="Times New Roman"/>
          <w:color w:val="000000"/>
          <w:sz w:val="28"/>
          <w:szCs w:val="28"/>
          <w:shd w:val="clear" w:color="auto" w:fill="FFFFFF"/>
        </w:rPr>
        <w:t>заробітних плат, пенсій, стипендій, державної допомоги особам з інвалідністю, державної допомоги дітям-сиротам та дітям, позбавлених батьківського піклування,щомісячних страхових виплат потерпілим на виробництві та інших грошових доходів населення</w:t>
      </w:r>
      <w:r w:rsidRPr="008763C6">
        <w:rPr>
          <w:rFonts w:ascii="Times New Roman" w:hAnsi="Times New Roman" w:cs="Times New Roman"/>
          <w:color w:val="000000"/>
          <w:sz w:val="28"/>
          <w:szCs w:val="28"/>
        </w:rPr>
        <w:t>.</w:t>
      </w:r>
    </w:p>
    <w:p w:rsidR="00C81821" w:rsidRPr="008763C6" w:rsidRDefault="00C81821" w:rsidP="008763C6">
      <w:pPr>
        <w:pStyle w:val="StyleZakonu"/>
        <w:spacing w:after="0" w:line="240" w:lineRule="auto"/>
        <w:ind w:firstLine="330"/>
        <w:rPr>
          <w:rFonts w:ascii="Times New Roman" w:hAnsi="Times New Roman" w:cs="Times New Roman"/>
          <w:iCs/>
          <w:color w:val="000000"/>
          <w:sz w:val="28"/>
          <w:szCs w:val="28"/>
        </w:rPr>
      </w:pPr>
    </w:p>
    <w:p w:rsidR="00C81821" w:rsidRPr="008763C6" w:rsidRDefault="00C81821" w:rsidP="008763C6">
      <w:pPr>
        <w:widowControl w:val="0"/>
        <w:autoSpaceDE w:val="0"/>
        <w:autoSpaceDN w:val="0"/>
        <w:adjustRightInd w:val="0"/>
        <w:spacing w:after="0" w:line="240" w:lineRule="auto"/>
        <w:ind w:firstLine="330"/>
        <w:jc w:val="both"/>
        <w:rPr>
          <w:rFonts w:ascii="Times New Roman" w:hAnsi="Times New Roman" w:cs="Times New Roman"/>
          <w:b/>
          <w:bCs/>
          <w:color w:val="000000"/>
          <w:sz w:val="16"/>
          <w:szCs w:val="16"/>
        </w:rPr>
      </w:pPr>
      <w:r w:rsidRPr="008763C6">
        <w:rPr>
          <w:rFonts w:ascii="Times New Roman" w:hAnsi="Times New Roman" w:cs="Times New Roman"/>
          <w:color w:val="000000"/>
          <w:sz w:val="28"/>
          <w:szCs w:val="28"/>
        </w:rPr>
        <w:t xml:space="preserve"> </w:t>
      </w:r>
      <w:r w:rsidRPr="008763C6">
        <w:rPr>
          <w:rFonts w:ascii="Times New Roman" w:hAnsi="Times New Roman" w:cs="Times New Roman"/>
          <w:color w:val="000000"/>
          <w:sz w:val="28"/>
          <w:szCs w:val="28"/>
        </w:rPr>
        <w:tab/>
      </w:r>
      <w:r w:rsidRPr="008763C6">
        <w:rPr>
          <w:rFonts w:ascii="Times New Roman" w:hAnsi="Times New Roman" w:cs="Times New Roman"/>
          <w:b/>
          <w:bCs/>
          <w:color w:val="000000"/>
          <w:sz w:val="28"/>
          <w:szCs w:val="28"/>
        </w:rPr>
        <w:t>6.Прогноз соціально-економічних наслідків прийняття Закону.</w:t>
      </w:r>
    </w:p>
    <w:p w:rsidR="00C81821" w:rsidRPr="008763C6" w:rsidRDefault="00C81821" w:rsidP="008763C6">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r w:rsidRPr="008763C6">
        <w:rPr>
          <w:rFonts w:ascii="Times New Roman" w:hAnsi="Times New Roman" w:cs="Times New Roman"/>
          <w:color w:val="000000"/>
          <w:sz w:val="28"/>
          <w:szCs w:val="28"/>
        </w:rPr>
        <w:t xml:space="preserve"> </w:t>
      </w:r>
      <w:r w:rsidRPr="008763C6">
        <w:rPr>
          <w:rFonts w:ascii="Times New Roman" w:hAnsi="Times New Roman" w:cs="Times New Roman"/>
          <w:color w:val="000000"/>
          <w:sz w:val="28"/>
          <w:szCs w:val="28"/>
          <w:lang w:val="ru-RU"/>
        </w:rPr>
        <w:tab/>
      </w:r>
      <w:r w:rsidRPr="008763C6">
        <w:rPr>
          <w:rFonts w:ascii="Times New Roman" w:hAnsi="Times New Roman" w:cs="Times New Roman"/>
          <w:color w:val="000000"/>
          <w:sz w:val="28"/>
          <w:szCs w:val="28"/>
        </w:rPr>
        <w:t>Прийняття даного законопроекту сприятиме підвищення рівня соціального захисту  у першу чергу осіб з низькими доходами, особливо пенсіонерів, осіб з інвалідністю та дітей.</w:t>
      </w:r>
    </w:p>
    <w:p w:rsidR="00C81821" w:rsidRPr="008763C6" w:rsidRDefault="00C81821" w:rsidP="008763C6">
      <w:pPr>
        <w:widowControl w:val="0"/>
        <w:autoSpaceDE w:val="0"/>
        <w:autoSpaceDN w:val="0"/>
        <w:adjustRightInd w:val="0"/>
        <w:spacing w:after="0" w:line="240" w:lineRule="auto"/>
        <w:ind w:firstLine="540"/>
        <w:jc w:val="both"/>
        <w:rPr>
          <w:rFonts w:ascii="Times New Roman" w:hAnsi="Times New Roman" w:cs="Times New Roman"/>
          <w:color w:val="000000"/>
          <w:sz w:val="28"/>
          <w:szCs w:val="28"/>
        </w:rPr>
      </w:pPr>
    </w:p>
    <w:p w:rsidR="00C81821" w:rsidRPr="008763C6" w:rsidRDefault="00C81821" w:rsidP="008763C6">
      <w:pPr>
        <w:widowControl w:val="0"/>
        <w:autoSpaceDE w:val="0"/>
        <w:autoSpaceDN w:val="0"/>
        <w:adjustRightInd w:val="0"/>
        <w:spacing w:after="0" w:line="240" w:lineRule="auto"/>
        <w:ind w:firstLine="540"/>
        <w:jc w:val="both"/>
        <w:rPr>
          <w:color w:val="000000"/>
        </w:rPr>
      </w:pPr>
      <w:r w:rsidRPr="008763C6">
        <w:rPr>
          <w:rFonts w:ascii="Times New Roman" w:hAnsi="Times New Roman" w:cs="Times New Roman"/>
          <w:b/>
          <w:bCs/>
          <w:color w:val="000000"/>
          <w:sz w:val="28"/>
          <w:szCs w:val="28"/>
        </w:rPr>
        <w:t>Народні депутати України</w:t>
      </w:r>
      <w:r w:rsidRPr="008763C6">
        <w:rPr>
          <w:rFonts w:ascii="Times New Roman" w:hAnsi="Times New Roman" w:cs="Times New Roman"/>
          <w:b/>
          <w:bCs/>
          <w:color w:val="000000"/>
          <w:sz w:val="28"/>
          <w:szCs w:val="28"/>
        </w:rPr>
        <w:tab/>
        <w:t xml:space="preserve">                                </w:t>
      </w:r>
    </w:p>
    <w:sectPr w:rsidR="00C81821" w:rsidRPr="008763C6" w:rsidSect="007A7CD9">
      <w:headerReference w:type="default" r:id="rId10"/>
      <w:pgSz w:w="12240" w:h="15840"/>
      <w:pgMar w:top="851" w:right="510" w:bottom="510" w:left="1418"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9B6" w:rsidRDefault="00F869B6" w:rsidP="00623DCC">
      <w:pPr>
        <w:spacing w:after="0" w:line="240" w:lineRule="auto"/>
      </w:pPr>
      <w:r>
        <w:separator/>
      </w:r>
    </w:p>
  </w:endnote>
  <w:endnote w:type="continuationSeparator" w:id="0">
    <w:p w:rsidR="00F869B6" w:rsidRDefault="00F869B6"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altName w:val="Tahom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9B6" w:rsidRDefault="00F869B6" w:rsidP="00623DCC">
      <w:pPr>
        <w:spacing w:after="0" w:line="240" w:lineRule="auto"/>
      </w:pPr>
      <w:r>
        <w:separator/>
      </w:r>
    </w:p>
  </w:footnote>
  <w:footnote w:type="continuationSeparator" w:id="0">
    <w:p w:rsidR="00F869B6" w:rsidRDefault="00F869B6" w:rsidP="00623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821" w:rsidRDefault="00F869B6">
    <w:pPr>
      <w:pStyle w:val="a5"/>
      <w:jc w:val="center"/>
    </w:pPr>
    <w:r>
      <w:fldChar w:fldCharType="begin"/>
    </w:r>
    <w:r>
      <w:instrText xml:space="preserve"> PAGE   \* MERGEFORMAT </w:instrText>
    </w:r>
    <w:r>
      <w:fldChar w:fldCharType="separate"/>
    </w:r>
    <w:r w:rsidR="00707C43">
      <w:rPr>
        <w:noProof/>
      </w:rPr>
      <w:t>2</w:t>
    </w:r>
    <w:r>
      <w:rPr>
        <w:noProof/>
      </w:rPr>
      <w:fldChar w:fldCharType="end"/>
    </w:r>
  </w:p>
  <w:p w:rsidR="00C81821" w:rsidRDefault="00C8182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E158FD"/>
    <w:rsid w:val="00001942"/>
    <w:rsid w:val="00001973"/>
    <w:rsid w:val="00014C51"/>
    <w:rsid w:val="0003097C"/>
    <w:rsid w:val="00031985"/>
    <w:rsid w:val="00042BBF"/>
    <w:rsid w:val="000501C5"/>
    <w:rsid w:val="00076318"/>
    <w:rsid w:val="0007792A"/>
    <w:rsid w:val="00082FA0"/>
    <w:rsid w:val="000B28E7"/>
    <w:rsid w:val="000C03D1"/>
    <w:rsid w:val="000C7FBF"/>
    <w:rsid w:val="000D43CE"/>
    <w:rsid w:val="000E57AF"/>
    <w:rsid w:val="000E7769"/>
    <w:rsid w:val="001035B4"/>
    <w:rsid w:val="001042FA"/>
    <w:rsid w:val="00116840"/>
    <w:rsid w:val="0013399A"/>
    <w:rsid w:val="00181CCA"/>
    <w:rsid w:val="00183D20"/>
    <w:rsid w:val="00184F73"/>
    <w:rsid w:val="001C0116"/>
    <w:rsid w:val="001C3031"/>
    <w:rsid w:val="001F6EDB"/>
    <w:rsid w:val="002406F6"/>
    <w:rsid w:val="00244AC6"/>
    <w:rsid w:val="0026215C"/>
    <w:rsid w:val="00275A9F"/>
    <w:rsid w:val="00277F4A"/>
    <w:rsid w:val="00292322"/>
    <w:rsid w:val="002A49F4"/>
    <w:rsid w:val="002B1234"/>
    <w:rsid w:val="002C1C3E"/>
    <w:rsid w:val="002C4C92"/>
    <w:rsid w:val="002D2B16"/>
    <w:rsid w:val="002D6C09"/>
    <w:rsid w:val="002F1C13"/>
    <w:rsid w:val="0031655C"/>
    <w:rsid w:val="00341118"/>
    <w:rsid w:val="00357EB5"/>
    <w:rsid w:val="003640BC"/>
    <w:rsid w:val="00366B46"/>
    <w:rsid w:val="0038025D"/>
    <w:rsid w:val="00391D38"/>
    <w:rsid w:val="00397E1B"/>
    <w:rsid w:val="003A18CE"/>
    <w:rsid w:val="003C1FD6"/>
    <w:rsid w:val="003C7B7B"/>
    <w:rsid w:val="003F4418"/>
    <w:rsid w:val="004301F7"/>
    <w:rsid w:val="00435E31"/>
    <w:rsid w:val="004477F9"/>
    <w:rsid w:val="004717E2"/>
    <w:rsid w:val="00472AE1"/>
    <w:rsid w:val="004841E4"/>
    <w:rsid w:val="004A13A6"/>
    <w:rsid w:val="004C756B"/>
    <w:rsid w:val="004D41F5"/>
    <w:rsid w:val="004E1D97"/>
    <w:rsid w:val="004F6B88"/>
    <w:rsid w:val="005055F4"/>
    <w:rsid w:val="00513DD6"/>
    <w:rsid w:val="00530C91"/>
    <w:rsid w:val="00534B08"/>
    <w:rsid w:val="0054193F"/>
    <w:rsid w:val="00552EBD"/>
    <w:rsid w:val="005557B1"/>
    <w:rsid w:val="00591AE0"/>
    <w:rsid w:val="005A10F0"/>
    <w:rsid w:val="005B5DEA"/>
    <w:rsid w:val="005E23BD"/>
    <w:rsid w:val="00623DCC"/>
    <w:rsid w:val="00641778"/>
    <w:rsid w:val="00642279"/>
    <w:rsid w:val="00660E07"/>
    <w:rsid w:val="0067311B"/>
    <w:rsid w:val="00690807"/>
    <w:rsid w:val="006908FF"/>
    <w:rsid w:val="00697C5F"/>
    <w:rsid w:val="006B24AF"/>
    <w:rsid w:val="006B46B2"/>
    <w:rsid w:val="006C6681"/>
    <w:rsid w:val="006D75FF"/>
    <w:rsid w:val="006E6490"/>
    <w:rsid w:val="006F3920"/>
    <w:rsid w:val="00707C43"/>
    <w:rsid w:val="00716A1E"/>
    <w:rsid w:val="007366CE"/>
    <w:rsid w:val="00740B0F"/>
    <w:rsid w:val="007418E7"/>
    <w:rsid w:val="00757BAF"/>
    <w:rsid w:val="00760A43"/>
    <w:rsid w:val="0076270A"/>
    <w:rsid w:val="00764466"/>
    <w:rsid w:val="007673DC"/>
    <w:rsid w:val="007738EC"/>
    <w:rsid w:val="007A2155"/>
    <w:rsid w:val="007A6E98"/>
    <w:rsid w:val="007A7CD9"/>
    <w:rsid w:val="007B2CA6"/>
    <w:rsid w:val="007D4693"/>
    <w:rsid w:val="007D6604"/>
    <w:rsid w:val="0080724B"/>
    <w:rsid w:val="00812A3F"/>
    <w:rsid w:val="00862528"/>
    <w:rsid w:val="0086693B"/>
    <w:rsid w:val="00870023"/>
    <w:rsid w:val="008763C6"/>
    <w:rsid w:val="0087705F"/>
    <w:rsid w:val="00884332"/>
    <w:rsid w:val="00895134"/>
    <w:rsid w:val="00895AB6"/>
    <w:rsid w:val="008C3FFB"/>
    <w:rsid w:val="008C674D"/>
    <w:rsid w:val="008D2B84"/>
    <w:rsid w:val="008E60BC"/>
    <w:rsid w:val="00901E54"/>
    <w:rsid w:val="009049E6"/>
    <w:rsid w:val="00940A87"/>
    <w:rsid w:val="00986231"/>
    <w:rsid w:val="00995E52"/>
    <w:rsid w:val="009C741C"/>
    <w:rsid w:val="009D078E"/>
    <w:rsid w:val="009D2F36"/>
    <w:rsid w:val="009D3604"/>
    <w:rsid w:val="009D4D6D"/>
    <w:rsid w:val="009F6757"/>
    <w:rsid w:val="00A026F6"/>
    <w:rsid w:val="00A1542C"/>
    <w:rsid w:val="00A15942"/>
    <w:rsid w:val="00A34A2E"/>
    <w:rsid w:val="00A73817"/>
    <w:rsid w:val="00A9510B"/>
    <w:rsid w:val="00A973F9"/>
    <w:rsid w:val="00AA0389"/>
    <w:rsid w:val="00AB2047"/>
    <w:rsid w:val="00AB2E70"/>
    <w:rsid w:val="00AC68B2"/>
    <w:rsid w:val="00B022D8"/>
    <w:rsid w:val="00B07FF3"/>
    <w:rsid w:val="00B161B5"/>
    <w:rsid w:val="00B201F9"/>
    <w:rsid w:val="00B27255"/>
    <w:rsid w:val="00B27427"/>
    <w:rsid w:val="00BA1388"/>
    <w:rsid w:val="00BA6E57"/>
    <w:rsid w:val="00C16218"/>
    <w:rsid w:val="00C46041"/>
    <w:rsid w:val="00C81821"/>
    <w:rsid w:val="00CA612B"/>
    <w:rsid w:val="00CB7618"/>
    <w:rsid w:val="00CE0C55"/>
    <w:rsid w:val="00D601B9"/>
    <w:rsid w:val="00D61F93"/>
    <w:rsid w:val="00D637BB"/>
    <w:rsid w:val="00D73B1B"/>
    <w:rsid w:val="00D90097"/>
    <w:rsid w:val="00D931AC"/>
    <w:rsid w:val="00DA229A"/>
    <w:rsid w:val="00DB1B6E"/>
    <w:rsid w:val="00DB31CB"/>
    <w:rsid w:val="00DB79E0"/>
    <w:rsid w:val="00DC2589"/>
    <w:rsid w:val="00DC2B68"/>
    <w:rsid w:val="00DC3527"/>
    <w:rsid w:val="00DC3838"/>
    <w:rsid w:val="00DD134A"/>
    <w:rsid w:val="00DD15B7"/>
    <w:rsid w:val="00DF01A2"/>
    <w:rsid w:val="00DF37BC"/>
    <w:rsid w:val="00E04870"/>
    <w:rsid w:val="00E13064"/>
    <w:rsid w:val="00E158FD"/>
    <w:rsid w:val="00E24DAE"/>
    <w:rsid w:val="00E348CC"/>
    <w:rsid w:val="00E42763"/>
    <w:rsid w:val="00EB0320"/>
    <w:rsid w:val="00EB621B"/>
    <w:rsid w:val="00ED7F81"/>
    <w:rsid w:val="00EE5337"/>
    <w:rsid w:val="00EF105D"/>
    <w:rsid w:val="00EF1EA1"/>
    <w:rsid w:val="00F169C5"/>
    <w:rsid w:val="00F52B61"/>
    <w:rsid w:val="00F55823"/>
    <w:rsid w:val="00F869B6"/>
    <w:rsid w:val="00F90352"/>
    <w:rsid w:val="00F905B1"/>
    <w:rsid w:val="00FA29FC"/>
    <w:rsid w:val="00FB3492"/>
    <w:rsid w:val="00FE0D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7445FF5-3337-488F-9085-632C5913A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B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rPr>
  </w:style>
  <w:style w:type="character" w:customStyle="1" w:styleId="BalloonTextChar">
    <w:name w:val="Balloon Text Char"/>
    <w:basedOn w:val="a0"/>
    <w:uiPriority w:val="99"/>
    <w:semiHidden/>
    <w:locked/>
    <w:rsid w:val="006B24AF"/>
    <w:rPr>
      <w:rFonts w:ascii="Times New Roman" w:hAnsi="Times New Roman" w:cs="Times New Roman"/>
      <w:sz w:val="2"/>
      <w:szCs w:val="2"/>
    </w:rPr>
  </w:style>
  <w:style w:type="character" w:customStyle="1" w:styleId="a4">
    <w:name w:val="Текст у виносці Знак"/>
    <w:basedOn w:val="a0"/>
    <w:link w:val="a3"/>
    <w:uiPriority w:val="99"/>
    <w:semiHidden/>
    <w:locked/>
    <w:rsid w:val="00884332"/>
    <w:rPr>
      <w:rFonts w:ascii="Segoe UI" w:hAnsi="Segoe UI" w:cs="Segoe UI"/>
      <w:sz w:val="18"/>
      <w:szCs w:val="18"/>
    </w:rPr>
  </w:style>
  <w:style w:type="character" w:customStyle="1" w:styleId="rvts9">
    <w:name w:val="rvts9"/>
    <w:basedOn w:val="a0"/>
    <w:uiPriority w:val="99"/>
    <w:rsid w:val="00FA29FC"/>
    <w:rPr>
      <w:rFonts w:cs="Times New Roman"/>
    </w:rPr>
  </w:style>
  <w:style w:type="paragraph" w:customStyle="1" w:styleId="rvps2">
    <w:name w:val="rvps2"/>
    <w:basedOn w:val="a"/>
    <w:uiPriority w:val="99"/>
    <w:rsid w:val="00A026F6"/>
    <w:pPr>
      <w:spacing w:after="100" w:afterAutospacing="1" w:line="240" w:lineRule="auto"/>
    </w:pPr>
    <w:rPr>
      <w:sz w:val="24"/>
      <w:szCs w:val="24"/>
      <w:lang w:val="ru-RU" w:eastAsia="ru-RU"/>
    </w:rPr>
  </w:style>
  <w:style w:type="character" w:customStyle="1" w:styleId="rvts37">
    <w:name w:val="rvts37"/>
    <w:basedOn w:val="a0"/>
    <w:uiPriority w:val="99"/>
    <w:rsid w:val="00A026F6"/>
    <w:rPr>
      <w:rFonts w:cs="Times New Roman"/>
    </w:rPr>
  </w:style>
  <w:style w:type="paragraph" w:styleId="a5">
    <w:name w:val="header"/>
    <w:basedOn w:val="a"/>
    <w:link w:val="a6"/>
    <w:uiPriority w:val="99"/>
    <w:rsid w:val="00623DCC"/>
    <w:pPr>
      <w:tabs>
        <w:tab w:val="center" w:pos="4677"/>
        <w:tab w:val="right" w:pos="9355"/>
      </w:tabs>
    </w:pPr>
  </w:style>
  <w:style w:type="character" w:customStyle="1" w:styleId="HeaderChar">
    <w:name w:val="Header Char"/>
    <w:basedOn w:val="a0"/>
    <w:uiPriority w:val="99"/>
    <w:semiHidden/>
    <w:locked/>
    <w:rsid w:val="006B24AF"/>
    <w:rPr>
      <w:rFonts w:cs="Times New Roman"/>
    </w:rPr>
  </w:style>
  <w:style w:type="character" w:customStyle="1" w:styleId="a6">
    <w:name w:val="Верхній колонтитул Знак"/>
    <w:basedOn w:val="a0"/>
    <w:link w:val="a5"/>
    <w:uiPriority w:val="99"/>
    <w:locked/>
    <w:rsid w:val="00623DCC"/>
    <w:rPr>
      <w:rFonts w:cs="Times New Roman"/>
      <w:lang w:val="uk-UA" w:eastAsia="uk-UA"/>
    </w:rPr>
  </w:style>
  <w:style w:type="paragraph" w:styleId="a7">
    <w:name w:val="footer"/>
    <w:basedOn w:val="a"/>
    <w:link w:val="a8"/>
    <w:uiPriority w:val="99"/>
    <w:semiHidden/>
    <w:rsid w:val="00623DCC"/>
    <w:pPr>
      <w:tabs>
        <w:tab w:val="center" w:pos="4677"/>
        <w:tab w:val="right" w:pos="9355"/>
      </w:tabs>
    </w:pPr>
  </w:style>
  <w:style w:type="character" w:customStyle="1" w:styleId="FooterChar">
    <w:name w:val="Footer Char"/>
    <w:basedOn w:val="a0"/>
    <w:uiPriority w:val="99"/>
    <w:semiHidden/>
    <w:locked/>
    <w:rsid w:val="006B24AF"/>
    <w:rPr>
      <w:rFonts w:cs="Times New Roman"/>
    </w:rPr>
  </w:style>
  <w:style w:type="character" w:customStyle="1" w:styleId="a8">
    <w:name w:val="Нижній колонтитул Знак"/>
    <w:basedOn w:val="a0"/>
    <w:link w:val="a7"/>
    <w:uiPriority w:val="99"/>
    <w:semiHidden/>
    <w:locked/>
    <w:rsid w:val="00623DCC"/>
    <w:rPr>
      <w:rFonts w:cs="Times New Roman"/>
      <w:lang w:val="uk-UA" w:eastAsia="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locked/>
    <w:rsid w:val="006B24AF"/>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716A1E"/>
    <w:rPr>
      <w:rFonts w:ascii="Courier New" w:hAnsi="Courier New" w:cs="Courier New"/>
      <w:color w:val="000000"/>
      <w:sz w:val="21"/>
      <w:szCs w:val="21"/>
    </w:rPr>
  </w:style>
  <w:style w:type="paragraph" w:customStyle="1" w:styleId="a9">
    <w:name w:val="Нормальний текст"/>
    <w:basedOn w:val="a"/>
    <w:uiPriority w:val="99"/>
    <w:rsid w:val="00716A1E"/>
    <w:pPr>
      <w:autoSpaceDE w:val="0"/>
      <w:autoSpaceDN w:val="0"/>
      <w:spacing w:before="120" w:after="0" w:line="240" w:lineRule="auto"/>
      <w:ind w:firstLine="567"/>
    </w:pPr>
    <w:rPr>
      <w:rFonts w:ascii="Antiqua" w:hAnsi="Antiqua" w:cs="Antiqua"/>
      <w:sz w:val="26"/>
      <w:szCs w:val="26"/>
      <w:lang w:eastAsia="ru-RU"/>
    </w:rPr>
  </w:style>
  <w:style w:type="character" w:customStyle="1" w:styleId="90pt">
    <w:name w:val="Основной текст (9) + Интервал 0 pt"/>
    <w:basedOn w:val="a0"/>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ru-RU" w:eastAsia="ru-RU"/>
    </w:rPr>
  </w:style>
  <w:style w:type="character" w:customStyle="1" w:styleId="BodyTextIndent3Char">
    <w:name w:val="Body Text Indent 3 Char"/>
    <w:basedOn w:val="a0"/>
    <w:uiPriority w:val="99"/>
    <w:semiHidden/>
    <w:locked/>
    <w:rsid w:val="006B24AF"/>
    <w:rPr>
      <w:rFonts w:cs="Times New Roman"/>
      <w:sz w:val="16"/>
      <w:szCs w:val="16"/>
    </w:rPr>
  </w:style>
  <w:style w:type="character" w:customStyle="1" w:styleId="30">
    <w:name w:val="Основний текст з відступом 3 Знак"/>
    <w:basedOn w:val="a0"/>
    <w:link w:val="3"/>
    <w:uiPriority w:val="99"/>
    <w:locked/>
    <w:rsid w:val="00716A1E"/>
    <w:rPr>
      <w:rFonts w:ascii="Times New Roman" w:hAnsi="Times New Roman" w:cs="Times New Roman"/>
      <w:sz w:val="16"/>
      <w:szCs w:val="16"/>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cs="Verdana"/>
      <w:sz w:val="24"/>
      <w:szCs w:val="24"/>
      <w:lang w:val="en-US" w:eastAsia="en-US"/>
    </w:rPr>
  </w:style>
  <w:style w:type="paragraph" w:customStyle="1" w:styleId="StyleZakonu">
    <w:name w:val="StyleZakonu"/>
    <w:basedOn w:val="a"/>
    <w:uiPriority w:val="99"/>
    <w:rsid w:val="00DB1B6E"/>
    <w:pPr>
      <w:spacing w:after="60" w:line="220" w:lineRule="exact"/>
      <w:ind w:firstLine="284"/>
      <w:jc w:val="both"/>
    </w:pPr>
    <w:rPr>
      <w:sz w:val="20"/>
      <w:szCs w:val="20"/>
      <w:lang w:eastAsia="ru-RU"/>
    </w:rPr>
  </w:style>
  <w:style w:type="character" w:customStyle="1" w:styleId="rvts23">
    <w:name w:val="rvts23"/>
    <w:uiPriority w:val="99"/>
    <w:rsid w:val="00A34A2E"/>
  </w:style>
  <w:style w:type="paragraph" w:customStyle="1" w:styleId="aa">
    <w:name w:val="Íîðìàëüíèé òåêñò"/>
    <w:basedOn w:val="a"/>
    <w:uiPriority w:val="99"/>
    <w:rsid w:val="00E24DAE"/>
    <w:pPr>
      <w:spacing w:before="120" w:after="0" w:line="240" w:lineRule="auto"/>
      <w:ind w:firstLine="567"/>
      <w:jc w:val="both"/>
    </w:pPr>
    <w:rPr>
      <w:rFonts w:ascii="Antiqua" w:hAnsi="Antiqua" w:cs="Antiqua"/>
      <w:kern w:val="2"/>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037167">
      <w:marLeft w:val="0"/>
      <w:marRight w:val="0"/>
      <w:marTop w:val="0"/>
      <w:marBottom w:val="0"/>
      <w:divBdr>
        <w:top w:val="none" w:sz="0" w:space="0" w:color="auto"/>
        <w:left w:val="none" w:sz="0" w:space="0" w:color="auto"/>
        <w:bottom w:val="none" w:sz="0" w:space="0" w:color="auto"/>
        <w:right w:val="none" w:sz="0" w:space="0" w:color="auto"/>
      </w:divBdr>
    </w:div>
    <w:div w:id="1178037168">
      <w:marLeft w:val="0"/>
      <w:marRight w:val="0"/>
      <w:marTop w:val="0"/>
      <w:marBottom w:val="0"/>
      <w:divBdr>
        <w:top w:val="none" w:sz="0" w:space="0" w:color="auto"/>
        <w:left w:val="none" w:sz="0" w:space="0" w:color="auto"/>
        <w:bottom w:val="none" w:sz="0" w:space="0" w:color="auto"/>
        <w:right w:val="none" w:sz="0" w:space="0" w:color="auto"/>
      </w:divBdr>
    </w:div>
    <w:div w:id="1178037169">
      <w:marLeft w:val="0"/>
      <w:marRight w:val="0"/>
      <w:marTop w:val="0"/>
      <w:marBottom w:val="0"/>
      <w:divBdr>
        <w:top w:val="none" w:sz="0" w:space="0" w:color="auto"/>
        <w:left w:val="none" w:sz="0" w:space="0" w:color="auto"/>
        <w:bottom w:val="none" w:sz="0" w:space="0" w:color="auto"/>
        <w:right w:val="none" w:sz="0" w:space="0" w:color="auto"/>
      </w:divBdr>
    </w:div>
    <w:div w:id="1178037170">
      <w:marLeft w:val="0"/>
      <w:marRight w:val="0"/>
      <w:marTop w:val="0"/>
      <w:marBottom w:val="0"/>
      <w:divBdr>
        <w:top w:val="none" w:sz="0" w:space="0" w:color="auto"/>
        <w:left w:val="none" w:sz="0" w:space="0" w:color="auto"/>
        <w:bottom w:val="none" w:sz="0" w:space="0" w:color="auto"/>
        <w:right w:val="none" w:sz="0" w:space="0" w:color="auto"/>
      </w:divBdr>
    </w:div>
    <w:div w:id="1178037171">
      <w:marLeft w:val="0"/>
      <w:marRight w:val="0"/>
      <w:marTop w:val="0"/>
      <w:marBottom w:val="0"/>
      <w:divBdr>
        <w:top w:val="none" w:sz="0" w:space="0" w:color="auto"/>
        <w:left w:val="none" w:sz="0" w:space="0" w:color="auto"/>
        <w:bottom w:val="none" w:sz="0" w:space="0" w:color="auto"/>
        <w:right w:val="none" w:sz="0" w:space="0" w:color="auto"/>
      </w:divBdr>
    </w:div>
    <w:div w:id="1178037172">
      <w:marLeft w:val="0"/>
      <w:marRight w:val="0"/>
      <w:marTop w:val="0"/>
      <w:marBottom w:val="0"/>
      <w:divBdr>
        <w:top w:val="none" w:sz="0" w:space="0" w:color="auto"/>
        <w:left w:val="none" w:sz="0" w:space="0" w:color="auto"/>
        <w:bottom w:val="none" w:sz="0" w:space="0" w:color="auto"/>
        <w:right w:val="none" w:sz="0" w:space="0" w:color="auto"/>
      </w:divBdr>
    </w:div>
    <w:div w:id="1178037175">
      <w:marLeft w:val="0"/>
      <w:marRight w:val="0"/>
      <w:marTop w:val="0"/>
      <w:marBottom w:val="0"/>
      <w:divBdr>
        <w:top w:val="none" w:sz="0" w:space="0" w:color="auto"/>
        <w:left w:val="none" w:sz="0" w:space="0" w:color="auto"/>
        <w:bottom w:val="none" w:sz="0" w:space="0" w:color="auto"/>
        <w:right w:val="none" w:sz="0" w:space="0" w:color="auto"/>
      </w:divBdr>
      <w:divsChild>
        <w:div w:id="1178037174">
          <w:marLeft w:val="0"/>
          <w:marRight w:val="0"/>
          <w:marTop w:val="0"/>
          <w:marBottom w:val="0"/>
          <w:divBdr>
            <w:top w:val="none" w:sz="0" w:space="0" w:color="auto"/>
            <w:left w:val="none" w:sz="0" w:space="0" w:color="auto"/>
            <w:bottom w:val="none" w:sz="0" w:space="0" w:color="auto"/>
            <w:right w:val="none" w:sz="0" w:space="0" w:color="auto"/>
          </w:divBdr>
          <w:divsChild>
            <w:div w:id="117803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037178">
      <w:marLeft w:val="0"/>
      <w:marRight w:val="0"/>
      <w:marTop w:val="0"/>
      <w:marBottom w:val="0"/>
      <w:divBdr>
        <w:top w:val="none" w:sz="0" w:space="0" w:color="auto"/>
        <w:left w:val="none" w:sz="0" w:space="0" w:color="auto"/>
        <w:bottom w:val="none" w:sz="0" w:space="0" w:color="auto"/>
        <w:right w:val="none" w:sz="0" w:space="0" w:color="auto"/>
      </w:divBdr>
      <w:divsChild>
        <w:div w:id="1178037180">
          <w:marLeft w:val="0"/>
          <w:marRight w:val="0"/>
          <w:marTop w:val="100"/>
          <w:marBottom w:val="100"/>
          <w:divBdr>
            <w:top w:val="none" w:sz="0" w:space="0" w:color="auto"/>
            <w:left w:val="none" w:sz="0" w:space="0" w:color="auto"/>
            <w:bottom w:val="none" w:sz="0" w:space="0" w:color="auto"/>
            <w:right w:val="none" w:sz="0" w:space="0" w:color="auto"/>
          </w:divBdr>
          <w:divsChild>
            <w:div w:id="1178037176">
              <w:marLeft w:val="0"/>
              <w:marRight w:val="0"/>
              <w:marTop w:val="0"/>
              <w:marBottom w:val="0"/>
              <w:divBdr>
                <w:top w:val="single" w:sz="6" w:space="4" w:color="DCDCDC"/>
                <w:left w:val="single" w:sz="6" w:space="4" w:color="DCDCDC"/>
                <w:bottom w:val="single" w:sz="6" w:space="0" w:color="DCDCDC"/>
                <w:right w:val="single" w:sz="6" w:space="4" w:color="DCDCDC"/>
              </w:divBdr>
              <w:divsChild>
                <w:div w:id="1178037181">
                  <w:marLeft w:val="0"/>
                  <w:marRight w:val="0"/>
                  <w:marTop w:val="0"/>
                  <w:marBottom w:val="0"/>
                  <w:divBdr>
                    <w:top w:val="none" w:sz="0" w:space="0" w:color="auto"/>
                    <w:left w:val="none" w:sz="0" w:space="0" w:color="auto"/>
                    <w:bottom w:val="none" w:sz="0" w:space="0" w:color="auto"/>
                    <w:right w:val="none" w:sz="0" w:space="0" w:color="auto"/>
                  </w:divBdr>
                  <w:divsChild>
                    <w:div w:id="1178037179">
                      <w:marLeft w:val="0"/>
                      <w:marRight w:val="0"/>
                      <w:marTop w:val="0"/>
                      <w:marBottom w:val="0"/>
                      <w:divBdr>
                        <w:top w:val="none" w:sz="0" w:space="0" w:color="auto"/>
                        <w:left w:val="none" w:sz="0" w:space="0" w:color="auto"/>
                        <w:bottom w:val="none" w:sz="0" w:space="0" w:color="auto"/>
                        <w:right w:val="none" w:sz="0" w:space="0" w:color="auto"/>
                      </w:divBdr>
                      <w:divsChild>
                        <w:div w:id="117803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8037182">
      <w:marLeft w:val="0"/>
      <w:marRight w:val="0"/>
      <w:marTop w:val="0"/>
      <w:marBottom w:val="0"/>
      <w:divBdr>
        <w:top w:val="none" w:sz="0" w:space="0" w:color="auto"/>
        <w:left w:val="none" w:sz="0" w:space="0" w:color="auto"/>
        <w:bottom w:val="none" w:sz="0" w:space="0" w:color="auto"/>
        <w:right w:val="none" w:sz="0" w:space="0" w:color="auto"/>
      </w:divBdr>
    </w:div>
    <w:div w:id="1178037183">
      <w:marLeft w:val="0"/>
      <w:marRight w:val="0"/>
      <w:marTop w:val="0"/>
      <w:marBottom w:val="0"/>
      <w:divBdr>
        <w:top w:val="none" w:sz="0" w:space="0" w:color="auto"/>
        <w:left w:val="none" w:sz="0" w:space="0" w:color="auto"/>
        <w:bottom w:val="none" w:sz="0" w:space="0" w:color="auto"/>
        <w:right w:val="none" w:sz="0" w:space="0" w:color="auto"/>
      </w:divBdr>
    </w:div>
    <w:div w:id="1178037184">
      <w:marLeft w:val="0"/>
      <w:marRight w:val="0"/>
      <w:marTop w:val="0"/>
      <w:marBottom w:val="0"/>
      <w:divBdr>
        <w:top w:val="none" w:sz="0" w:space="0" w:color="auto"/>
        <w:left w:val="none" w:sz="0" w:space="0" w:color="auto"/>
        <w:bottom w:val="none" w:sz="0" w:space="0" w:color="auto"/>
        <w:right w:val="none" w:sz="0" w:space="0" w:color="auto"/>
      </w:divBdr>
    </w:div>
    <w:div w:id="1178037185">
      <w:marLeft w:val="0"/>
      <w:marRight w:val="0"/>
      <w:marTop w:val="0"/>
      <w:marBottom w:val="0"/>
      <w:divBdr>
        <w:top w:val="none" w:sz="0" w:space="0" w:color="auto"/>
        <w:left w:val="none" w:sz="0" w:space="0" w:color="auto"/>
        <w:bottom w:val="none" w:sz="0" w:space="0" w:color="auto"/>
        <w:right w:val="none" w:sz="0" w:space="0" w:color="auto"/>
      </w:divBdr>
    </w:div>
    <w:div w:id="1178037186">
      <w:marLeft w:val="0"/>
      <w:marRight w:val="0"/>
      <w:marTop w:val="0"/>
      <w:marBottom w:val="0"/>
      <w:divBdr>
        <w:top w:val="none" w:sz="0" w:space="0" w:color="auto"/>
        <w:left w:val="none" w:sz="0" w:space="0" w:color="auto"/>
        <w:bottom w:val="none" w:sz="0" w:space="0" w:color="auto"/>
        <w:right w:val="none" w:sz="0" w:space="0" w:color="auto"/>
      </w:divBdr>
    </w:div>
    <w:div w:id="11780371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96770B-C83B-41DE-9506-0919001C9C90}">
  <ds:schemaRefs>
    <ds:schemaRef ds:uri="http://schemas.microsoft.com/sharepoint/v3/contenttype/forms"/>
  </ds:schemaRefs>
</ds:datastoreItem>
</file>

<file path=customXml/itemProps2.xml><?xml version="1.0" encoding="utf-8"?>
<ds:datastoreItem xmlns:ds="http://schemas.openxmlformats.org/officeDocument/2006/customXml" ds:itemID="{ACBD8C65-269A-4A78-A599-61FE2E928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9FF421-3954-4F0D-82A2-73371CF9EF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2533</Words>
  <Characters>1445</Characters>
  <Application>Microsoft Office Word</Application>
  <DocSecurity>0</DocSecurity>
  <Lines>12</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2020-09-01T14:17:00Z</dcterms:created>
  <dcterms:modified xsi:type="dcterms:W3CDTF">2020-09-01T14:17:00Z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