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56872" w:rsidRPr="006648D9" w:rsidTr="008670CC">
        <w:tc>
          <w:tcPr>
            <w:tcW w:w="11482" w:type="dxa"/>
            <w:tcBorders>
              <w:top w:val="nil"/>
              <w:left w:val="nil"/>
              <w:bottom w:val="nil"/>
              <w:right w:val="nil"/>
            </w:tcBorders>
          </w:tcPr>
          <w:p w:rsidR="00C56872" w:rsidRPr="006648D9" w:rsidRDefault="00C56872" w:rsidP="008670CC">
            <w:pPr>
              <w:spacing w:after="0" w:line="240" w:lineRule="auto"/>
              <w:ind w:left="178" w:hanging="178"/>
              <w:rPr>
                <w:rFonts w:eastAsia="Calibri" w:cs="Times New Roman"/>
                <w:color w:val="002060"/>
                <w:sz w:val="32"/>
                <w:szCs w:val="32"/>
              </w:rPr>
            </w:pPr>
          </w:p>
          <w:p w:rsidR="00C56872" w:rsidRPr="006648D9" w:rsidRDefault="00C56872" w:rsidP="008670CC">
            <w:pPr>
              <w:spacing w:after="0" w:line="240" w:lineRule="auto"/>
              <w:rPr>
                <w:rFonts w:eastAsia="Calibri" w:cs="Times New Roman"/>
                <w:color w:val="002060"/>
                <w:sz w:val="32"/>
                <w:szCs w:val="32"/>
              </w:rPr>
            </w:pPr>
          </w:p>
          <w:p w:rsidR="00C56872" w:rsidRPr="006648D9" w:rsidRDefault="00C56872" w:rsidP="008670CC">
            <w:pPr>
              <w:spacing w:after="0" w:line="240" w:lineRule="auto"/>
              <w:rPr>
                <w:rFonts w:eastAsia="Calibri" w:cs="Times New Roman"/>
                <w:color w:val="002060"/>
                <w:sz w:val="32"/>
                <w:szCs w:val="32"/>
              </w:rPr>
            </w:pPr>
          </w:p>
          <w:p w:rsidR="00C56872" w:rsidRPr="006648D9" w:rsidRDefault="00C56872" w:rsidP="008670CC">
            <w:pPr>
              <w:spacing w:before="80" w:after="0" w:line="240" w:lineRule="auto"/>
              <w:jc w:val="center"/>
              <w:rPr>
                <w:rFonts w:eastAsia="Calibri" w:cs="Times New Roman"/>
                <w:color w:val="1829A8"/>
                <w:spacing w:val="20"/>
                <w:sz w:val="34"/>
                <w:szCs w:val="34"/>
              </w:rPr>
            </w:pPr>
            <w:r w:rsidRPr="006648D9">
              <w:rPr>
                <w:rFonts w:ascii="Calibri" w:eastAsia="Calibri" w:hAnsi="Calibri" w:cs="Times New Roman"/>
                <w:noProof/>
                <w:spacing w:val="20"/>
                <w:sz w:val="34"/>
                <w:szCs w:val="34"/>
                <w:lang w:val="uk-UA" w:eastAsia="uk-UA"/>
              </w:rPr>
              <w:drawing>
                <wp:anchor distT="360045" distB="0" distL="114300" distR="114300" simplePos="0" relativeHeight="251659264" behindDoc="0" locked="0" layoutInCell="1" allowOverlap="1" wp14:anchorId="16D8B8CF" wp14:editId="1336A78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6648D9">
              <w:rPr>
                <w:rFonts w:eastAsia="Calibri" w:cs="Times New Roman"/>
                <w:color w:val="1829A8"/>
                <w:spacing w:val="20"/>
                <w:sz w:val="34"/>
                <w:szCs w:val="34"/>
                <w:lang w:val="uk-UA"/>
              </w:rPr>
              <w:t>ВЕРХОВНА РАДА УКРАЇНИ</w:t>
            </w:r>
          </w:p>
          <w:p w:rsidR="00C56872" w:rsidRPr="006648D9" w:rsidRDefault="00C56872" w:rsidP="008670CC">
            <w:pPr>
              <w:spacing w:before="100" w:after="0" w:line="240" w:lineRule="auto"/>
              <w:jc w:val="center"/>
              <w:rPr>
                <w:rFonts w:eastAsia="Calibri" w:cs="Times New Roman"/>
                <w:b/>
                <w:color w:val="1829A8"/>
                <w:spacing w:val="20"/>
                <w:sz w:val="24"/>
                <w:szCs w:val="24"/>
                <w:lang w:val="uk-UA"/>
              </w:rPr>
            </w:pPr>
            <w:r w:rsidRPr="006648D9">
              <w:rPr>
                <w:rFonts w:eastAsia="Calibri" w:cs="Times New Roman"/>
                <w:b/>
                <w:color w:val="1829A8"/>
                <w:spacing w:val="20"/>
                <w:sz w:val="24"/>
                <w:szCs w:val="24"/>
                <w:lang w:val="uk-UA"/>
              </w:rPr>
              <w:t>Комітет з питань організації державної влади, місцевого самоврядування,</w:t>
            </w:r>
            <w:r w:rsidRPr="006648D9">
              <w:rPr>
                <w:rFonts w:eastAsia="Calibri" w:cs="Times New Roman"/>
                <w:b/>
                <w:color w:val="1829A8"/>
                <w:spacing w:val="20"/>
                <w:sz w:val="24"/>
                <w:szCs w:val="24"/>
                <w:lang w:val="uk-UA"/>
              </w:rPr>
              <w:br/>
              <w:t xml:space="preserve"> регіонального розвитку та містобудування</w:t>
            </w:r>
          </w:p>
          <w:p w:rsidR="00C56872" w:rsidRPr="006648D9" w:rsidRDefault="00C56872" w:rsidP="008670CC">
            <w:pPr>
              <w:spacing w:before="100" w:after="60" w:line="240" w:lineRule="auto"/>
              <w:jc w:val="center"/>
              <w:rPr>
                <w:rFonts w:ascii="Calibri" w:eastAsia="Calibri" w:hAnsi="Calibri" w:cs="Times New Roman"/>
                <w:color w:val="002060"/>
                <w:sz w:val="20"/>
                <w:szCs w:val="20"/>
              </w:rPr>
            </w:pPr>
            <w:r w:rsidRPr="006648D9">
              <w:rPr>
                <w:rFonts w:eastAsia="Calibri" w:cs="Times New Roman"/>
                <w:color w:val="1829A8"/>
                <w:sz w:val="20"/>
                <w:szCs w:val="20"/>
                <w:lang w:val="uk-UA"/>
              </w:rPr>
              <w:t xml:space="preserve">01008, м.Київ-8, вул. М. Грушевського, 5, </w:t>
            </w:r>
            <w:proofErr w:type="spellStart"/>
            <w:r w:rsidRPr="006648D9">
              <w:rPr>
                <w:rFonts w:eastAsia="Calibri" w:cs="Times New Roman"/>
                <w:color w:val="1829A8"/>
                <w:sz w:val="20"/>
                <w:szCs w:val="20"/>
                <w:lang w:val="uk-UA"/>
              </w:rPr>
              <w:t>тел</w:t>
            </w:r>
            <w:proofErr w:type="spellEnd"/>
            <w:r w:rsidRPr="006648D9">
              <w:rPr>
                <w:rFonts w:eastAsia="Calibri" w:cs="Times New Roman"/>
                <w:color w:val="1829A8"/>
                <w:sz w:val="20"/>
                <w:szCs w:val="20"/>
                <w:lang w:val="uk-UA"/>
              </w:rPr>
              <w:t>.</w:t>
            </w:r>
            <w:r w:rsidRPr="006648D9">
              <w:rPr>
                <w:rFonts w:eastAsia="Calibri" w:cs="Times New Roman"/>
                <w:color w:val="1829A8"/>
                <w:sz w:val="20"/>
                <w:szCs w:val="20"/>
              </w:rPr>
              <w:t>/</w:t>
            </w:r>
            <w:r w:rsidRPr="006648D9">
              <w:rPr>
                <w:rFonts w:eastAsia="Calibri" w:cs="Times New Roman"/>
                <w:color w:val="1829A8"/>
                <w:sz w:val="20"/>
                <w:szCs w:val="20"/>
                <w:lang w:val="uk-UA"/>
              </w:rPr>
              <w:t xml:space="preserve">факс: 255-32-05, 255-20-75    </w:t>
            </w:r>
          </w:p>
        </w:tc>
      </w:tr>
    </w:tbl>
    <w:tbl>
      <w:tblPr>
        <w:tblStyle w:val="a3"/>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C56872" w:rsidRPr="006648D9" w:rsidTr="008670CC">
        <w:tc>
          <w:tcPr>
            <w:tcW w:w="687" w:type="dxa"/>
            <w:tcBorders>
              <w:top w:val="nil"/>
            </w:tcBorders>
          </w:tcPr>
          <w:p w:rsidR="00C56872" w:rsidRPr="006648D9" w:rsidRDefault="00C56872" w:rsidP="008670CC">
            <w:pPr>
              <w:rPr>
                <w:color w:val="002060"/>
                <w:sz w:val="22"/>
                <w:lang w:val="uk-UA"/>
              </w:rPr>
            </w:pPr>
          </w:p>
        </w:tc>
        <w:tc>
          <w:tcPr>
            <w:tcW w:w="11341" w:type="dxa"/>
          </w:tcPr>
          <w:p w:rsidR="00C56872" w:rsidRPr="006648D9" w:rsidRDefault="00C56872" w:rsidP="008670CC">
            <w:pPr>
              <w:spacing w:before="720" w:after="480"/>
              <w:jc w:val="center"/>
              <w:rPr>
                <w:rFonts w:ascii="Times New Roman" w:hAnsi="Times New Roman"/>
                <w:color w:val="002060"/>
                <w:sz w:val="28"/>
                <w:szCs w:val="28"/>
                <w:lang w:val="uk-UA"/>
              </w:rPr>
            </w:pPr>
            <w:r w:rsidRPr="006648D9">
              <w:rPr>
                <w:rFonts w:ascii="Times New Roman" w:hAnsi="Times New Roman"/>
                <w:b/>
                <w:color w:val="1829A8"/>
                <w:spacing w:val="20"/>
                <w:sz w:val="28"/>
                <w:szCs w:val="28"/>
                <w:lang w:val="uk-UA"/>
              </w:rPr>
              <w:t>В И С Н О В О К</w:t>
            </w:r>
          </w:p>
        </w:tc>
        <w:tc>
          <w:tcPr>
            <w:tcW w:w="1086" w:type="dxa"/>
            <w:tcBorders>
              <w:top w:val="nil"/>
            </w:tcBorders>
          </w:tcPr>
          <w:p w:rsidR="00C56872" w:rsidRPr="006648D9" w:rsidRDefault="00C56872" w:rsidP="008670CC">
            <w:pPr>
              <w:rPr>
                <w:color w:val="002060"/>
                <w:sz w:val="22"/>
                <w:lang w:val="uk-UA"/>
              </w:rPr>
            </w:pPr>
          </w:p>
        </w:tc>
      </w:tr>
    </w:tbl>
    <w:p w:rsidR="00C56872" w:rsidRPr="005570E2" w:rsidRDefault="00C56872" w:rsidP="00C56872">
      <w:pPr>
        <w:autoSpaceDE w:val="0"/>
        <w:autoSpaceDN w:val="0"/>
        <w:adjustRightInd w:val="0"/>
        <w:spacing w:after="120"/>
        <w:jc w:val="center"/>
        <w:rPr>
          <w:b/>
          <w:bCs/>
          <w:szCs w:val="28"/>
        </w:rPr>
      </w:pPr>
      <w:r>
        <w:rPr>
          <w:rFonts w:eastAsia="Times New Roman" w:cs="Times New Roman"/>
          <w:b/>
          <w:szCs w:val="28"/>
          <w:lang w:val="uk-UA" w:eastAsia="ru-RU"/>
        </w:rPr>
        <w:t>до</w:t>
      </w:r>
      <w:r w:rsidRPr="003B3DAC">
        <w:rPr>
          <w:rFonts w:eastAsia="Times New Roman" w:cs="Times New Roman"/>
          <w:b/>
          <w:szCs w:val="28"/>
          <w:lang w:val="uk-UA" w:eastAsia="ru-RU"/>
        </w:rPr>
        <w:t xml:space="preserve"> </w:t>
      </w:r>
      <w:r>
        <w:rPr>
          <w:rFonts w:eastAsia="Times New Roman" w:cs="Times New Roman"/>
          <w:b/>
          <w:szCs w:val="28"/>
          <w:lang w:val="uk-UA" w:eastAsia="ru-RU"/>
        </w:rPr>
        <w:t>п</w:t>
      </w:r>
      <w:r w:rsidRPr="009F5019">
        <w:rPr>
          <w:rFonts w:eastAsia="Times New Roman" w:cs="Times New Roman"/>
          <w:b/>
          <w:szCs w:val="28"/>
          <w:lang w:val="uk-UA" w:eastAsia="ru-RU"/>
        </w:rPr>
        <w:t>роект</w:t>
      </w:r>
      <w:r>
        <w:rPr>
          <w:rFonts w:eastAsia="Times New Roman" w:cs="Times New Roman"/>
          <w:b/>
          <w:szCs w:val="28"/>
          <w:lang w:val="uk-UA" w:eastAsia="ru-RU"/>
        </w:rPr>
        <w:t>у</w:t>
      </w:r>
      <w:r w:rsidRPr="009F5019">
        <w:rPr>
          <w:rFonts w:eastAsia="Times New Roman" w:cs="Times New Roman"/>
          <w:b/>
          <w:szCs w:val="28"/>
          <w:lang w:val="uk-UA" w:eastAsia="ru-RU"/>
        </w:rPr>
        <w:t xml:space="preserve"> </w:t>
      </w:r>
      <w:r>
        <w:rPr>
          <w:rFonts w:ascii="Times New Roman CYR" w:hAnsi="Times New Roman CYR" w:cs="Times New Roman CYR"/>
          <w:b/>
          <w:bCs/>
          <w:szCs w:val="28"/>
        </w:rPr>
        <w:t xml:space="preserve">Закону </w:t>
      </w:r>
      <w:proofErr w:type="spellStart"/>
      <w:r>
        <w:rPr>
          <w:rFonts w:ascii="Times New Roman CYR" w:hAnsi="Times New Roman CYR" w:cs="Times New Roman CYR"/>
          <w:b/>
          <w:bCs/>
          <w:szCs w:val="28"/>
        </w:rPr>
        <w:t>України</w:t>
      </w:r>
      <w:proofErr w:type="spellEnd"/>
      <w:r>
        <w:rPr>
          <w:rFonts w:ascii="Times New Roman CYR" w:hAnsi="Times New Roman CYR" w:cs="Times New Roman CYR"/>
          <w:b/>
          <w:bCs/>
          <w:szCs w:val="28"/>
        </w:rPr>
        <w:t xml:space="preserve"> про </w:t>
      </w:r>
      <w:proofErr w:type="spellStart"/>
      <w:r>
        <w:rPr>
          <w:rFonts w:ascii="Times New Roman CYR" w:hAnsi="Times New Roman CYR" w:cs="Times New Roman CYR"/>
          <w:b/>
          <w:bCs/>
          <w:szCs w:val="28"/>
        </w:rPr>
        <w:t>внесення</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зміни</w:t>
      </w:r>
      <w:proofErr w:type="spellEnd"/>
      <w:r>
        <w:rPr>
          <w:rFonts w:ascii="Times New Roman CYR" w:hAnsi="Times New Roman CYR" w:cs="Times New Roman CYR"/>
          <w:b/>
          <w:bCs/>
          <w:szCs w:val="28"/>
        </w:rPr>
        <w:t xml:space="preserve"> до </w:t>
      </w:r>
      <w:proofErr w:type="spellStart"/>
      <w:r>
        <w:rPr>
          <w:rFonts w:ascii="Times New Roman CYR" w:hAnsi="Times New Roman CYR" w:cs="Times New Roman CYR"/>
          <w:b/>
          <w:bCs/>
          <w:szCs w:val="28"/>
        </w:rPr>
        <w:t>статті</w:t>
      </w:r>
      <w:proofErr w:type="spellEnd"/>
      <w:r>
        <w:rPr>
          <w:rFonts w:ascii="Times New Roman CYR" w:hAnsi="Times New Roman CYR" w:cs="Times New Roman CYR"/>
          <w:b/>
          <w:bCs/>
          <w:szCs w:val="28"/>
        </w:rPr>
        <w:t xml:space="preserve"> 10 Закону </w:t>
      </w:r>
      <w:proofErr w:type="spellStart"/>
      <w:r>
        <w:rPr>
          <w:rFonts w:ascii="Times New Roman CYR" w:hAnsi="Times New Roman CYR" w:cs="Times New Roman CYR"/>
          <w:b/>
          <w:bCs/>
          <w:szCs w:val="28"/>
        </w:rPr>
        <w:t>України</w:t>
      </w:r>
      <w:proofErr w:type="spellEnd"/>
      <w:r>
        <w:rPr>
          <w:rFonts w:ascii="Times New Roman CYR" w:hAnsi="Times New Roman CYR" w:cs="Times New Roman CYR"/>
          <w:b/>
          <w:bCs/>
          <w:szCs w:val="28"/>
        </w:rPr>
        <w:t xml:space="preserve"> </w:t>
      </w:r>
      <w:r w:rsidRPr="005570E2">
        <w:rPr>
          <w:b/>
          <w:bCs/>
          <w:szCs w:val="28"/>
        </w:rPr>
        <w:t>«</w:t>
      </w:r>
      <w:r>
        <w:rPr>
          <w:rFonts w:ascii="Times New Roman CYR" w:hAnsi="Times New Roman CYR" w:cs="Times New Roman CYR"/>
          <w:b/>
          <w:bCs/>
          <w:szCs w:val="28"/>
        </w:rPr>
        <w:t xml:space="preserve">Про </w:t>
      </w:r>
      <w:proofErr w:type="spellStart"/>
      <w:r>
        <w:rPr>
          <w:rFonts w:ascii="Times New Roman CYR" w:hAnsi="Times New Roman CYR" w:cs="Times New Roman CYR"/>
          <w:b/>
          <w:bCs/>
          <w:szCs w:val="28"/>
        </w:rPr>
        <w:t>державні</w:t>
      </w:r>
      <w:proofErr w:type="spellEnd"/>
      <w:r>
        <w:rPr>
          <w:rFonts w:ascii="Times New Roman CYR" w:hAnsi="Times New Roman CYR" w:cs="Times New Roman CYR"/>
          <w:b/>
          <w:bCs/>
          <w:szCs w:val="28"/>
        </w:rPr>
        <w:t xml:space="preserve"> нагороди </w:t>
      </w:r>
      <w:proofErr w:type="spellStart"/>
      <w:r>
        <w:rPr>
          <w:rFonts w:ascii="Times New Roman CYR" w:hAnsi="Times New Roman CYR" w:cs="Times New Roman CYR"/>
          <w:b/>
          <w:bCs/>
          <w:szCs w:val="28"/>
        </w:rPr>
        <w:t>України</w:t>
      </w:r>
      <w:proofErr w:type="spellEnd"/>
      <w:r w:rsidRPr="005570E2">
        <w:rPr>
          <w:b/>
          <w:bCs/>
          <w:szCs w:val="28"/>
        </w:rPr>
        <w:t xml:space="preserve">» </w:t>
      </w:r>
      <w:proofErr w:type="spellStart"/>
      <w:r>
        <w:rPr>
          <w:rFonts w:ascii="Times New Roman CYR" w:hAnsi="Times New Roman CYR" w:cs="Times New Roman CYR"/>
          <w:b/>
          <w:bCs/>
          <w:szCs w:val="28"/>
        </w:rPr>
        <w:t>щодо</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запровадження</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почесного</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звання</w:t>
      </w:r>
      <w:proofErr w:type="spellEnd"/>
      <w:r>
        <w:rPr>
          <w:rFonts w:ascii="Times New Roman CYR" w:hAnsi="Times New Roman CYR" w:cs="Times New Roman CYR"/>
          <w:b/>
          <w:bCs/>
          <w:szCs w:val="28"/>
        </w:rPr>
        <w:t xml:space="preserve"> </w:t>
      </w:r>
      <w:r w:rsidRPr="005570E2">
        <w:rPr>
          <w:b/>
          <w:bCs/>
          <w:szCs w:val="28"/>
        </w:rPr>
        <w:t>«</w:t>
      </w:r>
      <w:proofErr w:type="spellStart"/>
      <w:r>
        <w:rPr>
          <w:rFonts w:ascii="Times New Roman CYR" w:hAnsi="Times New Roman CYR" w:cs="Times New Roman CYR"/>
          <w:b/>
          <w:bCs/>
          <w:szCs w:val="28"/>
        </w:rPr>
        <w:t>Заслужений</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працівник</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сфери</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телекомунікацій</w:t>
      </w:r>
      <w:proofErr w:type="spellEnd"/>
      <w:r>
        <w:rPr>
          <w:rFonts w:ascii="Times New Roman CYR" w:hAnsi="Times New Roman CYR" w:cs="Times New Roman CYR"/>
          <w:b/>
          <w:bCs/>
          <w:szCs w:val="28"/>
        </w:rPr>
        <w:t xml:space="preserve"> </w:t>
      </w:r>
      <w:proofErr w:type="spellStart"/>
      <w:r>
        <w:rPr>
          <w:rFonts w:ascii="Times New Roman CYR" w:hAnsi="Times New Roman CYR" w:cs="Times New Roman CYR"/>
          <w:b/>
          <w:bCs/>
          <w:szCs w:val="28"/>
        </w:rPr>
        <w:t>України</w:t>
      </w:r>
      <w:proofErr w:type="spellEnd"/>
      <w:r w:rsidR="00A742E7">
        <w:rPr>
          <w:b/>
          <w:bCs/>
          <w:szCs w:val="28"/>
        </w:rPr>
        <w:t>»</w:t>
      </w:r>
      <w:r w:rsidRPr="005570E2">
        <w:rPr>
          <w:b/>
          <w:bCs/>
          <w:szCs w:val="28"/>
        </w:rPr>
        <w:t xml:space="preserve"> </w:t>
      </w:r>
    </w:p>
    <w:p w:rsidR="00C56872" w:rsidRPr="0004758C" w:rsidRDefault="00C56872" w:rsidP="00C56872">
      <w:pPr>
        <w:spacing w:after="0" w:line="240" w:lineRule="auto"/>
        <w:jc w:val="center"/>
        <w:rPr>
          <w:rFonts w:eastAsia="Times New Roman" w:cs="Times New Roman"/>
          <w:bCs/>
          <w:i/>
          <w:szCs w:val="28"/>
          <w:lang w:val="uk-UA" w:eastAsia="ru-RU"/>
        </w:rPr>
      </w:pPr>
      <w:r w:rsidRPr="0004758C">
        <w:rPr>
          <w:rFonts w:eastAsia="Times New Roman" w:cs="Times New Roman"/>
          <w:b/>
          <w:szCs w:val="28"/>
          <w:lang w:val="uk-UA" w:eastAsia="ru-RU"/>
        </w:rPr>
        <w:t xml:space="preserve"> </w:t>
      </w:r>
      <w:r w:rsidRPr="0004758C">
        <w:rPr>
          <w:rFonts w:eastAsia="Times New Roman" w:cs="Times New Roman"/>
          <w:bCs/>
          <w:i/>
          <w:szCs w:val="28"/>
          <w:lang w:val="uk-UA" w:eastAsia="ru-RU"/>
        </w:rPr>
        <w:t xml:space="preserve">(реєстр. № </w:t>
      </w:r>
      <w:r>
        <w:rPr>
          <w:rFonts w:eastAsia="Times New Roman" w:cs="Times New Roman"/>
          <w:bCs/>
          <w:i/>
          <w:szCs w:val="28"/>
          <w:lang w:val="uk-UA" w:eastAsia="ru-RU"/>
        </w:rPr>
        <w:t>4017</w:t>
      </w:r>
      <w:r w:rsidRPr="0004758C">
        <w:rPr>
          <w:rFonts w:eastAsia="Times New Roman" w:cs="Times New Roman"/>
          <w:bCs/>
          <w:i/>
          <w:szCs w:val="28"/>
          <w:lang w:val="uk-UA" w:eastAsia="ru-RU"/>
        </w:rPr>
        <w:t xml:space="preserve"> від </w:t>
      </w:r>
      <w:r>
        <w:rPr>
          <w:rFonts w:eastAsia="Times New Roman" w:cs="Times New Roman"/>
          <w:bCs/>
          <w:i/>
          <w:szCs w:val="28"/>
          <w:lang w:val="uk-UA" w:eastAsia="ru-RU"/>
        </w:rPr>
        <w:t>02</w:t>
      </w:r>
      <w:r w:rsidRPr="0004758C">
        <w:rPr>
          <w:rFonts w:eastAsia="Times New Roman" w:cs="Times New Roman"/>
          <w:bCs/>
          <w:i/>
          <w:szCs w:val="28"/>
          <w:lang w:val="uk-UA" w:eastAsia="ru-RU"/>
        </w:rPr>
        <w:t>.</w:t>
      </w:r>
      <w:r>
        <w:rPr>
          <w:rFonts w:eastAsia="Times New Roman" w:cs="Times New Roman"/>
          <w:bCs/>
          <w:i/>
          <w:szCs w:val="28"/>
          <w:lang w:val="uk-UA" w:eastAsia="ru-RU"/>
        </w:rPr>
        <w:t>09</w:t>
      </w:r>
      <w:r w:rsidRPr="0004758C">
        <w:rPr>
          <w:rFonts w:eastAsia="Times New Roman" w:cs="Times New Roman"/>
          <w:bCs/>
          <w:i/>
          <w:szCs w:val="28"/>
          <w:lang w:val="uk-UA" w:eastAsia="ru-RU"/>
        </w:rPr>
        <w:t>.20</w:t>
      </w:r>
      <w:r>
        <w:rPr>
          <w:rFonts w:eastAsia="Times New Roman" w:cs="Times New Roman"/>
          <w:bCs/>
          <w:i/>
          <w:szCs w:val="28"/>
          <w:lang w:val="uk-UA" w:eastAsia="ru-RU"/>
        </w:rPr>
        <w:t>20</w:t>
      </w:r>
      <w:r w:rsidRPr="0004758C">
        <w:rPr>
          <w:rFonts w:eastAsia="Times New Roman" w:cs="Times New Roman"/>
          <w:bCs/>
          <w:i/>
          <w:szCs w:val="28"/>
          <w:lang w:val="uk-UA" w:eastAsia="ru-RU"/>
        </w:rPr>
        <w:t>)</w:t>
      </w:r>
    </w:p>
    <w:p w:rsidR="00C56872" w:rsidRDefault="00C56872" w:rsidP="00C56872">
      <w:pPr>
        <w:spacing w:after="0" w:line="240" w:lineRule="auto"/>
        <w:ind w:firstLine="708"/>
        <w:jc w:val="both"/>
        <w:rPr>
          <w:rFonts w:eastAsia="Times New Roman" w:cs="Times New Roman"/>
          <w:szCs w:val="28"/>
          <w:lang w:val="uk-UA" w:eastAsia="ru-RU"/>
        </w:rPr>
      </w:pPr>
    </w:p>
    <w:p w:rsidR="00C56872" w:rsidRPr="003B3DAC" w:rsidRDefault="00C56872" w:rsidP="00C56872">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Комітет з питань організації державної влади, місцевого самоврядування, регіонального розвитку та містобудування за дорученням Голови Верховної Ради України </w:t>
      </w:r>
      <w:proofErr w:type="spellStart"/>
      <w:r>
        <w:rPr>
          <w:rFonts w:eastAsia="Times New Roman" w:cs="Times New Roman"/>
          <w:szCs w:val="28"/>
          <w:lang w:val="uk-UA" w:eastAsia="ru-RU"/>
        </w:rPr>
        <w:t>Д.Разумкова</w:t>
      </w:r>
      <w:proofErr w:type="spellEnd"/>
      <w:r>
        <w:rPr>
          <w:rFonts w:eastAsia="Times New Roman" w:cs="Times New Roman"/>
          <w:szCs w:val="28"/>
          <w:lang w:val="uk-UA" w:eastAsia="ru-RU"/>
        </w:rPr>
        <w:t xml:space="preserve"> розглянув на своєму засіданні 2 грудня 2020 року (протокол засідання №53) </w:t>
      </w:r>
      <w:r w:rsidRPr="0004758C">
        <w:rPr>
          <w:rFonts w:eastAsia="Times New Roman" w:cs="Times New Roman"/>
          <w:szCs w:val="28"/>
          <w:lang w:val="uk-UA" w:eastAsia="ru-RU"/>
        </w:rPr>
        <w:t xml:space="preserve">проект </w:t>
      </w:r>
      <w:r>
        <w:rPr>
          <w:rFonts w:eastAsia="Times New Roman" w:cs="Times New Roman"/>
          <w:szCs w:val="28"/>
          <w:lang w:val="uk-UA" w:eastAsia="ru-RU"/>
        </w:rPr>
        <w:t xml:space="preserve">Закону України </w:t>
      </w:r>
      <w:r w:rsidRPr="00C56872">
        <w:rPr>
          <w:rFonts w:eastAsia="Times New Roman" w:cs="Times New Roman"/>
          <w:szCs w:val="28"/>
          <w:lang w:val="uk-UA" w:eastAsia="ru-RU"/>
        </w:rPr>
        <w:t>«</w:t>
      </w:r>
      <w:r w:rsidR="00A742E7">
        <w:rPr>
          <w:rFonts w:eastAsia="Times New Roman" w:cs="Times New Roman"/>
          <w:szCs w:val="28"/>
          <w:lang w:val="uk-UA" w:eastAsia="ru-RU"/>
        </w:rPr>
        <w:t>Про державні нагороди України» щ</w:t>
      </w:r>
      <w:r w:rsidRPr="00C56872">
        <w:rPr>
          <w:rFonts w:eastAsia="Times New Roman" w:cs="Times New Roman"/>
          <w:szCs w:val="28"/>
          <w:lang w:val="uk-UA" w:eastAsia="ru-RU"/>
        </w:rPr>
        <w:t>одо запровадження почесного звання «Заслужений працівник сфери телекомунікацій України» (реєстр. №4017</w:t>
      </w:r>
      <w:r w:rsidR="00C838A2">
        <w:rPr>
          <w:rFonts w:eastAsia="Times New Roman" w:cs="Times New Roman"/>
          <w:szCs w:val="28"/>
          <w:lang w:val="uk-UA" w:eastAsia="ru-RU"/>
        </w:rPr>
        <w:t xml:space="preserve"> від 02.09.2020</w:t>
      </w:r>
      <w:r w:rsidRPr="00C56872">
        <w:rPr>
          <w:rFonts w:eastAsia="Times New Roman" w:cs="Times New Roman"/>
          <w:szCs w:val="28"/>
          <w:lang w:val="uk-UA" w:eastAsia="ru-RU"/>
        </w:rPr>
        <w:t xml:space="preserve">), поданий народними депутатами України </w:t>
      </w:r>
      <w:proofErr w:type="spellStart"/>
      <w:r w:rsidRPr="00C56872">
        <w:rPr>
          <w:rFonts w:eastAsia="Times New Roman" w:cs="Times New Roman"/>
          <w:szCs w:val="28"/>
          <w:lang w:val="uk-UA" w:eastAsia="ru-RU"/>
        </w:rPr>
        <w:t>О.Федієнком</w:t>
      </w:r>
      <w:proofErr w:type="spellEnd"/>
      <w:r w:rsidRPr="00C56872">
        <w:rPr>
          <w:rFonts w:eastAsia="Times New Roman" w:cs="Times New Roman"/>
          <w:szCs w:val="28"/>
          <w:lang w:val="uk-UA" w:eastAsia="ru-RU"/>
        </w:rPr>
        <w:t xml:space="preserve">, </w:t>
      </w:r>
      <w:proofErr w:type="spellStart"/>
      <w:r w:rsidRPr="00C56872">
        <w:rPr>
          <w:rFonts w:eastAsia="Times New Roman" w:cs="Times New Roman"/>
          <w:szCs w:val="28"/>
          <w:lang w:val="uk-UA" w:eastAsia="ru-RU"/>
        </w:rPr>
        <w:t>М.Крячком</w:t>
      </w:r>
      <w:proofErr w:type="spellEnd"/>
      <w:r w:rsidRPr="00C56872">
        <w:rPr>
          <w:rFonts w:eastAsia="Times New Roman" w:cs="Times New Roman"/>
          <w:szCs w:val="28"/>
          <w:lang w:val="uk-UA" w:eastAsia="ru-RU"/>
        </w:rPr>
        <w:t xml:space="preserve">, </w:t>
      </w:r>
      <w:proofErr w:type="spellStart"/>
      <w:r w:rsidRPr="00C56872">
        <w:rPr>
          <w:rFonts w:eastAsia="Times New Roman" w:cs="Times New Roman"/>
          <w:szCs w:val="28"/>
          <w:lang w:val="uk-UA" w:eastAsia="ru-RU"/>
        </w:rPr>
        <w:t>Р.Сохою</w:t>
      </w:r>
      <w:proofErr w:type="spellEnd"/>
      <w:r w:rsidRPr="00C56872">
        <w:rPr>
          <w:rFonts w:eastAsia="Times New Roman" w:cs="Times New Roman"/>
          <w:szCs w:val="28"/>
          <w:lang w:val="uk-UA" w:eastAsia="ru-RU"/>
        </w:rPr>
        <w:t xml:space="preserve">, </w:t>
      </w:r>
      <w:proofErr w:type="spellStart"/>
      <w:r w:rsidRPr="00C56872">
        <w:rPr>
          <w:rFonts w:eastAsia="Times New Roman" w:cs="Times New Roman"/>
          <w:szCs w:val="28"/>
          <w:lang w:val="uk-UA" w:eastAsia="ru-RU"/>
        </w:rPr>
        <w:t>А.Клочком</w:t>
      </w:r>
      <w:proofErr w:type="spellEnd"/>
      <w:r w:rsidRPr="00C56872">
        <w:rPr>
          <w:rFonts w:eastAsia="Times New Roman" w:cs="Times New Roman"/>
          <w:szCs w:val="28"/>
          <w:lang w:val="uk-UA" w:eastAsia="ru-RU"/>
        </w:rPr>
        <w:t xml:space="preserve">, </w:t>
      </w:r>
      <w:proofErr w:type="spellStart"/>
      <w:r w:rsidRPr="00C56872">
        <w:rPr>
          <w:rFonts w:eastAsia="Times New Roman" w:cs="Times New Roman"/>
          <w:szCs w:val="28"/>
          <w:lang w:val="uk-UA" w:eastAsia="ru-RU"/>
        </w:rPr>
        <w:t>О.Корнієнком</w:t>
      </w:r>
      <w:proofErr w:type="spellEnd"/>
      <w:r w:rsidRPr="00C56872">
        <w:rPr>
          <w:rFonts w:eastAsia="Times New Roman" w:cs="Times New Roman"/>
          <w:szCs w:val="28"/>
          <w:lang w:val="uk-UA" w:eastAsia="ru-RU"/>
        </w:rPr>
        <w:t xml:space="preserve"> та іншими.</w:t>
      </w:r>
    </w:p>
    <w:p w:rsidR="00C56872" w:rsidRPr="00C56872" w:rsidRDefault="00C56872" w:rsidP="00C56872">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 xml:space="preserve">Законопроектом пропонується </w:t>
      </w:r>
      <w:r w:rsidR="00C838A2">
        <w:rPr>
          <w:rFonts w:eastAsia="Times New Roman" w:cs="Times New Roman"/>
          <w:szCs w:val="28"/>
          <w:lang w:val="uk-UA" w:eastAsia="ru-RU"/>
        </w:rPr>
        <w:t xml:space="preserve">доповнити </w:t>
      </w:r>
      <w:r w:rsidRPr="00C56872">
        <w:rPr>
          <w:rFonts w:eastAsia="Times New Roman" w:cs="Times New Roman"/>
          <w:szCs w:val="28"/>
          <w:lang w:val="uk-UA" w:eastAsia="ru-RU"/>
        </w:rPr>
        <w:t>перелік почесних звань, визначений</w:t>
      </w:r>
      <w:r>
        <w:rPr>
          <w:rFonts w:eastAsia="Times New Roman" w:cs="Times New Roman"/>
          <w:szCs w:val="28"/>
          <w:lang w:val="uk-UA" w:eastAsia="ru-RU"/>
        </w:rPr>
        <w:t xml:space="preserve"> </w:t>
      </w:r>
      <w:r w:rsidRPr="00C56872">
        <w:rPr>
          <w:rFonts w:eastAsia="Times New Roman" w:cs="Times New Roman"/>
          <w:szCs w:val="28"/>
          <w:lang w:val="uk-UA" w:eastAsia="ru-RU"/>
        </w:rPr>
        <w:t xml:space="preserve">статтею 10 Закону України «Про державні нагороди України», новим почесним званням «Заслужений працівник сфери телекомунікацій України». Як вбачається з Пояснювальної записки до законопроекту, метою його внесення є стимулювання до досягнення працівниками сфери телекомунікацій високих показників у виконанні завдань з розбудови та покриття телекомунікаційних мереж, </w:t>
      </w:r>
      <w:proofErr w:type="spellStart"/>
      <w:r w:rsidRPr="00C56872">
        <w:rPr>
          <w:rFonts w:eastAsia="Times New Roman" w:cs="Times New Roman"/>
          <w:szCs w:val="28"/>
          <w:lang w:val="uk-UA" w:eastAsia="ru-RU"/>
        </w:rPr>
        <w:t>цифровізації</w:t>
      </w:r>
      <w:proofErr w:type="spellEnd"/>
      <w:r w:rsidRPr="00C56872">
        <w:rPr>
          <w:rFonts w:eastAsia="Times New Roman" w:cs="Times New Roman"/>
          <w:szCs w:val="28"/>
          <w:lang w:val="uk-UA" w:eastAsia="ru-RU"/>
        </w:rPr>
        <w:t xml:space="preserve"> послуг, заохочення спеціалістів та працівників сфери телекомунікацій за вагомі внески у розвиток сфери телекомунікацій та телекомунікаційних послуг, а також визнання державою досягнень працівників сфери телекомунікацій. </w:t>
      </w:r>
    </w:p>
    <w:p w:rsidR="00C56872" w:rsidRDefault="00C56872" w:rsidP="00C56872">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 xml:space="preserve">Комітет з питань бюджету у своєму висновку до законопроекту зауважив, що реалізація його положень потребуватиме додаткових видатків з державного бюджету на виготовлення нагрудних знаків, відповідних посвідчень, виплату надбавок до посадового окладу працівникам бюджетних установ, пенсійне забезпечення відповідно до Закону України «Про пенсії за особливі заслуги перед Україною». Проте,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w:t>
      </w:r>
      <w:r w:rsidRPr="00C56872">
        <w:rPr>
          <w:rFonts w:eastAsia="Times New Roman" w:cs="Times New Roman"/>
          <w:szCs w:val="28"/>
          <w:lang w:val="uk-UA" w:eastAsia="ru-RU"/>
        </w:rPr>
        <w:lastRenderedPageBreak/>
        <w:t>витрат бюджету та/або джерел додаткових надходжень бюджету для досягнення збалансованості бюджету, а визначений термін набрання чинності законом не відповідає положенням частини третьої статті 27 Бюджетного кодексу України. Враховуючи зазначене, Комітет з питань бюджету зауважив, що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A742E7" w:rsidRPr="00C56872" w:rsidRDefault="00A742E7" w:rsidP="00A742E7">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Комітет з питань антикорупційної політики, розглянувши даний законопроект, дійшов до висновку, що проект Закону про внесення зміни до статті 10 Закону України «Про державні нагороди України» (щодо запровадження почесного звання «Заслужений працівник сфери телекомунікацій України») (реєстр. №4017) відповідає вимогам антикорупційного законодавства.</w:t>
      </w:r>
    </w:p>
    <w:p w:rsidR="00C56872" w:rsidRDefault="00C56872" w:rsidP="00A81281">
      <w:pPr>
        <w:spacing w:after="0" w:line="240" w:lineRule="auto"/>
        <w:ind w:firstLine="709"/>
        <w:jc w:val="both"/>
        <w:rPr>
          <w:rFonts w:eastAsia="Times New Roman" w:cs="Times New Roman"/>
          <w:szCs w:val="28"/>
          <w:lang w:val="uk-UA" w:eastAsia="ru-RU"/>
        </w:rPr>
      </w:pPr>
      <w:r w:rsidRPr="00C56872">
        <w:rPr>
          <w:rFonts w:eastAsia="Times New Roman" w:cs="Times New Roman"/>
          <w:szCs w:val="28"/>
          <w:lang w:val="uk-UA" w:eastAsia="ru-RU"/>
        </w:rPr>
        <w:t xml:space="preserve">Комітет з питань цифрової трансформації у своєму висновку до законопроекту зазначив, що на сьогодні пунктом 9 Положення про почесні звання України, затвердженим Указом Президента України від 29 червня 2001 року №476/2001 «Про почесні звання України», визначено, що працівникам підприємств, організацій та установ зв’язку, у тому числі працівникам поштового зв’язку та сфери телекомунікацій, за бездоганну працю у сфері послуг, досягнення значних показників у виробництві та високу культуру обслуговування населення може бути присвоєно почесне звання «Заслужений працівник сфери послуг України». Проте, на думку </w:t>
      </w:r>
      <w:r w:rsidR="00A742E7">
        <w:rPr>
          <w:rFonts w:eastAsia="Times New Roman" w:cs="Times New Roman"/>
          <w:szCs w:val="28"/>
          <w:lang w:val="uk-UA" w:eastAsia="ru-RU"/>
        </w:rPr>
        <w:t xml:space="preserve">зазначеного </w:t>
      </w:r>
      <w:r w:rsidRPr="00C56872">
        <w:rPr>
          <w:rFonts w:eastAsia="Times New Roman" w:cs="Times New Roman"/>
          <w:szCs w:val="28"/>
          <w:lang w:val="uk-UA" w:eastAsia="ru-RU"/>
        </w:rPr>
        <w:t>Комітету, сфера телекомунікацій це не лише сфера послуг з обслуговування населення, «…а і кропітка робота з побудови (прокладання) телекомунікаційних мереж, забезпечення функціонування телекомунікаційних мереж, наукова робота у цій сфері…» тощо, а працівники сфери телекомунікацій за сумлінну, довготривалу, складну, бездоганну свою працю не можуть бути удостоєні почесного звання України. Отже, Комітет з питань цифрової трансформації вважає за доцільне рекомендувати Верховній Раді України даний проект Закону при розгляді в першому читанні прийняти за основу.</w:t>
      </w:r>
    </w:p>
    <w:p w:rsidR="00A742E7" w:rsidRDefault="00A742E7" w:rsidP="00A742E7">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Головне науково-експертне управління Апарату Верховної Ради України у своєму висновку висловило низку зауважень до змісту законопроекту, зокрема, до  пунктів 1 та 3 Прикінцевих положень.</w:t>
      </w:r>
    </w:p>
    <w:p w:rsidR="00C56872" w:rsidRPr="00C56872" w:rsidRDefault="00C56872" w:rsidP="00C56872">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 xml:space="preserve">Комітет з питань цифрової трансформації </w:t>
      </w:r>
      <w:r w:rsidR="00A742E7">
        <w:rPr>
          <w:rFonts w:eastAsia="Times New Roman" w:cs="Times New Roman"/>
          <w:szCs w:val="28"/>
          <w:lang w:val="uk-UA" w:eastAsia="ru-RU"/>
        </w:rPr>
        <w:t xml:space="preserve">також </w:t>
      </w:r>
      <w:r w:rsidRPr="00C56872">
        <w:rPr>
          <w:rFonts w:eastAsia="Times New Roman" w:cs="Times New Roman"/>
          <w:szCs w:val="28"/>
          <w:lang w:val="uk-UA" w:eastAsia="ru-RU"/>
        </w:rPr>
        <w:t>надав висновок Міністерства цифрової трансформації України, в якому зазначений законопроект підтримується із зауваженнями в частині відсутності чітких положень щодо порядку та критеріїв відбору кандидатів, конкретних досягнень кандидатів у даній сфері, необхідних для присвоєння почесного звання. При цьому Міністерство посилається на висновки Ради Європи до законодавства України в частині державних нагород, де наголошується на критичному недоліку щодо відсутності специфічних вимог, яким має відповідати кандидат на нагородження, як це чітко визначено в інших країнах. «Ефективна система державних нагород вимагає не лише чіткої та прозорої процедури присвоєння нагород, але й обмеженої кількості нагород і нагороджених за високі заслуги (наприклад, встановлення квот на нагороди)» тощо.</w:t>
      </w:r>
    </w:p>
    <w:p w:rsidR="00A742E7" w:rsidRDefault="00C56872" w:rsidP="00C56872">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 xml:space="preserve">Як вбачається з висновку Адміністрації Державної служби спеціального зв’язку та захисту інформації України, Службою підтримується даний </w:t>
      </w:r>
      <w:r w:rsidRPr="00C56872">
        <w:rPr>
          <w:rFonts w:eastAsia="Times New Roman" w:cs="Times New Roman"/>
          <w:szCs w:val="28"/>
          <w:lang w:val="uk-UA" w:eastAsia="ru-RU"/>
        </w:rPr>
        <w:lastRenderedPageBreak/>
        <w:t xml:space="preserve">законопроект з пропозицією його доопрацювання шляхом запровадження почесного звання України «Заслужений працівник галузі зв’язку України». </w:t>
      </w:r>
    </w:p>
    <w:p w:rsidR="00C56872" w:rsidRPr="00C56872" w:rsidRDefault="00C56872" w:rsidP="00C56872">
      <w:pPr>
        <w:spacing w:after="0" w:line="240" w:lineRule="auto"/>
        <w:ind w:firstLine="708"/>
        <w:jc w:val="both"/>
        <w:rPr>
          <w:rFonts w:eastAsia="Times New Roman" w:cs="Times New Roman"/>
          <w:szCs w:val="28"/>
          <w:lang w:val="uk-UA" w:eastAsia="ru-RU"/>
        </w:rPr>
      </w:pPr>
      <w:r w:rsidRPr="00C56872">
        <w:rPr>
          <w:rFonts w:eastAsia="Times New Roman" w:cs="Times New Roman"/>
          <w:szCs w:val="28"/>
          <w:lang w:val="uk-UA" w:eastAsia="ru-RU"/>
        </w:rPr>
        <w:t>У висновку Національної комісії, що здійснює державне регулювання у сфері зв’язку та інформатизації, висловлюється позиція про доцільність прийняття зазначеного законопроекту.</w:t>
      </w:r>
    </w:p>
    <w:p w:rsidR="00DD1356" w:rsidRDefault="00C56872" w:rsidP="00C56872">
      <w:pPr>
        <w:spacing w:after="0" w:line="240" w:lineRule="auto"/>
        <w:ind w:firstLine="708"/>
        <w:jc w:val="both"/>
        <w:rPr>
          <w:rFonts w:eastAsia="Times New Roman" w:cs="Times New Roman"/>
          <w:bCs/>
          <w:szCs w:val="28"/>
          <w:lang w:val="uk-UA" w:eastAsia="ru-RU"/>
        </w:rPr>
      </w:pPr>
      <w:r>
        <w:rPr>
          <w:rFonts w:eastAsia="Times New Roman" w:cs="Times New Roman"/>
          <w:bCs/>
          <w:szCs w:val="28"/>
          <w:lang w:val="uk-UA" w:eastAsia="ru-RU"/>
        </w:rPr>
        <w:t>Заслухавши інформацію підкомітету</w:t>
      </w:r>
      <w:r w:rsidRPr="0016639C">
        <w:rPr>
          <w:rFonts w:eastAsia="Times New Roman" w:cs="Times New Roman"/>
          <w:bCs/>
          <w:szCs w:val="28"/>
          <w:lang w:val="uk-UA" w:eastAsia="ru-RU"/>
        </w:rPr>
        <w:t xml:space="preserve"> з питань організації державної влади, державної служби, служби в органах місцевого самоврядування, державних символів та нагород</w:t>
      </w:r>
      <w:r>
        <w:rPr>
          <w:rFonts w:eastAsia="Times New Roman" w:cs="Times New Roman"/>
          <w:bCs/>
          <w:szCs w:val="28"/>
          <w:lang w:val="uk-UA" w:eastAsia="ru-RU"/>
        </w:rPr>
        <w:t xml:space="preserve">, з’ясувавши позицію народних депутатів України – членів Комітету та обговоривши питання, </w:t>
      </w:r>
      <w:r w:rsidRPr="003B3DAC">
        <w:rPr>
          <w:rFonts w:eastAsia="Times New Roman" w:cs="Times New Roman"/>
          <w:bCs/>
          <w:szCs w:val="28"/>
          <w:lang w:val="uk-UA" w:eastAsia="ru-RU"/>
        </w:rPr>
        <w:t>Комітет</w:t>
      </w:r>
      <w:r w:rsidRPr="003B3DAC">
        <w:rPr>
          <w:rFonts w:eastAsia="Times New Roman" w:cs="Times New Roman"/>
          <w:b/>
          <w:bCs/>
          <w:szCs w:val="28"/>
          <w:lang w:val="uk-UA" w:eastAsia="ru-RU"/>
        </w:rPr>
        <w:t xml:space="preserve"> </w:t>
      </w:r>
      <w:r w:rsidRPr="006648D9">
        <w:rPr>
          <w:rFonts w:eastAsia="Times New Roman" w:cs="Times New Roman"/>
          <w:bCs/>
          <w:szCs w:val="28"/>
          <w:lang w:val="uk-UA" w:eastAsia="ru-RU"/>
        </w:rPr>
        <w:t>ухвалив</w:t>
      </w:r>
      <w:r>
        <w:rPr>
          <w:rFonts w:eastAsia="Times New Roman" w:cs="Times New Roman"/>
          <w:b/>
          <w:bCs/>
          <w:szCs w:val="28"/>
          <w:lang w:val="uk-UA" w:eastAsia="ru-RU"/>
        </w:rPr>
        <w:t xml:space="preserve"> </w:t>
      </w:r>
      <w:r>
        <w:rPr>
          <w:rFonts w:eastAsia="Times New Roman" w:cs="Times New Roman"/>
          <w:bCs/>
          <w:szCs w:val="28"/>
          <w:lang w:val="uk-UA" w:eastAsia="ru-RU"/>
        </w:rPr>
        <w:t xml:space="preserve">висновок </w:t>
      </w:r>
      <w:r w:rsidR="00A81281" w:rsidRPr="00A81281">
        <w:rPr>
          <w:rFonts w:eastAsia="Times New Roman" w:cs="Times New Roman"/>
          <w:bCs/>
          <w:szCs w:val="28"/>
          <w:lang w:val="uk-UA" w:eastAsia="ru-RU"/>
        </w:rPr>
        <w:t>рекоменду</w:t>
      </w:r>
      <w:r w:rsidR="00C838A2">
        <w:rPr>
          <w:rFonts w:eastAsia="Times New Roman" w:cs="Times New Roman"/>
          <w:bCs/>
          <w:szCs w:val="28"/>
          <w:lang w:val="uk-UA" w:eastAsia="ru-RU"/>
        </w:rPr>
        <w:t>ва</w:t>
      </w:r>
      <w:r w:rsidR="00DD1356">
        <w:rPr>
          <w:rFonts w:eastAsia="Times New Roman" w:cs="Times New Roman"/>
          <w:bCs/>
          <w:szCs w:val="28"/>
          <w:lang w:val="uk-UA" w:eastAsia="ru-RU"/>
        </w:rPr>
        <w:t>ти</w:t>
      </w:r>
      <w:r w:rsidR="00A81281" w:rsidRPr="00A81281">
        <w:rPr>
          <w:rFonts w:eastAsia="Times New Roman" w:cs="Times New Roman"/>
          <w:bCs/>
          <w:szCs w:val="28"/>
          <w:lang w:val="uk-UA" w:eastAsia="ru-RU"/>
        </w:rPr>
        <w:t xml:space="preserve"> Верховній Раді України проект Закону України «Про державні нагороди України» щодо запровадження почесного звання «Заслужений працівник сфери телекомунікацій України» (реєстр. №4017</w:t>
      </w:r>
      <w:r w:rsidR="00A81281">
        <w:rPr>
          <w:rFonts w:eastAsia="Times New Roman" w:cs="Times New Roman"/>
          <w:bCs/>
          <w:szCs w:val="28"/>
          <w:lang w:val="uk-UA" w:eastAsia="ru-RU"/>
        </w:rPr>
        <w:t xml:space="preserve"> від 02.09.2020</w:t>
      </w:r>
      <w:r w:rsidR="00A81281" w:rsidRPr="00A81281">
        <w:rPr>
          <w:rFonts w:eastAsia="Times New Roman" w:cs="Times New Roman"/>
          <w:bCs/>
          <w:szCs w:val="28"/>
          <w:lang w:val="uk-UA" w:eastAsia="ru-RU"/>
        </w:rPr>
        <w:t xml:space="preserve">), поданий народними депутатами України </w:t>
      </w:r>
      <w:proofErr w:type="spellStart"/>
      <w:r w:rsidR="00A81281" w:rsidRPr="00A81281">
        <w:rPr>
          <w:rFonts w:eastAsia="Times New Roman" w:cs="Times New Roman"/>
          <w:bCs/>
          <w:szCs w:val="28"/>
          <w:lang w:val="uk-UA" w:eastAsia="ru-RU"/>
        </w:rPr>
        <w:t>О.Федієнком</w:t>
      </w:r>
      <w:proofErr w:type="spellEnd"/>
      <w:r w:rsidR="00A81281" w:rsidRPr="00A81281">
        <w:rPr>
          <w:rFonts w:eastAsia="Times New Roman" w:cs="Times New Roman"/>
          <w:bCs/>
          <w:szCs w:val="28"/>
          <w:lang w:val="uk-UA" w:eastAsia="ru-RU"/>
        </w:rPr>
        <w:t xml:space="preserve">, </w:t>
      </w:r>
      <w:proofErr w:type="spellStart"/>
      <w:r w:rsidR="00A81281" w:rsidRPr="00A81281">
        <w:rPr>
          <w:rFonts w:eastAsia="Times New Roman" w:cs="Times New Roman"/>
          <w:bCs/>
          <w:szCs w:val="28"/>
          <w:lang w:val="uk-UA" w:eastAsia="ru-RU"/>
        </w:rPr>
        <w:t>М.Крячком</w:t>
      </w:r>
      <w:proofErr w:type="spellEnd"/>
      <w:r w:rsidR="00A81281" w:rsidRPr="00A81281">
        <w:rPr>
          <w:rFonts w:eastAsia="Times New Roman" w:cs="Times New Roman"/>
          <w:bCs/>
          <w:szCs w:val="28"/>
          <w:lang w:val="uk-UA" w:eastAsia="ru-RU"/>
        </w:rPr>
        <w:t xml:space="preserve">, </w:t>
      </w:r>
      <w:proofErr w:type="spellStart"/>
      <w:r w:rsidR="00A81281" w:rsidRPr="00A81281">
        <w:rPr>
          <w:rFonts w:eastAsia="Times New Roman" w:cs="Times New Roman"/>
          <w:bCs/>
          <w:szCs w:val="28"/>
          <w:lang w:val="uk-UA" w:eastAsia="ru-RU"/>
        </w:rPr>
        <w:t>Р.Сохою</w:t>
      </w:r>
      <w:proofErr w:type="spellEnd"/>
      <w:r w:rsidR="00A81281" w:rsidRPr="00A81281">
        <w:rPr>
          <w:rFonts w:eastAsia="Times New Roman" w:cs="Times New Roman"/>
          <w:bCs/>
          <w:szCs w:val="28"/>
          <w:lang w:val="uk-UA" w:eastAsia="ru-RU"/>
        </w:rPr>
        <w:t xml:space="preserve">, </w:t>
      </w:r>
      <w:proofErr w:type="spellStart"/>
      <w:r w:rsidR="00A81281" w:rsidRPr="00A81281">
        <w:rPr>
          <w:rFonts w:eastAsia="Times New Roman" w:cs="Times New Roman"/>
          <w:bCs/>
          <w:szCs w:val="28"/>
          <w:lang w:val="uk-UA" w:eastAsia="ru-RU"/>
        </w:rPr>
        <w:t>А.Клочком</w:t>
      </w:r>
      <w:proofErr w:type="spellEnd"/>
      <w:r w:rsidR="00A81281" w:rsidRPr="00A81281">
        <w:rPr>
          <w:rFonts w:eastAsia="Times New Roman" w:cs="Times New Roman"/>
          <w:bCs/>
          <w:szCs w:val="28"/>
          <w:lang w:val="uk-UA" w:eastAsia="ru-RU"/>
        </w:rPr>
        <w:t xml:space="preserve">, </w:t>
      </w:r>
      <w:proofErr w:type="spellStart"/>
      <w:r w:rsidR="00A81281" w:rsidRPr="00A81281">
        <w:rPr>
          <w:rFonts w:eastAsia="Times New Roman" w:cs="Times New Roman"/>
          <w:bCs/>
          <w:szCs w:val="28"/>
          <w:lang w:val="uk-UA" w:eastAsia="ru-RU"/>
        </w:rPr>
        <w:t>О.Корнієнком</w:t>
      </w:r>
      <w:proofErr w:type="spellEnd"/>
      <w:r w:rsidR="00A81281" w:rsidRPr="00A81281">
        <w:rPr>
          <w:rFonts w:eastAsia="Times New Roman" w:cs="Times New Roman"/>
          <w:bCs/>
          <w:szCs w:val="28"/>
          <w:lang w:val="uk-UA" w:eastAsia="ru-RU"/>
        </w:rPr>
        <w:t xml:space="preserve"> та іншими, відповідно до частини першої статті 23 Регламенту Верховної Ради України включити до порядку денного </w:t>
      </w:r>
      <w:r w:rsidR="00A75F44">
        <w:rPr>
          <w:rFonts w:eastAsia="Times New Roman" w:cs="Times New Roman"/>
          <w:bCs/>
          <w:szCs w:val="28"/>
          <w:lang w:val="uk-UA" w:eastAsia="ru-RU"/>
        </w:rPr>
        <w:t>четвертої</w:t>
      </w:r>
      <w:bookmarkStart w:id="0" w:name="_GoBack"/>
      <w:bookmarkEnd w:id="0"/>
      <w:r w:rsidR="00A81281" w:rsidRPr="00A81281">
        <w:rPr>
          <w:rFonts w:eastAsia="Times New Roman" w:cs="Times New Roman"/>
          <w:bCs/>
          <w:szCs w:val="28"/>
          <w:lang w:val="uk-UA" w:eastAsia="ru-RU"/>
        </w:rPr>
        <w:t xml:space="preserve"> сесії Верховної Ради України дев’ятого скликання та відповідно до пункту 1 частин</w:t>
      </w:r>
      <w:r w:rsidR="00A81281">
        <w:rPr>
          <w:rFonts w:eastAsia="Times New Roman" w:cs="Times New Roman"/>
          <w:bCs/>
          <w:szCs w:val="28"/>
          <w:lang w:val="uk-UA" w:eastAsia="ru-RU"/>
        </w:rPr>
        <w:t>и</w:t>
      </w:r>
      <w:r w:rsidR="00A81281" w:rsidRPr="00A81281">
        <w:rPr>
          <w:rFonts w:eastAsia="Times New Roman" w:cs="Times New Roman"/>
          <w:bCs/>
          <w:szCs w:val="28"/>
          <w:lang w:val="uk-UA" w:eastAsia="ru-RU"/>
        </w:rPr>
        <w:t xml:space="preserve"> першої та </w:t>
      </w:r>
      <w:r w:rsidR="00A81281">
        <w:rPr>
          <w:rFonts w:eastAsia="Times New Roman" w:cs="Times New Roman"/>
          <w:bCs/>
          <w:szCs w:val="28"/>
          <w:lang w:val="uk-UA" w:eastAsia="ru-RU"/>
        </w:rPr>
        <w:t xml:space="preserve">частини </w:t>
      </w:r>
      <w:r w:rsidR="00A81281" w:rsidRPr="00A81281">
        <w:rPr>
          <w:rFonts w:eastAsia="Times New Roman" w:cs="Times New Roman"/>
          <w:bCs/>
          <w:szCs w:val="28"/>
          <w:lang w:val="uk-UA" w:eastAsia="ru-RU"/>
        </w:rPr>
        <w:t>другої статті 114 Регламенту Верховної Ради України за наслідками розгляду в першому читанні прийняти за основу та в цілому.</w:t>
      </w:r>
      <w:r w:rsidR="00A81281">
        <w:rPr>
          <w:rFonts w:eastAsia="Times New Roman" w:cs="Times New Roman"/>
          <w:bCs/>
          <w:szCs w:val="28"/>
          <w:lang w:val="uk-UA" w:eastAsia="ru-RU"/>
        </w:rPr>
        <w:t xml:space="preserve"> </w:t>
      </w:r>
    </w:p>
    <w:p w:rsidR="00A81281" w:rsidRDefault="00C838A2" w:rsidP="00C56872">
      <w:pPr>
        <w:spacing w:after="0" w:line="240" w:lineRule="auto"/>
        <w:ind w:firstLine="708"/>
        <w:jc w:val="both"/>
        <w:rPr>
          <w:rFonts w:eastAsia="Times New Roman" w:cs="Times New Roman"/>
          <w:bCs/>
          <w:szCs w:val="28"/>
          <w:lang w:val="uk-UA" w:eastAsia="ru-RU"/>
        </w:rPr>
      </w:pPr>
      <w:r>
        <w:rPr>
          <w:rFonts w:eastAsia="Times New Roman" w:cs="Times New Roman"/>
          <w:bCs/>
          <w:szCs w:val="28"/>
          <w:lang w:val="uk-UA" w:eastAsia="ru-RU"/>
        </w:rPr>
        <w:t>У</w:t>
      </w:r>
      <w:r w:rsidR="00A81281" w:rsidRPr="00A81281">
        <w:rPr>
          <w:rFonts w:eastAsia="Times New Roman" w:cs="Times New Roman"/>
          <w:bCs/>
          <w:szCs w:val="28"/>
          <w:lang w:val="uk-UA" w:eastAsia="ru-RU"/>
        </w:rPr>
        <w:t xml:space="preserve"> разі прийняття </w:t>
      </w:r>
      <w:r w:rsidR="00A81281">
        <w:rPr>
          <w:rFonts w:eastAsia="Times New Roman" w:cs="Times New Roman"/>
          <w:bCs/>
          <w:szCs w:val="28"/>
          <w:lang w:val="uk-UA" w:eastAsia="ru-RU"/>
        </w:rPr>
        <w:t>даного законопроекту</w:t>
      </w:r>
      <w:r w:rsidR="00A81281" w:rsidRPr="00A81281">
        <w:rPr>
          <w:rFonts w:eastAsia="Times New Roman" w:cs="Times New Roman"/>
          <w:bCs/>
          <w:szCs w:val="28"/>
          <w:lang w:val="uk-UA" w:eastAsia="ru-RU"/>
        </w:rPr>
        <w:t xml:space="preserve"> в першому читанні та в цілому </w:t>
      </w:r>
      <w:r w:rsidR="00A81281">
        <w:rPr>
          <w:rFonts w:eastAsia="Times New Roman" w:cs="Times New Roman"/>
          <w:bCs/>
          <w:szCs w:val="28"/>
          <w:lang w:val="uk-UA" w:eastAsia="ru-RU"/>
        </w:rPr>
        <w:t xml:space="preserve">пропонується </w:t>
      </w:r>
      <w:r w:rsidR="00A81281" w:rsidRPr="00A81281">
        <w:rPr>
          <w:rFonts w:eastAsia="Times New Roman" w:cs="Times New Roman"/>
          <w:bCs/>
          <w:szCs w:val="28"/>
          <w:lang w:val="uk-UA" w:eastAsia="ru-RU"/>
        </w:rPr>
        <w:t>Верховній Раді України доручити Комітету з питань організації державної влади, місцевого самоврядування, регіонального розвитку та містобудування при підготовці відповідного тексту на підпис Голові Верховної Ради України здійснити спільно з Головним юридичним управлінням Апарату Верховної Ради України його техніко-юридичне доопрацювання.</w:t>
      </w:r>
    </w:p>
    <w:p w:rsidR="00C56872" w:rsidRDefault="00C56872" w:rsidP="00C56872">
      <w:pPr>
        <w:spacing w:after="0" w:line="240" w:lineRule="auto"/>
        <w:ind w:firstLine="708"/>
        <w:jc w:val="both"/>
        <w:rPr>
          <w:rFonts w:eastAsia="Times New Roman" w:cs="Times New Roman"/>
          <w:szCs w:val="28"/>
          <w:lang w:val="uk-UA" w:eastAsia="ru-RU"/>
        </w:rPr>
      </w:pPr>
      <w:r w:rsidRPr="00555BB6">
        <w:rPr>
          <w:rFonts w:eastAsia="Times New Roman" w:cs="Times New Roman"/>
          <w:szCs w:val="28"/>
          <w:lang w:val="uk-UA" w:eastAsia="ru-RU"/>
        </w:rPr>
        <w:t xml:space="preserve">Виступити на пленарному засіданні Верховної Ради України під час розгляду даного питання </w:t>
      </w:r>
      <w:r>
        <w:rPr>
          <w:rFonts w:eastAsia="Times New Roman" w:cs="Times New Roman"/>
          <w:szCs w:val="28"/>
          <w:lang w:val="uk-UA" w:eastAsia="ru-RU"/>
        </w:rPr>
        <w:t>Комітет доручив</w:t>
      </w:r>
      <w:r w:rsidRPr="00555BB6">
        <w:rPr>
          <w:rFonts w:eastAsia="Times New Roman" w:cs="Times New Roman"/>
          <w:szCs w:val="28"/>
          <w:lang w:val="uk-UA" w:eastAsia="ru-RU"/>
        </w:rPr>
        <w:t xml:space="preserve"> народному депутату України</w:t>
      </w:r>
      <w:r>
        <w:rPr>
          <w:rFonts w:eastAsia="Times New Roman" w:cs="Times New Roman"/>
          <w:szCs w:val="28"/>
          <w:lang w:val="uk-UA" w:eastAsia="ru-RU"/>
        </w:rPr>
        <w:t xml:space="preserve">, голові підкомітету </w:t>
      </w:r>
      <w:r w:rsidRPr="0016639C">
        <w:rPr>
          <w:rFonts w:eastAsia="Times New Roman" w:cs="Times New Roman"/>
          <w:szCs w:val="28"/>
          <w:lang w:val="uk-UA" w:eastAsia="ru-RU"/>
        </w:rPr>
        <w:t xml:space="preserve">з питань організації державної влади, державної служби, служби в органах місцевого самоврядування, державних символів та нагород </w:t>
      </w:r>
      <w:proofErr w:type="spellStart"/>
      <w:r>
        <w:rPr>
          <w:rFonts w:eastAsia="Times New Roman" w:cs="Times New Roman"/>
          <w:szCs w:val="28"/>
          <w:lang w:val="uk-UA" w:eastAsia="ru-RU"/>
        </w:rPr>
        <w:t>О.Корнієнку</w:t>
      </w:r>
      <w:proofErr w:type="spellEnd"/>
      <w:r>
        <w:rPr>
          <w:rFonts w:eastAsia="Times New Roman" w:cs="Times New Roman"/>
          <w:szCs w:val="28"/>
          <w:lang w:val="uk-UA" w:eastAsia="ru-RU"/>
        </w:rPr>
        <w:t>.</w:t>
      </w:r>
    </w:p>
    <w:p w:rsidR="00C56872" w:rsidRDefault="00C56872" w:rsidP="00C56872">
      <w:pPr>
        <w:spacing w:after="0" w:line="240" w:lineRule="auto"/>
        <w:ind w:firstLine="708"/>
        <w:jc w:val="both"/>
        <w:rPr>
          <w:rFonts w:eastAsia="Times New Roman" w:cs="Times New Roman"/>
          <w:szCs w:val="28"/>
          <w:lang w:val="uk-UA" w:eastAsia="ru-RU"/>
        </w:rPr>
      </w:pPr>
    </w:p>
    <w:p w:rsidR="00C56872" w:rsidRDefault="00C56872" w:rsidP="00C56872">
      <w:pPr>
        <w:spacing w:after="0" w:line="240" w:lineRule="auto"/>
        <w:rPr>
          <w:rFonts w:eastAsia="Times New Roman" w:cs="Times New Roman"/>
          <w:szCs w:val="28"/>
          <w:lang w:val="uk-UA" w:eastAsia="ru-RU"/>
        </w:rPr>
      </w:pPr>
    </w:p>
    <w:p w:rsidR="00C56872" w:rsidRDefault="00C56872" w:rsidP="00C56872">
      <w:pPr>
        <w:spacing w:after="0" w:line="240" w:lineRule="auto"/>
      </w:pPr>
      <w:r>
        <w:rPr>
          <w:rFonts w:eastAsia="Times New Roman" w:cs="Times New Roman"/>
          <w:b/>
          <w:szCs w:val="28"/>
          <w:lang w:val="uk-UA" w:eastAsia="ru-RU"/>
        </w:rPr>
        <w:t>Г</w:t>
      </w:r>
      <w:r w:rsidRPr="003B3DAC">
        <w:rPr>
          <w:rFonts w:eastAsia="Times New Roman" w:cs="Times New Roman"/>
          <w:b/>
          <w:szCs w:val="28"/>
          <w:lang w:val="uk-UA" w:eastAsia="ru-RU"/>
        </w:rPr>
        <w:t>олов</w:t>
      </w:r>
      <w:r>
        <w:rPr>
          <w:rFonts w:eastAsia="Times New Roman" w:cs="Times New Roman"/>
          <w:b/>
          <w:szCs w:val="28"/>
          <w:lang w:val="uk-UA" w:eastAsia="ru-RU"/>
        </w:rPr>
        <w:t>а</w:t>
      </w:r>
      <w:r w:rsidRPr="003B3DAC">
        <w:rPr>
          <w:rFonts w:eastAsia="Times New Roman" w:cs="Times New Roman"/>
          <w:b/>
          <w:szCs w:val="28"/>
          <w:lang w:val="uk-UA" w:eastAsia="ru-RU"/>
        </w:rPr>
        <w:t xml:space="preserve"> Комітету</w:t>
      </w:r>
      <w:r w:rsidRPr="003B3DAC">
        <w:rPr>
          <w:rFonts w:eastAsia="Times New Roman" w:cs="Times New Roman"/>
          <w:b/>
          <w:szCs w:val="28"/>
          <w:lang w:val="uk-UA" w:eastAsia="ru-RU"/>
        </w:rPr>
        <w:tab/>
      </w:r>
      <w:r w:rsidRPr="003B3DAC">
        <w:rPr>
          <w:rFonts w:eastAsia="Times New Roman" w:cs="Times New Roman"/>
          <w:b/>
          <w:szCs w:val="28"/>
          <w:lang w:val="uk-UA" w:eastAsia="ru-RU"/>
        </w:rPr>
        <w:tab/>
      </w:r>
      <w:r w:rsidRPr="003B3DAC">
        <w:rPr>
          <w:rFonts w:eastAsia="Times New Roman" w:cs="Times New Roman"/>
          <w:b/>
          <w:szCs w:val="28"/>
          <w:lang w:val="uk-UA" w:eastAsia="ru-RU"/>
        </w:rPr>
        <w:tab/>
      </w:r>
      <w:r w:rsidRPr="003B3DAC">
        <w:rPr>
          <w:rFonts w:eastAsia="Times New Roman" w:cs="Times New Roman"/>
          <w:b/>
          <w:szCs w:val="28"/>
          <w:lang w:val="uk-UA" w:eastAsia="ru-RU"/>
        </w:rPr>
        <w:tab/>
        <w:t xml:space="preserve">          </w:t>
      </w:r>
      <w:r>
        <w:rPr>
          <w:rFonts w:eastAsia="Times New Roman" w:cs="Times New Roman"/>
          <w:b/>
          <w:szCs w:val="28"/>
          <w:lang w:val="uk-UA" w:eastAsia="ru-RU"/>
        </w:rPr>
        <w:tab/>
      </w:r>
      <w:r>
        <w:rPr>
          <w:rFonts w:eastAsia="Times New Roman" w:cs="Times New Roman"/>
          <w:b/>
          <w:szCs w:val="28"/>
          <w:lang w:val="uk-UA" w:eastAsia="ru-RU"/>
        </w:rPr>
        <w:tab/>
      </w:r>
      <w:r>
        <w:rPr>
          <w:rFonts w:eastAsia="Times New Roman" w:cs="Times New Roman"/>
          <w:b/>
          <w:szCs w:val="28"/>
          <w:lang w:val="uk-UA" w:eastAsia="ru-RU"/>
        </w:rPr>
        <w:tab/>
        <w:t xml:space="preserve">     А. КЛОЧКО</w:t>
      </w:r>
    </w:p>
    <w:p w:rsidR="00C56872" w:rsidRDefault="00C56872" w:rsidP="00C56872"/>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872"/>
    <w:rsid w:val="005204CF"/>
    <w:rsid w:val="00A742E7"/>
    <w:rsid w:val="00A75F44"/>
    <w:rsid w:val="00A81281"/>
    <w:rsid w:val="00C56872"/>
    <w:rsid w:val="00C838A2"/>
    <w:rsid w:val="00D052FB"/>
    <w:rsid w:val="00DD13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7EEC4"/>
  <w15:chartTrackingRefBased/>
  <w15:docId w15:val="{6A2516A7-73C7-48C1-827A-657EB1303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872"/>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5687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4856</Words>
  <Characters>2768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4</cp:revision>
  <dcterms:created xsi:type="dcterms:W3CDTF">2020-12-02T13:57:00Z</dcterms:created>
  <dcterms:modified xsi:type="dcterms:W3CDTF">2020-12-22T09:09:00Z</dcterms:modified>
</cp:coreProperties>
</file>