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C1F" w:rsidRPr="00811C1F" w:rsidRDefault="00811C1F" w:rsidP="00811C1F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811C1F">
        <w:rPr>
          <w:rFonts w:ascii="Times New Roman" w:eastAsia="Times New Roman" w:hAnsi="Times New Roman" w:cs="Times New Roman"/>
          <w:b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є</w:t>
      </w:r>
      <w:r w:rsidRPr="00811C1F">
        <w:rPr>
          <w:rFonts w:ascii="Times New Roman" w:eastAsia="Times New Roman" w:hAnsi="Times New Roman" w:cs="Times New Roman"/>
          <w:b/>
          <w:sz w:val="28"/>
          <w:szCs w:val="28"/>
        </w:rPr>
        <w:t>кт</w:t>
      </w:r>
      <w:proofErr w:type="spellEnd"/>
      <w:r w:rsidRPr="00811C1F">
        <w:rPr>
          <w:rFonts w:ascii="Times New Roman" w:eastAsia="Times New Roman" w:hAnsi="Times New Roman" w:cs="Times New Roman"/>
          <w:b/>
          <w:sz w:val="28"/>
          <w:szCs w:val="28"/>
        </w:rPr>
        <w:t xml:space="preserve"> вноситься</w:t>
      </w:r>
    </w:p>
    <w:p w:rsidR="00811C1F" w:rsidRPr="00811C1F" w:rsidRDefault="00811C1F" w:rsidP="00811C1F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1C1F">
        <w:rPr>
          <w:rFonts w:ascii="Times New Roman" w:eastAsia="Times New Roman" w:hAnsi="Times New Roman" w:cs="Times New Roman"/>
          <w:b/>
          <w:sz w:val="28"/>
          <w:szCs w:val="28"/>
        </w:rPr>
        <w:t>народними депутатами України:</w:t>
      </w:r>
    </w:p>
    <w:p w:rsidR="00811C1F" w:rsidRPr="0041650F" w:rsidRDefault="00811C1F" w:rsidP="00811C1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11C1F" w:rsidRPr="0041650F" w:rsidRDefault="00811C1F" w:rsidP="00811C1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1C1F" w:rsidRPr="0041650F" w:rsidRDefault="00811C1F" w:rsidP="00811C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1C1F" w:rsidRPr="0041650F" w:rsidRDefault="00811C1F" w:rsidP="00811C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650F">
        <w:rPr>
          <w:rFonts w:ascii="Times New Roman" w:eastAsia="Times New Roman" w:hAnsi="Times New Roman" w:cs="Times New Roman"/>
          <w:b/>
          <w:sz w:val="28"/>
          <w:szCs w:val="28"/>
        </w:rPr>
        <w:t>ЗАКОН УКРАЇНИ</w:t>
      </w:r>
    </w:p>
    <w:p w:rsidR="00811C1F" w:rsidRPr="0041650F" w:rsidRDefault="00811C1F" w:rsidP="00811C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1C1F" w:rsidRPr="0041650F" w:rsidRDefault="00811C1F" w:rsidP="00811C1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650F">
        <w:rPr>
          <w:rFonts w:ascii="Times New Roman" w:eastAsia="Times New Roman" w:hAnsi="Times New Roman" w:cs="Times New Roman"/>
          <w:b/>
          <w:sz w:val="28"/>
          <w:szCs w:val="28"/>
        </w:rPr>
        <w:t>Про</w:t>
      </w:r>
      <w:r w:rsidRPr="0041650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41650F">
        <w:rPr>
          <w:rFonts w:ascii="Times New Roman" w:eastAsia="Times New Roman" w:hAnsi="Times New Roman" w:cs="Times New Roman"/>
          <w:b/>
          <w:sz w:val="28"/>
          <w:szCs w:val="28"/>
        </w:rPr>
        <w:t>внесення змін до Регламенту Верховної Ради України</w:t>
      </w:r>
    </w:p>
    <w:p w:rsidR="00811C1F" w:rsidRPr="0041650F" w:rsidRDefault="00811C1F" w:rsidP="00811C1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650F">
        <w:rPr>
          <w:rFonts w:ascii="Times New Roman" w:eastAsia="Times New Roman" w:hAnsi="Times New Roman" w:cs="Times New Roman"/>
          <w:b/>
          <w:sz w:val="28"/>
          <w:szCs w:val="28"/>
        </w:rPr>
        <w:t>щодо</w:t>
      </w:r>
      <w:r w:rsidRPr="0041650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забезпечення об’єктивності та неупередженості при </w:t>
      </w:r>
      <w:r w:rsidRPr="0041650F">
        <w:rPr>
          <w:rFonts w:ascii="Times New Roman" w:eastAsia="Times New Roman" w:hAnsi="Times New Roman" w:cs="Times New Roman"/>
          <w:b/>
          <w:sz w:val="28"/>
          <w:szCs w:val="28"/>
        </w:rPr>
        <w:t>формуванн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 w:rsidRPr="0041650F">
        <w:rPr>
          <w:rFonts w:ascii="Times New Roman" w:eastAsia="Times New Roman" w:hAnsi="Times New Roman" w:cs="Times New Roman"/>
          <w:b/>
          <w:sz w:val="28"/>
          <w:szCs w:val="28"/>
        </w:rPr>
        <w:t xml:space="preserve"> порядку денного засідань Верховної Ради України</w:t>
      </w:r>
    </w:p>
    <w:p w:rsidR="00811C1F" w:rsidRDefault="00811C1F" w:rsidP="00811C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1C1F" w:rsidRPr="00502105" w:rsidRDefault="00811C1F" w:rsidP="00811C1F">
      <w:pPr>
        <w:jc w:val="both"/>
        <w:rPr>
          <w:rFonts w:ascii="Times New Roman" w:hAnsi="Times New Roman" w:cs="Times New Roman"/>
          <w:sz w:val="28"/>
          <w:szCs w:val="24"/>
        </w:rPr>
      </w:pPr>
      <w:r w:rsidRPr="00502105">
        <w:rPr>
          <w:rFonts w:ascii="Times New Roman" w:hAnsi="Times New Roman" w:cs="Times New Roman"/>
          <w:sz w:val="28"/>
          <w:szCs w:val="24"/>
        </w:rPr>
        <w:t>Верховна Рада України постановляє:</w:t>
      </w:r>
    </w:p>
    <w:p w:rsidR="00811C1F" w:rsidRPr="00502105" w:rsidRDefault="00811C1F" w:rsidP="00811C1F">
      <w:pPr>
        <w:jc w:val="both"/>
        <w:rPr>
          <w:rFonts w:ascii="Times New Roman" w:hAnsi="Times New Roman" w:cs="Times New Roman"/>
          <w:sz w:val="28"/>
          <w:szCs w:val="24"/>
        </w:rPr>
      </w:pPr>
      <w:bookmarkStart w:id="1" w:name="n6"/>
      <w:bookmarkEnd w:id="1"/>
      <w:r w:rsidRPr="00502105">
        <w:rPr>
          <w:rFonts w:ascii="Times New Roman" w:hAnsi="Times New Roman" w:cs="Times New Roman"/>
          <w:sz w:val="28"/>
          <w:szCs w:val="24"/>
        </w:rPr>
        <w:t>1. Внести до Регламенту Верховної Ради України, затвердженого Законом України "Про Регламент Верховної Ради України" (Відомості Верховної Ради України, 2010 р., №№ 14 - 17, ст. 133 із наступними змінами), такі зміни:</w:t>
      </w:r>
    </w:p>
    <w:p w:rsidR="00811C1F" w:rsidRPr="00502105" w:rsidRDefault="00811C1F" w:rsidP="00811C1F">
      <w:pPr>
        <w:jc w:val="both"/>
        <w:rPr>
          <w:rFonts w:ascii="Times New Roman" w:hAnsi="Times New Roman" w:cs="Times New Roman"/>
          <w:sz w:val="28"/>
          <w:szCs w:val="24"/>
        </w:rPr>
      </w:pPr>
      <w:r w:rsidRPr="00502105">
        <w:rPr>
          <w:rFonts w:ascii="Times New Roman" w:hAnsi="Times New Roman" w:cs="Times New Roman"/>
          <w:sz w:val="28"/>
          <w:szCs w:val="24"/>
        </w:rPr>
        <w:t>1) статтю 20 доповнити новими частинами п’ятою-шостою наступного змісту:</w:t>
      </w:r>
    </w:p>
    <w:p w:rsidR="00811C1F" w:rsidRPr="00502105" w:rsidRDefault="00811C1F" w:rsidP="00811C1F">
      <w:pPr>
        <w:jc w:val="both"/>
        <w:rPr>
          <w:rFonts w:ascii="Times New Roman" w:hAnsi="Times New Roman" w:cs="Times New Roman"/>
          <w:sz w:val="28"/>
          <w:szCs w:val="24"/>
        </w:rPr>
      </w:pPr>
      <w:r w:rsidRPr="00502105">
        <w:rPr>
          <w:rFonts w:ascii="Times New Roman" w:hAnsi="Times New Roman" w:cs="Times New Roman"/>
          <w:sz w:val="28"/>
          <w:szCs w:val="24"/>
        </w:rPr>
        <w:t xml:space="preserve"> «5. Строк після ухвалення  висновку головним Комітетом про включення </w:t>
      </w:r>
      <w:proofErr w:type="spellStart"/>
      <w:r w:rsidRPr="00502105">
        <w:rPr>
          <w:rFonts w:ascii="Times New Roman" w:hAnsi="Times New Roman" w:cs="Times New Roman"/>
          <w:sz w:val="28"/>
          <w:szCs w:val="24"/>
        </w:rPr>
        <w:t>законопро</w:t>
      </w:r>
      <w:r>
        <w:rPr>
          <w:rFonts w:ascii="Times New Roman" w:hAnsi="Times New Roman" w:cs="Times New Roman"/>
          <w:sz w:val="28"/>
          <w:szCs w:val="24"/>
        </w:rPr>
        <w:t>є</w:t>
      </w:r>
      <w:r w:rsidRPr="00502105">
        <w:rPr>
          <w:rFonts w:ascii="Times New Roman" w:hAnsi="Times New Roman" w:cs="Times New Roman"/>
          <w:sz w:val="28"/>
          <w:szCs w:val="24"/>
        </w:rPr>
        <w:t>кту</w:t>
      </w:r>
      <w:proofErr w:type="spellEnd"/>
      <w:r w:rsidRPr="00502105">
        <w:rPr>
          <w:rFonts w:ascii="Times New Roman" w:hAnsi="Times New Roman" w:cs="Times New Roman"/>
          <w:sz w:val="28"/>
          <w:szCs w:val="24"/>
        </w:rPr>
        <w:t xml:space="preserve"> до порядку денного та його розглядом Верховною Радою на пленарному засіданні не може перевищувати  60 календарних днів протягом  сесії.</w:t>
      </w:r>
    </w:p>
    <w:p w:rsidR="00811C1F" w:rsidRPr="00502105" w:rsidRDefault="00811C1F" w:rsidP="00811C1F">
      <w:pPr>
        <w:jc w:val="both"/>
        <w:rPr>
          <w:rFonts w:ascii="Times New Roman" w:hAnsi="Times New Roman" w:cs="Times New Roman"/>
          <w:sz w:val="28"/>
          <w:szCs w:val="24"/>
        </w:rPr>
      </w:pPr>
      <w:r w:rsidRPr="00502105">
        <w:rPr>
          <w:rFonts w:ascii="Times New Roman" w:hAnsi="Times New Roman" w:cs="Times New Roman"/>
          <w:sz w:val="28"/>
          <w:szCs w:val="24"/>
        </w:rPr>
        <w:t xml:space="preserve">6. Строк після  прийняття </w:t>
      </w:r>
      <w:proofErr w:type="spellStart"/>
      <w:r w:rsidRPr="00502105">
        <w:rPr>
          <w:rFonts w:ascii="Times New Roman" w:hAnsi="Times New Roman" w:cs="Times New Roman"/>
          <w:sz w:val="28"/>
          <w:szCs w:val="24"/>
        </w:rPr>
        <w:t>законопро</w:t>
      </w:r>
      <w:r>
        <w:rPr>
          <w:rFonts w:ascii="Times New Roman" w:hAnsi="Times New Roman" w:cs="Times New Roman"/>
          <w:sz w:val="28"/>
          <w:szCs w:val="24"/>
        </w:rPr>
        <w:t>є</w:t>
      </w:r>
      <w:r w:rsidRPr="00502105">
        <w:rPr>
          <w:rFonts w:ascii="Times New Roman" w:hAnsi="Times New Roman" w:cs="Times New Roman"/>
          <w:sz w:val="28"/>
          <w:szCs w:val="24"/>
        </w:rPr>
        <w:t>кту</w:t>
      </w:r>
      <w:proofErr w:type="spellEnd"/>
      <w:r w:rsidRPr="00502105">
        <w:rPr>
          <w:rFonts w:ascii="Times New Roman" w:hAnsi="Times New Roman" w:cs="Times New Roman"/>
          <w:sz w:val="28"/>
          <w:szCs w:val="24"/>
        </w:rPr>
        <w:t xml:space="preserve"> за основу з дорученням головному комітету підготувати його до другого читання; та його розглядом Верховною Радою на пленарному засіданні  не може перевищувати  40 календарних днів протягом  сесії.»;</w:t>
      </w:r>
    </w:p>
    <w:p w:rsidR="00811C1F" w:rsidRPr="00502105" w:rsidRDefault="00811C1F" w:rsidP="00811C1F">
      <w:pPr>
        <w:jc w:val="both"/>
        <w:rPr>
          <w:rFonts w:ascii="Times New Roman" w:hAnsi="Times New Roman" w:cs="Times New Roman"/>
          <w:sz w:val="28"/>
          <w:szCs w:val="24"/>
        </w:rPr>
      </w:pPr>
      <w:r w:rsidRPr="00502105">
        <w:rPr>
          <w:rFonts w:ascii="Times New Roman" w:hAnsi="Times New Roman" w:cs="Times New Roman"/>
          <w:sz w:val="28"/>
          <w:szCs w:val="24"/>
        </w:rPr>
        <w:t>2) частину першу статті 25 викласти в наступній редакції:</w:t>
      </w:r>
    </w:p>
    <w:p w:rsidR="00811C1F" w:rsidRPr="00502105" w:rsidRDefault="00811C1F" w:rsidP="00811C1F">
      <w:pPr>
        <w:jc w:val="both"/>
        <w:rPr>
          <w:rFonts w:ascii="Times New Roman" w:hAnsi="Times New Roman" w:cs="Times New Roman"/>
          <w:sz w:val="28"/>
          <w:szCs w:val="24"/>
        </w:rPr>
      </w:pPr>
      <w:r w:rsidRPr="00502105">
        <w:rPr>
          <w:rFonts w:ascii="Times New Roman" w:hAnsi="Times New Roman" w:cs="Times New Roman"/>
          <w:sz w:val="28"/>
          <w:szCs w:val="24"/>
        </w:rPr>
        <w:t>«</w:t>
      </w:r>
      <w:bookmarkStart w:id="2" w:name="n218"/>
      <w:bookmarkEnd w:id="2"/>
      <w:r w:rsidRPr="00502105">
        <w:rPr>
          <w:rFonts w:ascii="Times New Roman" w:hAnsi="Times New Roman" w:cs="Times New Roman"/>
          <w:sz w:val="28"/>
          <w:szCs w:val="24"/>
        </w:rPr>
        <w:t xml:space="preserve">1. Порядок денний пленарних засідань Верховної Ради на кожний день пленарного тижня готується Апаратом Верховної Ради </w:t>
      </w:r>
      <w:r w:rsidRPr="00502105">
        <w:rPr>
          <w:rFonts w:ascii="Times New Roman" w:hAnsi="Times New Roman" w:cs="Times New Roman"/>
          <w:sz w:val="28"/>
          <w:szCs w:val="24"/>
          <w:lang w:val="ru-RU"/>
        </w:rPr>
        <w:t xml:space="preserve">за принципом </w:t>
      </w:r>
      <w:proofErr w:type="spellStart"/>
      <w:r w:rsidRPr="00502105">
        <w:rPr>
          <w:rFonts w:ascii="Times New Roman" w:hAnsi="Times New Roman" w:cs="Times New Roman"/>
          <w:sz w:val="28"/>
          <w:szCs w:val="24"/>
          <w:lang w:val="ru-RU"/>
        </w:rPr>
        <w:t>черговості</w:t>
      </w:r>
      <w:proofErr w:type="spellEnd"/>
      <w:r w:rsidRPr="00502105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502105">
        <w:rPr>
          <w:rFonts w:ascii="Times New Roman" w:hAnsi="Times New Roman" w:cs="Times New Roman"/>
          <w:sz w:val="28"/>
          <w:szCs w:val="24"/>
          <w:lang w:val="ru-RU"/>
        </w:rPr>
        <w:t>відповідно</w:t>
      </w:r>
      <w:proofErr w:type="spellEnd"/>
      <w:r w:rsidRPr="00502105">
        <w:rPr>
          <w:rFonts w:ascii="Times New Roman" w:hAnsi="Times New Roman" w:cs="Times New Roman"/>
          <w:sz w:val="28"/>
          <w:szCs w:val="24"/>
          <w:lang w:val="ru-RU"/>
        </w:rPr>
        <w:t xml:space="preserve"> до </w:t>
      </w:r>
      <w:r w:rsidRPr="00502105">
        <w:rPr>
          <w:rFonts w:ascii="Times New Roman" w:hAnsi="Times New Roman" w:cs="Times New Roman"/>
          <w:sz w:val="28"/>
          <w:szCs w:val="24"/>
        </w:rPr>
        <w:t xml:space="preserve">дати реєстрації </w:t>
      </w:r>
      <w:proofErr w:type="spellStart"/>
      <w:r w:rsidRPr="00502105">
        <w:rPr>
          <w:rFonts w:ascii="Times New Roman" w:hAnsi="Times New Roman" w:cs="Times New Roman"/>
          <w:sz w:val="28"/>
          <w:szCs w:val="24"/>
        </w:rPr>
        <w:t>про</w:t>
      </w:r>
      <w:r>
        <w:rPr>
          <w:rFonts w:ascii="Times New Roman" w:hAnsi="Times New Roman" w:cs="Times New Roman"/>
          <w:sz w:val="28"/>
          <w:szCs w:val="24"/>
        </w:rPr>
        <w:t>є</w:t>
      </w:r>
      <w:r w:rsidRPr="00502105">
        <w:rPr>
          <w:rFonts w:ascii="Times New Roman" w:hAnsi="Times New Roman" w:cs="Times New Roman"/>
          <w:sz w:val="28"/>
          <w:szCs w:val="24"/>
        </w:rPr>
        <w:t>ктів</w:t>
      </w:r>
      <w:proofErr w:type="spellEnd"/>
      <w:r w:rsidRPr="00502105">
        <w:rPr>
          <w:rFonts w:ascii="Times New Roman" w:hAnsi="Times New Roman" w:cs="Times New Roman"/>
          <w:sz w:val="28"/>
          <w:szCs w:val="24"/>
        </w:rPr>
        <w:t xml:space="preserve"> законів, постанов та інших актів Верховної Ради, суб'єктів права законодавчої ініціативи в Апараті Верховної Ради.</w:t>
      </w:r>
    </w:p>
    <w:p w:rsidR="00811C1F" w:rsidRPr="00502105" w:rsidRDefault="00811C1F" w:rsidP="00811C1F">
      <w:pPr>
        <w:jc w:val="both"/>
        <w:rPr>
          <w:rFonts w:ascii="Times New Roman" w:hAnsi="Times New Roman" w:cs="Times New Roman"/>
          <w:sz w:val="28"/>
          <w:szCs w:val="24"/>
        </w:rPr>
      </w:pPr>
      <w:r w:rsidRPr="00502105">
        <w:rPr>
          <w:rFonts w:ascii="Times New Roman" w:hAnsi="Times New Roman" w:cs="Times New Roman"/>
          <w:sz w:val="28"/>
          <w:szCs w:val="24"/>
        </w:rPr>
        <w:t xml:space="preserve">Першочергово до тижневого порядку денного пленарних засідань Верховної Ради включаються </w:t>
      </w:r>
      <w:proofErr w:type="spellStart"/>
      <w:r w:rsidRPr="00502105">
        <w:rPr>
          <w:rFonts w:ascii="Times New Roman" w:hAnsi="Times New Roman" w:cs="Times New Roman"/>
          <w:sz w:val="28"/>
          <w:szCs w:val="24"/>
        </w:rPr>
        <w:t>про</w:t>
      </w:r>
      <w:r>
        <w:rPr>
          <w:rFonts w:ascii="Times New Roman" w:hAnsi="Times New Roman" w:cs="Times New Roman"/>
          <w:sz w:val="28"/>
          <w:szCs w:val="24"/>
        </w:rPr>
        <w:t>є</w:t>
      </w:r>
      <w:r w:rsidRPr="00502105">
        <w:rPr>
          <w:rFonts w:ascii="Times New Roman" w:hAnsi="Times New Roman" w:cs="Times New Roman"/>
          <w:sz w:val="28"/>
          <w:szCs w:val="24"/>
        </w:rPr>
        <w:t>кти</w:t>
      </w:r>
      <w:proofErr w:type="spellEnd"/>
      <w:r w:rsidRPr="00502105">
        <w:rPr>
          <w:rFonts w:ascii="Times New Roman" w:hAnsi="Times New Roman" w:cs="Times New Roman"/>
          <w:sz w:val="28"/>
          <w:szCs w:val="24"/>
        </w:rPr>
        <w:t xml:space="preserve"> законів, постанов та інших актів Верховної Ради, визначені Президентом України як невідкладні, та законодавчі ініціативи Президента та Кабінету Міністрів України в кількості, що не перевищує 20 проектів законів, постанов та інших актів Верховної Ради на один  тижневий порядок денний пленарних засідань Верховної Ради.</w:t>
      </w:r>
    </w:p>
    <w:p w:rsidR="00811C1F" w:rsidRPr="00502105" w:rsidRDefault="00811C1F" w:rsidP="00811C1F">
      <w:pPr>
        <w:jc w:val="both"/>
        <w:rPr>
          <w:rFonts w:ascii="Times New Roman" w:hAnsi="Times New Roman" w:cs="Times New Roman"/>
          <w:sz w:val="28"/>
          <w:szCs w:val="24"/>
        </w:rPr>
      </w:pPr>
      <w:r w:rsidRPr="00502105">
        <w:rPr>
          <w:rFonts w:ascii="Times New Roman" w:hAnsi="Times New Roman" w:cs="Times New Roman"/>
          <w:sz w:val="28"/>
          <w:szCs w:val="24"/>
        </w:rPr>
        <w:t xml:space="preserve">Питання порядку денного на кожен день пленарного тижня розміщуються почергово </w:t>
      </w:r>
      <w:proofErr w:type="spellStart"/>
      <w:r w:rsidRPr="00502105">
        <w:rPr>
          <w:rFonts w:ascii="Times New Roman" w:hAnsi="Times New Roman" w:cs="Times New Roman"/>
          <w:sz w:val="28"/>
          <w:szCs w:val="24"/>
          <w:lang w:val="ru-RU"/>
        </w:rPr>
        <w:t>відповідно</w:t>
      </w:r>
      <w:proofErr w:type="spellEnd"/>
      <w:r w:rsidRPr="00502105">
        <w:rPr>
          <w:rFonts w:ascii="Times New Roman" w:hAnsi="Times New Roman" w:cs="Times New Roman"/>
          <w:sz w:val="28"/>
          <w:szCs w:val="24"/>
          <w:lang w:val="ru-RU"/>
        </w:rPr>
        <w:t xml:space="preserve"> до </w:t>
      </w:r>
      <w:r w:rsidRPr="00502105">
        <w:rPr>
          <w:rFonts w:ascii="Times New Roman" w:hAnsi="Times New Roman" w:cs="Times New Roman"/>
          <w:sz w:val="28"/>
          <w:szCs w:val="24"/>
        </w:rPr>
        <w:t xml:space="preserve">дати реєстрації </w:t>
      </w:r>
      <w:proofErr w:type="spellStart"/>
      <w:r w:rsidRPr="00502105">
        <w:rPr>
          <w:rFonts w:ascii="Times New Roman" w:hAnsi="Times New Roman" w:cs="Times New Roman"/>
          <w:sz w:val="28"/>
          <w:szCs w:val="24"/>
        </w:rPr>
        <w:t>про</w:t>
      </w:r>
      <w:r>
        <w:rPr>
          <w:rFonts w:ascii="Times New Roman" w:hAnsi="Times New Roman" w:cs="Times New Roman"/>
          <w:sz w:val="28"/>
          <w:szCs w:val="24"/>
        </w:rPr>
        <w:t>є</w:t>
      </w:r>
      <w:r w:rsidRPr="00502105">
        <w:rPr>
          <w:rFonts w:ascii="Times New Roman" w:hAnsi="Times New Roman" w:cs="Times New Roman"/>
          <w:sz w:val="28"/>
          <w:szCs w:val="24"/>
        </w:rPr>
        <w:t>ктів</w:t>
      </w:r>
      <w:proofErr w:type="spellEnd"/>
      <w:r w:rsidRPr="00502105">
        <w:rPr>
          <w:rFonts w:ascii="Times New Roman" w:hAnsi="Times New Roman" w:cs="Times New Roman"/>
          <w:sz w:val="28"/>
          <w:szCs w:val="24"/>
        </w:rPr>
        <w:t xml:space="preserve"> законів, постанов та інших </w:t>
      </w:r>
      <w:r w:rsidRPr="00502105">
        <w:rPr>
          <w:rFonts w:ascii="Times New Roman" w:hAnsi="Times New Roman" w:cs="Times New Roman"/>
          <w:sz w:val="28"/>
          <w:szCs w:val="24"/>
        </w:rPr>
        <w:lastRenderedPageBreak/>
        <w:t>актів Верховної Ради, суб'єктів права законодавчої ініціативи в Апараті Верховної Ради.»;</w:t>
      </w:r>
    </w:p>
    <w:p w:rsidR="00811C1F" w:rsidRPr="00502105" w:rsidRDefault="00811C1F" w:rsidP="00811C1F">
      <w:pPr>
        <w:jc w:val="both"/>
        <w:rPr>
          <w:rFonts w:ascii="Times New Roman" w:hAnsi="Times New Roman" w:cs="Times New Roman"/>
          <w:sz w:val="28"/>
          <w:szCs w:val="24"/>
        </w:rPr>
      </w:pPr>
      <w:r w:rsidRPr="00502105">
        <w:rPr>
          <w:rFonts w:ascii="Times New Roman" w:hAnsi="Times New Roman" w:cs="Times New Roman"/>
          <w:sz w:val="28"/>
          <w:szCs w:val="24"/>
        </w:rPr>
        <w:t>3) пункт 2) частини  чотирнадцятої статті 73 викласти у такій редакції:</w:t>
      </w:r>
    </w:p>
    <w:p w:rsidR="00811C1F" w:rsidRPr="00502105" w:rsidRDefault="00811C1F" w:rsidP="00811C1F">
      <w:pPr>
        <w:jc w:val="both"/>
        <w:rPr>
          <w:rFonts w:ascii="Times New Roman" w:hAnsi="Times New Roman" w:cs="Times New Roman"/>
          <w:sz w:val="28"/>
          <w:szCs w:val="24"/>
        </w:rPr>
      </w:pPr>
      <w:r w:rsidRPr="00502105">
        <w:rPr>
          <w:rFonts w:ascii="Times New Roman" w:hAnsi="Times New Roman" w:cs="Times New Roman"/>
          <w:sz w:val="28"/>
          <w:szCs w:val="24"/>
        </w:rPr>
        <w:t>«2) розглядає та ухвалює пропозиції щодо про</w:t>
      </w:r>
      <w:r>
        <w:rPr>
          <w:rFonts w:ascii="Times New Roman" w:hAnsi="Times New Roman" w:cs="Times New Roman"/>
          <w:sz w:val="28"/>
          <w:szCs w:val="24"/>
        </w:rPr>
        <w:t>є</w:t>
      </w:r>
      <w:r w:rsidRPr="00502105">
        <w:rPr>
          <w:rFonts w:ascii="Times New Roman" w:hAnsi="Times New Roman" w:cs="Times New Roman"/>
          <w:sz w:val="28"/>
          <w:szCs w:val="24"/>
        </w:rPr>
        <w:t xml:space="preserve">ктів календарного плану роботи сесії, порядку денного сесії, розкладу пленарних засідань та тижневого порядку денного пленарних засідань з урахуванням принципу черговості відповідно до дати реєстрації </w:t>
      </w:r>
      <w:proofErr w:type="spellStart"/>
      <w:r w:rsidRPr="00502105">
        <w:rPr>
          <w:rFonts w:ascii="Times New Roman" w:hAnsi="Times New Roman" w:cs="Times New Roman"/>
          <w:sz w:val="28"/>
          <w:szCs w:val="24"/>
        </w:rPr>
        <w:t>про</w:t>
      </w:r>
      <w:r>
        <w:rPr>
          <w:rFonts w:ascii="Times New Roman" w:hAnsi="Times New Roman" w:cs="Times New Roman"/>
          <w:sz w:val="28"/>
          <w:szCs w:val="24"/>
        </w:rPr>
        <w:t>є</w:t>
      </w:r>
      <w:r w:rsidRPr="00502105">
        <w:rPr>
          <w:rFonts w:ascii="Times New Roman" w:hAnsi="Times New Roman" w:cs="Times New Roman"/>
          <w:sz w:val="28"/>
          <w:szCs w:val="24"/>
        </w:rPr>
        <w:t>ктів</w:t>
      </w:r>
      <w:proofErr w:type="spellEnd"/>
      <w:r w:rsidRPr="00502105">
        <w:rPr>
          <w:rFonts w:ascii="Times New Roman" w:hAnsi="Times New Roman" w:cs="Times New Roman"/>
          <w:sz w:val="28"/>
          <w:szCs w:val="24"/>
        </w:rPr>
        <w:t xml:space="preserve"> законів, постанов та інших актів Верховної Ради, суб'єктів права законодавчої ініціативи в Апараті Верховної Ради;»;</w:t>
      </w:r>
    </w:p>
    <w:p w:rsidR="00811C1F" w:rsidRPr="00502105" w:rsidRDefault="00811C1F" w:rsidP="00811C1F">
      <w:pPr>
        <w:jc w:val="both"/>
        <w:rPr>
          <w:rFonts w:ascii="Times New Roman" w:hAnsi="Times New Roman" w:cs="Times New Roman"/>
          <w:sz w:val="28"/>
          <w:szCs w:val="24"/>
        </w:rPr>
      </w:pPr>
      <w:r w:rsidRPr="00502105">
        <w:rPr>
          <w:rFonts w:ascii="Times New Roman" w:hAnsi="Times New Roman" w:cs="Times New Roman"/>
          <w:sz w:val="28"/>
          <w:szCs w:val="24"/>
        </w:rPr>
        <w:t>4) статтю 108 доповнити новою частиною другою такого змісту:</w:t>
      </w:r>
    </w:p>
    <w:p w:rsidR="00811C1F" w:rsidRPr="00502105" w:rsidRDefault="00811C1F" w:rsidP="00811C1F">
      <w:pPr>
        <w:jc w:val="both"/>
        <w:rPr>
          <w:rFonts w:ascii="Times New Roman" w:hAnsi="Times New Roman" w:cs="Times New Roman"/>
          <w:sz w:val="28"/>
          <w:szCs w:val="24"/>
        </w:rPr>
      </w:pPr>
      <w:r w:rsidRPr="00502105">
        <w:rPr>
          <w:rFonts w:ascii="Times New Roman" w:hAnsi="Times New Roman" w:cs="Times New Roman"/>
          <w:sz w:val="28"/>
          <w:szCs w:val="24"/>
        </w:rPr>
        <w:t xml:space="preserve">«2. Головний комітет розглядає </w:t>
      </w:r>
      <w:proofErr w:type="spellStart"/>
      <w:r w:rsidRPr="00502105">
        <w:rPr>
          <w:rFonts w:ascii="Times New Roman" w:hAnsi="Times New Roman" w:cs="Times New Roman"/>
          <w:sz w:val="28"/>
          <w:szCs w:val="24"/>
        </w:rPr>
        <w:t>законопро</w:t>
      </w:r>
      <w:r>
        <w:rPr>
          <w:rFonts w:ascii="Times New Roman" w:hAnsi="Times New Roman" w:cs="Times New Roman"/>
          <w:sz w:val="28"/>
          <w:szCs w:val="24"/>
        </w:rPr>
        <w:t>є</w:t>
      </w:r>
      <w:r w:rsidRPr="00502105">
        <w:rPr>
          <w:rFonts w:ascii="Times New Roman" w:hAnsi="Times New Roman" w:cs="Times New Roman"/>
          <w:sz w:val="28"/>
          <w:szCs w:val="24"/>
        </w:rPr>
        <w:t>кти</w:t>
      </w:r>
      <w:proofErr w:type="spellEnd"/>
      <w:r w:rsidRPr="00502105">
        <w:rPr>
          <w:rFonts w:ascii="Times New Roman" w:hAnsi="Times New Roman" w:cs="Times New Roman"/>
          <w:sz w:val="28"/>
          <w:szCs w:val="24"/>
        </w:rPr>
        <w:t xml:space="preserve"> </w:t>
      </w:r>
      <w:r w:rsidRPr="00502105">
        <w:rPr>
          <w:rFonts w:ascii="Times New Roman" w:hAnsi="Times New Roman" w:cs="Times New Roman"/>
          <w:sz w:val="28"/>
          <w:szCs w:val="24"/>
          <w:lang w:val="ru-RU"/>
        </w:rPr>
        <w:t xml:space="preserve">за принципом </w:t>
      </w:r>
      <w:proofErr w:type="spellStart"/>
      <w:r w:rsidRPr="00502105">
        <w:rPr>
          <w:rFonts w:ascii="Times New Roman" w:hAnsi="Times New Roman" w:cs="Times New Roman"/>
          <w:sz w:val="28"/>
          <w:szCs w:val="24"/>
          <w:lang w:val="ru-RU"/>
        </w:rPr>
        <w:t>черговості</w:t>
      </w:r>
      <w:proofErr w:type="spellEnd"/>
      <w:r w:rsidRPr="00502105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502105">
        <w:rPr>
          <w:rFonts w:ascii="Times New Roman" w:hAnsi="Times New Roman" w:cs="Times New Roman"/>
          <w:sz w:val="28"/>
          <w:szCs w:val="24"/>
          <w:lang w:val="ru-RU"/>
        </w:rPr>
        <w:t>відповідно</w:t>
      </w:r>
      <w:proofErr w:type="spellEnd"/>
      <w:r w:rsidRPr="00502105">
        <w:rPr>
          <w:rFonts w:ascii="Times New Roman" w:hAnsi="Times New Roman" w:cs="Times New Roman"/>
          <w:sz w:val="28"/>
          <w:szCs w:val="24"/>
          <w:lang w:val="ru-RU"/>
        </w:rPr>
        <w:t xml:space="preserve"> до </w:t>
      </w:r>
      <w:r w:rsidRPr="00502105">
        <w:rPr>
          <w:rFonts w:ascii="Times New Roman" w:hAnsi="Times New Roman" w:cs="Times New Roman"/>
          <w:sz w:val="28"/>
          <w:szCs w:val="24"/>
        </w:rPr>
        <w:t xml:space="preserve">дати реєстрації </w:t>
      </w:r>
      <w:proofErr w:type="spellStart"/>
      <w:r w:rsidRPr="00502105">
        <w:rPr>
          <w:rFonts w:ascii="Times New Roman" w:hAnsi="Times New Roman" w:cs="Times New Roman"/>
          <w:sz w:val="28"/>
          <w:szCs w:val="24"/>
        </w:rPr>
        <w:t>про</w:t>
      </w:r>
      <w:r>
        <w:rPr>
          <w:rFonts w:ascii="Times New Roman" w:hAnsi="Times New Roman" w:cs="Times New Roman"/>
          <w:sz w:val="28"/>
          <w:szCs w:val="24"/>
        </w:rPr>
        <w:t>є</w:t>
      </w:r>
      <w:r w:rsidRPr="00502105">
        <w:rPr>
          <w:rFonts w:ascii="Times New Roman" w:hAnsi="Times New Roman" w:cs="Times New Roman"/>
          <w:sz w:val="28"/>
          <w:szCs w:val="24"/>
        </w:rPr>
        <w:t>ктів</w:t>
      </w:r>
      <w:proofErr w:type="spellEnd"/>
      <w:r w:rsidRPr="00502105">
        <w:rPr>
          <w:rFonts w:ascii="Times New Roman" w:hAnsi="Times New Roman" w:cs="Times New Roman"/>
          <w:sz w:val="28"/>
          <w:szCs w:val="24"/>
        </w:rPr>
        <w:t xml:space="preserve"> законів, постанов та інших актів Верховної Ради, суб'єктів права законодавчої ініціативи в </w:t>
      </w:r>
      <w:proofErr w:type="spellStart"/>
      <w:r w:rsidRPr="00502105">
        <w:rPr>
          <w:rFonts w:ascii="Times New Roman" w:hAnsi="Times New Roman" w:cs="Times New Roman"/>
          <w:sz w:val="28"/>
          <w:szCs w:val="24"/>
        </w:rPr>
        <w:t>Апараті</w:t>
      </w:r>
      <w:proofErr w:type="spellEnd"/>
      <w:r w:rsidRPr="00502105">
        <w:rPr>
          <w:rFonts w:ascii="Times New Roman" w:hAnsi="Times New Roman" w:cs="Times New Roman"/>
          <w:sz w:val="28"/>
          <w:szCs w:val="24"/>
        </w:rPr>
        <w:t xml:space="preserve"> Верховної Ради.». У зв’язку з цим частину другу вважати відповідно частиною третьою.</w:t>
      </w:r>
    </w:p>
    <w:p w:rsidR="00811C1F" w:rsidRPr="00502105" w:rsidRDefault="00811C1F" w:rsidP="00811C1F">
      <w:pPr>
        <w:jc w:val="both"/>
        <w:rPr>
          <w:rFonts w:ascii="Times New Roman" w:hAnsi="Times New Roman" w:cs="Times New Roman"/>
          <w:sz w:val="28"/>
          <w:szCs w:val="24"/>
        </w:rPr>
      </w:pPr>
      <w:r w:rsidRPr="00502105">
        <w:rPr>
          <w:rFonts w:ascii="Times New Roman" w:hAnsi="Times New Roman" w:cs="Times New Roman"/>
          <w:sz w:val="28"/>
          <w:szCs w:val="24"/>
        </w:rPr>
        <w:t>2. Цей Закон набирає чинності з дня, наступного за днем його опублікування.</w:t>
      </w:r>
    </w:p>
    <w:p w:rsidR="00811C1F" w:rsidRDefault="00811C1F" w:rsidP="00811C1F"/>
    <w:p w:rsidR="00412FBE" w:rsidRPr="00811C1F" w:rsidRDefault="00811C1F">
      <w:pPr>
        <w:rPr>
          <w:rFonts w:ascii="Times New Roman" w:hAnsi="Times New Roman" w:cs="Times New Roman"/>
          <w:b/>
          <w:sz w:val="28"/>
          <w:szCs w:val="28"/>
        </w:rPr>
      </w:pPr>
      <w:r w:rsidRPr="00811C1F">
        <w:rPr>
          <w:rFonts w:ascii="Times New Roman" w:hAnsi="Times New Roman" w:cs="Times New Roman"/>
          <w:b/>
          <w:sz w:val="28"/>
          <w:szCs w:val="28"/>
        </w:rPr>
        <w:t xml:space="preserve">Народні депутати України </w:t>
      </w:r>
    </w:p>
    <w:sectPr w:rsidR="00412FBE" w:rsidRPr="00811C1F" w:rsidSect="002F2C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11C1F"/>
    <w:rsid w:val="00587F97"/>
    <w:rsid w:val="00811C1F"/>
    <w:rsid w:val="00907F2B"/>
    <w:rsid w:val="00B639B6"/>
    <w:rsid w:val="00F5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7BC8EE-2F47-4424-8B28-EACD2935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1C1F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5888B9-08BF-454D-81C2-F30B581143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5009CF-0012-4B54-AC97-2B9DE5E4DA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ECF481D-77F8-4918-BBAF-06B7E7C551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1861</Words>
  <Characters>1062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2020-09-07T07:55:00Z</dcterms:created>
  <dcterms:modified xsi:type="dcterms:W3CDTF">2020-09-07T07:55:00Z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