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08CF" w:rsidRDefault="00A208CF" w:rsidP="00547732">
      <w:pPr>
        <w:widowControl w:val="0"/>
        <w:tabs>
          <w:tab w:val="left" w:pos="8236"/>
          <w:tab w:val="left" w:pos="8378"/>
          <w:tab w:val="left" w:pos="8520"/>
        </w:tabs>
        <w:autoSpaceDE w:val="0"/>
        <w:autoSpaceDN w:val="0"/>
        <w:adjustRightInd w:val="0"/>
        <w:spacing w:after="0" w:line="240" w:lineRule="auto"/>
        <w:ind w:left="5245" w:right="68"/>
        <w:jc w:val="both"/>
        <w:rPr>
          <w:rFonts w:ascii="Times New Roman" w:hAnsi="Times New Roman"/>
          <w:b/>
          <w:bCs/>
          <w:sz w:val="27"/>
          <w:szCs w:val="27"/>
          <w:lang w:val="uk-UA"/>
        </w:rPr>
      </w:pPr>
    </w:p>
    <w:p w:rsidR="00547732" w:rsidRPr="0002360A" w:rsidRDefault="00547732" w:rsidP="00547732">
      <w:pPr>
        <w:widowControl w:val="0"/>
        <w:tabs>
          <w:tab w:val="left" w:pos="8236"/>
          <w:tab w:val="left" w:pos="8378"/>
          <w:tab w:val="left" w:pos="8520"/>
        </w:tabs>
        <w:autoSpaceDE w:val="0"/>
        <w:autoSpaceDN w:val="0"/>
        <w:adjustRightInd w:val="0"/>
        <w:spacing w:after="0" w:line="240" w:lineRule="auto"/>
        <w:ind w:left="5245" w:right="68"/>
        <w:jc w:val="both"/>
        <w:rPr>
          <w:rFonts w:ascii="Times New Roman" w:hAnsi="Times New Roman"/>
          <w:b/>
          <w:bCs/>
          <w:i/>
          <w:iCs/>
          <w:sz w:val="27"/>
          <w:szCs w:val="27"/>
          <w:lang w:val="uk-UA"/>
        </w:rPr>
      </w:pPr>
      <w:r w:rsidRPr="0002360A">
        <w:rPr>
          <w:rFonts w:ascii="Times New Roman" w:hAnsi="Times New Roman"/>
          <w:b/>
          <w:bCs/>
          <w:sz w:val="27"/>
          <w:szCs w:val="27"/>
          <w:lang w:val="uk-UA"/>
        </w:rPr>
        <w:t xml:space="preserve">Комітет Верховної Ради України з питань соціальної політики та захисту прав ветеранів </w:t>
      </w:r>
    </w:p>
    <w:p w:rsidR="00547732" w:rsidRDefault="00547732" w:rsidP="00547732">
      <w:pPr>
        <w:widowControl w:val="0"/>
        <w:autoSpaceDE w:val="0"/>
        <w:autoSpaceDN w:val="0"/>
        <w:adjustRightInd w:val="0"/>
        <w:spacing w:after="0" w:line="240" w:lineRule="auto"/>
        <w:rPr>
          <w:rFonts w:ascii="Times New Roman" w:hAnsi="Times New Roman"/>
          <w:i/>
          <w:iCs/>
          <w:sz w:val="27"/>
          <w:szCs w:val="27"/>
          <w:lang w:val="uk-UA"/>
        </w:rPr>
      </w:pPr>
      <w:r w:rsidRPr="0002360A">
        <w:rPr>
          <w:rFonts w:ascii="Times New Roman" w:hAnsi="Times New Roman"/>
          <w:i/>
          <w:iCs/>
          <w:sz w:val="27"/>
          <w:szCs w:val="27"/>
          <w:lang w:val="uk-UA"/>
        </w:rPr>
        <w:t>До розгляду законопроекту</w:t>
      </w:r>
    </w:p>
    <w:p w:rsidR="005821B7" w:rsidRPr="0002360A" w:rsidRDefault="005821B7" w:rsidP="00547732">
      <w:pPr>
        <w:widowControl w:val="0"/>
        <w:autoSpaceDE w:val="0"/>
        <w:autoSpaceDN w:val="0"/>
        <w:adjustRightInd w:val="0"/>
        <w:spacing w:after="0" w:line="240" w:lineRule="auto"/>
        <w:rPr>
          <w:rFonts w:ascii="Times New Roman" w:hAnsi="Times New Roman"/>
          <w:i/>
          <w:iCs/>
          <w:sz w:val="27"/>
          <w:szCs w:val="27"/>
          <w:lang w:val="uk-UA"/>
        </w:rPr>
      </w:pPr>
      <w:r>
        <w:rPr>
          <w:rFonts w:ascii="Times New Roman" w:hAnsi="Times New Roman"/>
          <w:i/>
          <w:iCs/>
          <w:sz w:val="27"/>
          <w:szCs w:val="27"/>
          <w:lang w:val="uk-UA"/>
        </w:rPr>
        <w:t>реєстр. №</w:t>
      </w:r>
      <w:r>
        <w:rPr>
          <w:rFonts w:ascii="Times New Roman" w:hAnsi="Times New Roman"/>
          <w:i/>
          <w:iCs/>
          <w:sz w:val="27"/>
          <w:szCs w:val="27"/>
        </w:rPr>
        <w:t> </w:t>
      </w:r>
      <w:r>
        <w:rPr>
          <w:rFonts w:ascii="Times New Roman" w:hAnsi="Times New Roman"/>
          <w:i/>
          <w:iCs/>
          <w:sz w:val="27"/>
          <w:szCs w:val="27"/>
          <w:lang w:val="uk-UA"/>
        </w:rPr>
        <w:t>4031 від 02.09.2020</w:t>
      </w:r>
    </w:p>
    <w:p w:rsidR="00547732" w:rsidRPr="0002360A" w:rsidRDefault="00547732" w:rsidP="00547732">
      <w:pPr>
        <w:widowControl w:val="0"/>
        <w:autoSpaceDE w:val="0"/>
        <w:autoSpaceDN w:val="0"/>
        <w:adjustRightInd w:val="0"/>
        <w:spacing w:after="0" w:line="240" w:lineRule="auto"/>
        <w:ind w:firstLine="720"/>
        <w:jc w:val="both"/>
        <w:rPr>
          <w:rFonts w:ascii="Times New Roman" w:hAnsi="Times New Roman"/>
          <w:sz w:val="27"/>
          <w:szCs w:val="27"/>
          <w:lang w:val="uk-UA"/>
        </w:rPr>
      </w:pPr>
    </w:p>
    <w:p w:rsidR="00547732" w:rsidRPr="0002360A" w:rsidRDefault="00547732" w:rsidP="00C33237">
      <w:pPr>
        <w:widowControl w:val="0"/>
        <w:autoSpaceDE w:val="0"/>
        <w:autoSpaceDN w:val="0"/>
        <w:adjustRightInd w:val="0"/>
        <w:spacing w:after="0" w:line="240" w:lineRule="auto"/>
        <w:ind w:right="-39" w:firstLine="851"/>
        <w:jc w:val="both"/>
        <w:rPr>
          <w:rFonts w:ascii="Times New Roman" w:hAnsi="Times New Roman"/>
          <w:sz w:val="27"/>
          <w:szCs w:val="27"/>
          <w:lang w:val="uk-UA"/>
        </w:rPr>
      </w:pPr>
      <w:r w:rsidRPr="0002360A">
        <w:rPr>
          <w:rFonts w:ascii="Times New Roman" w:hAnsi="Times New Roman"/>
          <w:sz w:val="27"/>
          <w:szCs w:val="27"/>
          <w:lang w:val="uk-UA"/>
        </w:rPr>
        <w:t xml:space="preserve">Комітет Верховної Ради України з питань бюджету на засіданні від </w:t>
      </w:r>
      <w:r w:rsidRPr="0002360A">
        <w:rPr>
          <w:rFonts w:ascii="Times New Roman" w:hAnsi="Times New Roman"/>
          <w:sz w:val="27"/>
          <w:szCs w:val="27"/>
          <w:lang w:val="uk-UA"/>
        </w:rPr>
        <w:br/>
      </w:r>
      <w:r w:rsidR="00126D42">
        <w:rPr>
          <w:rFonts w:ascii="Times New Roman" w:hAnsi="Times New Roman"/>
          <w:sz w:val="27"/>
          <w:szCs w:val="27"/>
          <w:lang w:val="uk-UA"/>
        </w:rPr>
        <w:t>25 листопада</w:t>
      </w:r>
      <w:r w:rsidRPr="0002360A">
        <w:rPr>
          <w:rFonts w:ascii="Times New Roman" w:hAnsi="Times New Roman"/>
          <w:sz w:val="27"/>
          <w:szCs w:val="27"/>
          <w:lang w:val="uk-UA"/>
        </w:rPr>
        <w:t xml:space="preserve"> 2020 року (протокол № </w:t>
      </w:r>
      <w:r w:rsidR="00126D42">
        <w:rPr>
          <w:rFonts w:ascii="Times New Roman" w:hAnsi="Times New Roman"/>
          <w:sz w:val="27"/>
          <w:szCs w:val="27"/>
          <w:lang w:val="uk-UA"/>
        </w:rPr>
        <w:t>64</w:t>
      </w:r>
      <w:bookmarkStart w:id="0" w:name="_GoBack"/>
      <w:bookmarkEnd w:id="0"/>
      <w:r w:rsidRPr="0002360A">
        <w:rPr>
          <w:rFonts w:ascii="Times New Roman" w:hAnsi="Times New Roman"/>
          <w:sz w:val="27"/>
          <w:szCs w:val="27"/>
          <w:lang w:val="uk-UA"/>
        </w:rPr>
        <w:t xml:space="preserve">) відповідно до статей  27 і 109 Бюджетного кодексу України та статті 93 Регламенту Верховної Ради України розглянув проект </w:t>
      </w:r>
      <w:r w:rsidR="00E94367" w:rsidRPr="0002360A">
        <w:rPr>
          <w:rFonts w:ascii="Times New Roman" w:hAnsi="Times New Roman"/>
          <w:sz w:val="27"/>
          <w:szCs w:val="27"/>
          <w:lang w:val="uk-UA"/>
        </w:rPr>
        <w:t>з</w:t>
      </w:r>
      <w:r w:rsidRPr="0002360A">
        <w:rPr>
          <w:rFonts w:ascii="Times New Roman" w:hAnsi="Times New Roman"/>
          <w:sz w:val="27"/>
          <w:szCs w:val="27"/>
          <w:lang w:val="uk-UA"/>
        </w:rPr>
        <w:t>акон</w:t>
      </w:r>
      <w:r w:rsidR="00C33237" w:rsidRPr="0002360A">
        <w:rPr>
          <w:rFonts w:ascii="Times New Roman" w:hAnsi="Times New Roman"/>
          <w:sz w:val="27"/>
          <w:szCs w:val="27"/>
          <w:lang w:val="uk-UA"/>
        </w:rPr>
        <w:t>у</w:t>
      </w:r>
      <w:r w:rsidRPr="0002360A">
        <w:rPr>
          <w:rFonts w:ascii="Times New Roman" w:hAnsi="Times New Roman"/>
          <w:sz w:val="27"/>
          <w:szCs w:val="27"/>
          <w:lang w:val="uk-UA"/>
        </w:rPr>
        <w:t xml:space="preserve"> </w:t>
      </w:r>
      <w:r w:rsidR="00CB59E5" w:rsidRPr="0002360A">
        <w:rPr>
          <w:rFonts w:ascii="Times New Roman" w:hAnsi="Times New Roman"/>
          <w:sz w:val="27"/>
          <w:szCs w:val="27"/>
          <w:lang w:val="uk-UA"/>
        </w:rPr>
        <w:t xml:space="preserve">про </w:t>
      </w:r>
      <w:r w:rsidR="00DC2418" w:rsidRPr="0002360A">
        <w:rPr>
          <w:rFonts w:ascii="Times New Roman" w:hAnsi="Times New Roman"/>
          <w:sz w:val="27"/>
          <w:szCs w:val="27"/>
          <w:lang w:val="uk-UA"/>
        </w:rPr>
        <w:t>внесення змін до Закону України «Про статус і соціальний захист громадян, які постраждали внаслідок Чорнобильської катастрофи» щодо підвищення розміру пенсійних виплат</w:t>
      </w:r>
      <w:r w:rsidR="00C33237" w:rsidRPr="0002360A">
        <w:rPr>
          <w:rFonts w:ascii="Times New Roman" w:hAnsi="Times New Roman"/>
          <w:sz w:val="27"/>
          <w:szCs w:val="27"/>
          <w:lang w:val="uk-UA"/>
        </w:rPr>
        <w:t xml:space="preserve"> </w:t>
      </w:r>
      <w:r w:rsidR="00EA7246" w:rsidRPr="0002360A">
        <w:rPr>
          <w:rFonts w:ascii="Times New Roman" w:hAnsi="Times New Roman"/>
          <w:sz w:val="27"/>
          <w:szCs w:val="27"/>
          <w:lang w:val="uk-UA"/>
        </w:rPr>
        <w:t>(реєстр. № </w:t>
      </w:r>
      <w:r w:rsidR="00DC2418" w:rsidRPr="0002360A">
        <w:rPr>
          <w:rFonts w:ascii="Times New Roman" w:hAnsi="Times New Roman"/>
          <w:sz w:val="27"/>
          <w:szCs w:val="27"/>
          <w:lang w:val="uk-UA"/>
        </w:rPr>
        <w:t>4031</w:t>
      </w:r>
      <w:r w:rsidR="00EA7246" w:rsidRPr="0002360A">
        <w:rPr>
          <w:rFonts w:ascii="Times New Roman" w:hAnsi="Times New Roman"/>
          <w:sz w:val="27"/>
          <w:szCs w:val="27"/>
          <w:lang w:val="uk-UA"/>
        </w:rPr>
        <w:t xml:space="preserve"> від </w:t>
      </w:r>
      <w:r w:rsidR="00DC2418" w:rsidRPr="0002360A">
        <w:rPr>
          <w:rFonts w:ascii="Times New Roman" w:hAnsi="Times New Roman"/>
          <w:sz w:val="27"/>
          <w:szCs w:val="27"/>
          <w:lang w:val="uk-UA"/>
        </w:rPr>
        <w:t>02</w:t>
      </w:r>
      <w:r w:rsidR="00EA7246" w:rsidRPr="0002360A">
        <w:rPr>
          <w:rFonts w:ascii="Times New Roman" w:hAnsi="Times New Roman"/>
          <w:sz w:val="27"/>
          <w:szCs w:val="27"/>
          <w:lang w:val="uk-UA"/>
        </w:rPr>
        <w:t>.0</w:t>
      </w:r>
      <w:r w:rsidR="00DC2418" w:rsidRPr="0002360A">
        <w:rPr>
          <w:rFonts w:ascii="Times New Roman" w:hAnsi="Times New Roman"/>
          <w:sz w:val="27"/>
          <w:szCs w:val="27"/>
          <w:lang w:val="uk-UA"/>
        </w:rPr>
        <w:t>9</w:t>
      </w:r>
      <w:r w:rsidR="00EA7246" w:rsidRPr="0002360A">
        <w:rPr>
          <w:rFonts w:ascii="Times New Roman" w:hAnsi="Times New Roman"/>
          <w:sz w:val="27"/>
          <w:szCs w:val="27"/>
          <w:lang w:val="uk-UA"/>
        </w:rPr>
        <w:t xml:space="preserve">.2020), </w:t>
      </w:r>
      <w:r w:rsidRPr="0002360A">
        <w:rPr>
          <w:rFonts w:ascii="Times New Roman" w:hAnsi="Times New Roman"/>
          <w:sz w:val="27"/>
          <w:szCs w:val="27"/>
          <w:lang w:val="uk-UA"/>
        </w:rPr>
        <w:t>подан</w:t>
      </w:r>
      <w:r w:rsidR="00C33237" w:rsidRPr="0002360A">
        <w:rPr>
          <w:rFonts w:ascii="Times New Roman" w:hAnsi="Times New Roman"/>
          <w:sz w:val="27"/>
          <w:szCs w:val="27"/>
          <w:lang w:val="uk-UA"/>
        </w:rPr>
        <w:t>ий</w:t>
      </w:r>
      <w:r w:rsidRPr="0002360A">
        <w:rPr>
          <w:rFonts w:ascii="Times New Roman" w:hAnsi="Times New Roman"/>
          <w:sz w:val="27"/>
          <w:szCs w:val="27"/>
          <w:lang w:val="uk-UA"/>
        </w:rPr>
        <w:t xml:space="preserve"> народними депутатами України </w:t>
      </w:r>
      <w:r w:rsidR="00DC2418" w:rsidRPr="0002360A">
        <w:rPr>
          <w:rFonts w:ascii="Times New Roman" w:hAnsi="Times New Roman"/>
          <w:sz w:val="27"/>
          <w:szCs w:val="27"/>
          <w:lang w:val="uk-UA"/>
        </w:rPr>
        <w:t>Тимошенко</w:t>
      </w:r>
      <w:r w:rsidRPr="0002360A">
        <w:rPr>
          <w:rFonts w:ascii="Times New Roman" w:hAnsi="Times New Roman"/>
          <w:sz w:val="27"/>
          <w:szCs w:val="27"/>
          <w:lang w:val="uk-UA"/>
        </w:rPr>
        <w:t xml:space="preserve"> </w:t>
      </w:r>
      <w:r w:rsidR="00DC2418" w:rsidRPr="0002360A">
        <w:rPr>
          <w:rFonts w:ascii="Times New Roman" w:hAnsi="Times New Roman"/>
          <w:sz w:val="27"/>
          <w:szCs w:val="27"/>
          <w:lang w:val="uk-UA"/>
        </w:rPr>
        <w:t>Ю</w:t>
      </w:r>
      <w:r w:rsidRPr="0002360A">
        <w:rPr>
          <w:rFonts w:ascii="Times New Roman" w:hAnsi="Times New Roman"/>
          <w:sz w:val="27"/>
          <w:szCs w:val="27"/>
          <w:lang w:val="uk-UA"/>
        </w:rPr>
        <w:t>.</w:t>
      </w:r>
      <w:r w:rsidR="00DC2418" w:rsidRPr="0002360A">
        <w:rPr>
          <w:rFonts w:ascii="Times New Roman" w:hAnsi="Times New Roman"/>
          <w:sz w:val="27"/>
          <w:szCs w:val="27"/>
          <w:lang w:val="uk-UA"/>
        </w:rPr>
        <w:t>В</w:t>
      </w:r>
      <w:r w:rsidRPr="0002360A">
        <w:rPr>
          <w:rFonts w:ascii="Times New Roman" w:hAnsi="Times New Roman"/>
          <w:sz w:val="27"/>
          <w:szCs w:val="27"/>
          <w:lang w:val="uk-UA"/>
        </w:rPr>
        <w:t>.</w:t>
      </w:r>
      <w:r w:rsidR="00C33237" w:rsidRPr="0002360A">
        <w:rPr>
          <w:rFonts w:ascii="Times New Roman" w:hAnsi="Times New Roman"/>
          <w:sz w:val="27"/>
          <w:szCs w:val="27"/>
          <w:lang w:val="uk-UA"/>
        </w:rPr>
        <w:t xml:space="preserve"> </w:t>
      </w:r>
      <w:r w:rsidRPr="0002360A">
        <w:rPr>
          <w:rFonts w:ascii="Times New Roman" w:hAnsi="Times New Roman"/>
          <w:sz w:val="27"/>
          <w:szCs w:val="27"/>
          <w:lang w:val="uk-UA"/>
        </w:rPr>
        <w:t>та іншими, і повідомляє наступне.</w:t>
      </w:r>
    </w:p>
    <w:p w:rsidR="00DC2418" w:rsidRPr="0002360A" w:rsidRDefault="00DC2418" w:rsidP="0067747F">
      <w:pPr>
        <w:widowControl w:val="0"/>
        <w:autoSpaceDE w:val="0"/>
        <w:autoSpaceDN w:val="0"/>
        <w:adjustRightInd w:val="0"/>
        <w:spacing w:after="0" w:line="240" w:lineRule="auto"/>
        <w:ind w:right="-39" w:firstLine="851"/>
        <w:jc w:val="both"/>
        <w:rPr>
          <w:rFonts w:ascii="Times New Roman" w:hAnsi="Times New Roman"/>
          <w:sz w:val="27"/>
          <w:szCs w:val="27"/>
          <w:lang w:val="uk-UA"/>
        </w:rPr>
      </w:pPr>
      <w:r w:rsidRPr="0002360A">
        <w:rPr>
          <w:rFonts w:ascii="Times New Roman" w:hAnsi="Times New Roman"/>
          <w:sz w:val="27"/>
          <w:szCs w:val="27"/>
          <w:lang w:val="uk-UA"/>
        </w:rPr>
        <w:t>Проектом закону вносяться зміни до Закону України «Про статус і соціальний захист громадян, які постраждали внаслідок Чорнобильської катастрофи», згідно з якими:</w:t>
      </w:r>
    </w:p>
    <w:p w:rsidR="00DC2418" w:rsidRPr="0002360A" w:rsidRDefault="00DC2418" w:rsidP="0067747F">
      <w:pPr>
        <w:widowControl w:val="0"/>
        <w:autoSpaceDE w:val="0"/>
        <w:autoSpaceDN w:val="0"/>
        <w:adjustRightInd w:val="0"/>
        <w:spacing w:after="0" w:line="240" w:lineRule="auto"/>
        <w:ind w:right="-39" w:firstLine="851"/>
        <w:jc w:val="both"/>
        <w:rPr>
          <w:rFonts w:ascii="Times New Roman" w:hAnsi="Times New Roman"/>
          <w:sz w:val="27"/>
          <w:szCs w:val="27"/>
          <w:lang w:val="uk-UA"/>
        </w:rPr>
      </w:pPr>
      <w:r w:rsidRPr="0002360A">
        <w:rPr>
          <w:rFonts w:ascii="Times New Roman" w:hAnsi="Times New Roman"/>
          <w:sz w:val="27"/>
          <w:szCs w:val="27"/>
          <w:lang w:val="uk-UA"/>
        </w:rPr>
        <w:t>додаткова пенсія за шкоду, заподіяну здоров'ю, та щомісячна компенсація сім'ям за втрату годувальника внаслідок Чорнобильської катастрофи виплачуватиметься повністю незалежно від заробітної плати, пенсій та інших доходів</w:t>
      </w:r>
      <w:r w:rsidR="0067747F" w:rsidRPr="0002360A">
        <w:rPr>
          <w:rFonts w:ascii="Times New Roman" w:hAnsi="Times New Roman"/>
          <w:sz w:val="27"/>
          <w:szCs w:val="27"/>
          <w:lang w:val="uk-UA"/>
        </w:rPr>
        <w:t xml:space="preserve"> </w:t>
      </w:r>
      <w:r w:rsidRPr="0002360A">
        <w:rPr>
          <w:rFonts w:ascii="Times New Roman" w:hAnsi="Times New Roman"/>
          <w:i/>
          <w:sz w:val="27"/>
          <w:szCs w:val="27"/>
          <w:lang w:val="uk-UA"/>
        </w:rPr>
        <w:t>/згідно з чинною редакцією Закону розміри вказаних пенсії та компенсації з урахуванням інших доходів не можуть перевищувати десяти прожиткових мінімумів, установлених для осіб, які втратили працездатність</w:t>
      </w:r>
      <w:r w:rsidR="0067747F" w:rsidRPr="0002360A">
        <w:rPr>
          <w:rFonts w:ascii="Times New Roman" w:hAnsi="Times New Roman"/>
          <w:i/>
          <w:sz w:val="27"/>
          <w:szCs w:val="27"/>
          <w:lang w:val="uk-UA"/>
        </w:rPr>
        <w:t xml:space="preserve"> (тобто виходячи із встановленого з 1 липня 2020 року розміру такого прожиткового мінімуму – у сумі 1712 грн., максимальн</w:t>
      </w:r>
      <w:r w:rsidR="009F27E7">
        <w:rPr>
          <w:rFonts w:ascii="Times New Roman" w:hAnsi="Times New Roman"/>
          <w:i/>
          <w:sz w:val="27"/>
          <w:szCs w:val="27"/>
          <w:lang w:val="uk-UA"/>
        </w:rPr>
        <w:t>ий</w:t>
      </w:r>
      <w:r w:rsidR="0067747F" w:rsidRPr="0002360A">
        <w:rPr>
          <w:rFonts w:ascii="Times New Roman" w:hAnsi="Times New Roman"/>
          <w:i/>
          <w:sz w:val="27"/>
          <w:szCs w:val="27"/>
          <w:lang w:val="uk-UA"/>
        </w:rPr>
        <w:t xml:space="preserve"> розмір пенсії не може перевищувати 17 120 грн.)</w:t>
      </w:r>
      <w:r w:rsidRPr="0002360A">
        <w:rPr>
          <w:rFonts w:ascii="Times New Roman" w:hAnsi="Times New Roman"/>
          <w:i/>
          <w:sz w:val="27"/>
          <w:szCs w:val="27"/>
          <w:lang w:val="uk-UA"/>
        </w:rPr>
        <w:t>/</w:t>
      </w:r>
      <w:r w:rsidRPr="0002360A">
        <w:rPr>
          <w:rFonts w:ascii="Times New Roman" w:hAnsi="Times New Roman"/>
          <w:sz w:val="27"/>
          <w:szCs w:val="27"/>
          <w:lang w:val="uk-UA"/>
        </w:rPr>
        <w:t>;</w:t>
      </w:r>
    </w:p>
    <w:p w:rsidR="00DC2418" w:rsidRPr="0002360A" w:rsidRDefault="00DC2418" w:rsidP="0067747F">
      <w:pPr>
        <w:widowControl w:val="0"/>
        <w:autoSpaceDE w:val="0"/>
        <w:autoSpaceDN w:val="0"/>
        <w:adjustRightInd w:val="0"/>
        <w:spacing w:after="0" w:line="240" w:lineRule="auto"/>
        <w:ind w:right="-39" w:firstLine="851"/>
        <w:jc w:val="both"/>
        <w:rPr>
          <w:rFonts w:ascii="Times New Roman" w:hAnsi="Times New Roman"/>
          <w:sz w:val="27"/>
          <w:szCs w:val="27"/>
          <w:lang w:val="uk-UA"/>
        </w:rPr>
      </w:pPr>
      <w:r w:rsidRPr="0002360A">
        <w:rPr>
          <w:rFonts w:ascii="Times New Roman" w:hAnsi="Times New Roman"/>
          <w:sz w:val="27"/>
          <w:szCs w:val="27"/>
          <w:lang w:val="uk-UA"/>
        </w:rPr>
        <w:t xml:space="preserve">максимальний розмір пенсії (з урахуванням надбавок, підвищень, додаткової пенсії, цільової грошової допомоги, пенсії за особливі заслуги перед Україною, індексації та інших доплат до пенсії, встановлених законодавством, крім доплати до надбавок окремим категоріям осіб, які мають особливі заслуги перед Батьківщиною) не може перевищувати десяти  </w:t>
      </w:r>
      <w:r w:rsidRPr="0002360A">
        <w:rPr>
          <w:rFonts w:ascii="Times New Roman" w:hAnsi="Times New Roman"/>
          <w:sz w:val="27"/>
          <w:szCs w:val="27"/>
          <w:u w:val="single"/>
          <w:lang w:val="uk-UA"/>
        </w:rPr>
        <w:t xml:space="preserve">фактичних </w:t>
      </w:r>
      <w:r w:rsidRPr="0002360A">
        <w:rPr>
          <w:rFonts w:ascii="Times New Roman" w:hAnsi="Times New Roman"/>
          <w:sz w:val="27"/>
          <w:szCs w:val="27"/>
          <w:lang w:val="uk-UA"/>
        </w:rPr>
        <w:t>прожиткових мінімумів для осіб, які втратили працездатність</w:t>
      </w:r>
      <w:r w:rsidR="0067747F" w:rsidRPr="0002360A">
        <w:rPr>
          <w:rFonts w:ascii="Times New Roman" w:hAnsi="Times New Roman"/>
          <w:sz w:val="27"/>
          <w:szCs w:val="27"/>
          <w:lang w:val="uk-UA"/>
        </w:rPr>
        <w:t xml:space="preserve"> (тобто виходячи із розміщеної на офіційному веб-сайті Мінсоцполітики інформації щодо фактичного розміру прожиткового мінімуму для осіб, які втратили працездатність за вересень 2020 року – у сумі 3 171 грн,, максимальний розмір пенсії не перевищуватиме 31 710 грн.)</w:t>
      </w:r>
      <w:r w:rsidRPr="0002360A">
        <w:rPr>
          <w:rFonts w:ascii="Times New Roman" w:hAnsi="Times New Roman"/>
          <w:sz w:val="27"/>
          <w:szCs w:val="27"/>
          <w:lang w:val="uk-UA"/>
        </w:rPr>
        <w:t xml:space="preserve"> </w:t>
      </w:r>
      <w:r w:rsidRPr="0002360A">
        <w:rPr>
          <w:rFonts w:ascii="Times New Roman" w:hAnsi="Times New Roman"/>
          <w:i/>
          <w:sz w:val="27"/>
          <w:szCs w:val="27"/>
          <w:lang w:val="uk-UA"/>
        </w:rPr>
        <w:t>/згідно з чинною редакцією Закону максимальний розмір пенсії не може перевищувати десяти </w:t>
      </w:r>
      <w:bookmarkStart w:id="1" w:name="w1_4"/>
      <w:r w:rsidRPr="0002360A">
        <w:rPr>
          <w:rFonts w:ascii="Times New Roman" w:hAnsi="Times New Roman"/>
          <w:i/>
          <w:sz w:val="27"/>
          <w:szCs w:val="27"/>
          <w:lang w:val="uk-UA"/>
        </w:rPr>
        <w:t xml:space="preserve"> прожиткових </w:t>
      </w:r>
      <w:bookmarkEnd w:id="1"/>
      <w:r w:rsidRPr="0002360A">
        <w:rPr>
          <w:rFonts w:ascii="Times New Roman" w:hAnsi="Times New Roman"/>
          <w:i/>
          <w:sz w:val="27"/>
          <w:szCs w:val="27"/>
          <w:lang w:val="uk-UA"/>
        </w:rPr>
        <w:t xml:space="preserve">мінімумів, </w:t>
      </w:r>
      <w:r w:rsidRPr="0002360A">
        <w:rPr>
          <w:rFonts w:ascii="Times New Roman" w:hAnsi="Times New Roman"/>
          <w:i/>
          <w:sz w:val="27"/>
          <w:szCs w:val="27"/>
          <w:u w:val="single"/>
          <w:lang w:val="uk-UA"/>
        </w:rPr>
        <w:t>установлених</w:t>
      </w:r>
      <w:r w:rsidRPr="0002360A">
        <w:rPr>
          <w:rFonts w:ascii="Times New Roman" w:hAnsi="Times New Roman"/>
          <w:i/>
          <w:sz w:val="27"/>
          <w:szCs w:val="27"/>
          <w:lang w:val="uk-UA"/>
        </w:rPr>
        <w:t xml:space="preserve"> для осіб, які втратили працездатність (тобто не </w:t>
      </w:r>
      <w:r w:rsidR="0067747F" w:rsidRPr="0002360A">
        <w:rPr>
          <w:rFonts w:ascii="Times New Roman" w:hAnsi="Times New Roman"/>
          <w:i/>
          <w:sz w:val="27"/>
          <w:szCs w:val="27"/>
          <w:lang w:val="uk-UA"/>
        </w:rPr>
        <w:t>більше</w:t>
      </w:r>
      <w:r w:rsidRPr="0002360A">
        <w:rPr>
          <w:rFonts w:ascii="Times New Roman" w:hAnsi="Times New Roman"/>
          <w:i/>
          <w:sz w:val="27"/>
          <w:szCs w:val="27"/>
          <w:lang w:val="uk-UA"/>
        </w:rPr>
        <w:t xml:space="preserve"> 17 120 грн.</w:t>
      </w:r>
      <w:r w:rsidR="0067747F" w:rsidRPr="0002360A">
        <w:rPr>
          <w:rFonts w:ascii="Times New Roman" w:hAnsi="Times New Roman"/>
          <w:i/>
          <w:sz w:val="27"/>
          <w:szCs w:val="27"/>
          <w:lang w:val="uk-UA"/>
        </w:rPr>
        <w:t>)</w:t>
      </w:r>
      <w:r w:rsidRPr="0002360A">
        <w:rPr>
          <w:rFonts w:ascii="Times New Roman" w:hAnsi="Times New Roman"/>
          <w:i/>
          <w:sz w:val="27"/>
          <w:szCs w:val="27"/>
          <w:lang w:val="uk-UA"/>
        </w:rPr>
        <w:t>/.</w:t>
      </w:r>
    </w:p>
    <w:p w:rsidR="0002360A" w:rsidRPr="0002360A" w:rsidRDefault="0002360A" w:rsidP="0002360A">
      <w:pPr>
        <w:widowControl w:val="0"/>
        <w:autoSpaceDE w:val="0"/>
        <w:autoSpaceDN w:val="0"/>
        <w:adjustRightInd w:val="0"/>
        <w:spacing w:after="0" w:line="240" w:lineRule="auto"/>
        <w:ind w:right="-40" w:firstLine="851"/>
        <w:jc w:val="both"/>
        <w:rPr>
          <w:rFonts w:ascii="Times New Roman" w:hAnsi="Times New Roman"/>
          <w:sz w:val="27"/>
          <w:szCs w:val="27"/>
          <w:lang w:val="uk-UA"/>
        </w:rPr>
      </w:pPr>
      <w:r w:rsidRPr="0002360A">
        <w:rPr>
          <w:rFonts w:ascii="Times New Roman" w:hAnsi="Times New Roman"/>
          <w:sz w:val="27"/>
          <w:szCs w:val="27"/>
          <w:lang w:val="uk-UA"/>
        </w:rPr>
        <w:t xml:space="preserve">За пропозицією суб’єктів права законодавчої ініціативи відповідний Закон </w:t>
      </w:r>
      <w:r w:rsidRPr="0002360A">
        <w:rPr>
          <w:rFonts w:ascii="Times New Roman" w:hAnsi="Times New Roman"/>
          <w:sz w:val="27"/>
          <w:szCs w:val="27"/>
          <w:lang w:val="uk-UA"/>
        </w:rPr>
        <w:lastRenderedPageBreak/>
        <w:t xml:space="preserve">набиратиме чинності з 1 січня 2021 року. </w:t>
      </w:r>
    </w:p>
    <w:p w:rsidR="0002360A" w:rsidRPr="0002360A" w:rsidRDefault="0002360A" w:rsidP="0002360A">
      <w:pPr>
        <w:widowControl w:val="0"/>
        <w:autoSpaceDE w:val="0"/>
        <w:autoSpaceDN w:val="0"/>
        <w:adjustRightInd w:val="0"/>
        <w:spacing w:after="0" w:line="240" w:lineRule="auto"/>
        <w:ind w:right="-40" w:firstLine="851"/>
        <w:jc w:val="both"/>
        <w:rPr>
          <w:rFonts w:ascii="Times New Roman" w:hAnsi="Times New Roman"/>
          <w:sz w:val="27"/>
          <w:szCs w:val="27"/>
          <w:lang w:val="uk-UA"/>
        </w:rPr>
      </w:pPr>
      <w:r w:rsidRPr="0002360A">
        <w:rPr>
          <w:rFonts w:ascii="Times New Roman" w:hAnsi="Times New Roman"/>
          <w:sz w:val="27"/>
          <w:szCs w:val="27"/>
          <w:lang w:val="uk-UA"/>
        </w:rPr>
        <w:t xml:space="preserve">Крім того, Кабінету Міністрів України доручено забезпечити виплату з 1 січня 2021 року за нормами цього Закону пенсійних виплат, які призначені до 1 січня та з 1 січня 2021 року. </w:t>
      </w:r>
    </w:p>
    <w:p w:rsidR="0002360A" w:rsidRPr="0002360A" w:rsidRDefault="0002360A" w:rsidP="0002360A">
      <w:pPr>
        <w:widowControl w:val="0"/>
        <w:autoSpaceDE w:val="0"/>
        <w:autoSpaceDN w:val="0"/>
        <w:adjustRightInd w:val="0"/>
        <w:spacing w:after="0" w:line="240" w:lineRule="auto"/>
        <w:ind w:right="-40" w:firstLine="851"/>
        <w:jc w:val="both"/>
        <w:rPr>
          <w:rFonts w:ascii="Times New Roman" w:hAnsi="Times New Roman"/>
          <w:iCs/>
          <w:sz w:val="27"/>
          <w:szCs w:val="27"/>
          <w:lang w:val="uk-UA"/>
        </w:rPr>
      </w:pPr>
      <w:r w:rsidRPr="0002360A">
        <w:rPr>
          <w:rFonts w:ascii="Times New Roman" w:hAnsi="Times New Roman"/>
          <w:sz w:val="27"/>
          <w:szCs w:val="27"/>
          <w:lang w:val="uk-UA"/>
        </w:rPr>
        <w:t>Згідно із пояснювальною запискою до законопроекту, реалізація положень цього проекту закону не потребує додаткових видатків у 2020 році. Водночас зазначено, що п</w:t>
      </w:r>
      <w:r w:rsidRPr="0002360A">
        <w:rPr>
          <w:rFonts w:ascii="Times New Roman" w:hAnsi="Times New Roman"/>
          <w:iCs/>
          <w:sz w:val="27"/>
          <w:szCs w:val="27"/>
          <w:lang w:val="uk-UA"/>
        </w:rPr>
        <w:t>ри вжитті необхідних заходів щодо недопущення укриття податків і зборів у тіньовому секторі економіки можливо збільшити додаткові надходження до зведеного бюджету та бюджетів фондів загальнообов’язкового державного соціального страхування у 2021 році на суму понад 500</w:t>
      </w:r>
      <w:r>
        <w:rPr>
          <w:rFonts w:ascii="Times New Roman" w:hAnsi="Times New Roman"/>
          <w:iCs/>
          <w:sz w:val="27"/>
          <w:szCs w:val="27"/>
          <w:lang w:val="uk-UA"/>
        </w:rPr>
        <w:t> </w:t>
      </w:r>
      <w:r w:rsidRPr="0002360A">
        <w:rPr>
          <w:rFonts w:ascii="Times New Roman" w:hAnsi="Times New Roman"/>
          <w:iCs/>
          <w:sz w:val="27"/>
          <w:szCs w:val="27"/>
          <w:lang w:val="uk-UA"/>
        </w:rPr>
        <w:t>млрд.</w:t>
      </w:r>
      <w:r>
        <w:rPr>
          <w:rFonts w:ascii="Times New Roman" w:hAnsi="Times New Roman"/>
          <w:iCs/>
          <w:sz w:val="27"/>
          <w:szCs w:val="27"/>
          <w:lang w:val="uk-UA"/>
        </w:rPr>
        <w:t> </w:t>
      </w:r>
      <w:r w:rsidRPr="0002360A">
        <w:rPr>
          <w:rFonts w:ascii="Times New Roman" w:hAnsi="Times New Roman"/>
          <w:iCs/>
          <w:sz w:val="27"/>
          <w:szCs w:val="27"/>
          <w:lang w:val="uk-UA"/>
        </w:rPr>
        <w:t>гривень.</w:t>
      </w:r>
    </w:p>
    <w:p w:rsidR="00CB59E5" w:rsidRPr="0002360A" w:rsidRDefault="00CB59E5" w:rsidP="0067747F">
      <w:pPr>
        <w:widowControl w:val="0"/>
        <w:autoSpaceDE w:val="0"/>
        <w:autoSpaceDN w:val="0"/>
        <w:adjustRightInd w:val="0"/>
        <w:spacing w:after="0" w:line="240" w:lineRule="auto"/>
        <w:ind w:right="-40" w:firstLine="851"/>
        <w:jc w:val="both"/>
        <w:rPr>
          <w:rFonts w:ascii="Times New Roman" w:hAnsi="Times New Roman"/>
          <w:sz w:val="27"/>
          <w:szCs w:val="27"/>
          <w:lang w:val="uk-UA"/>
        </w:rPr>
      </w:pPr>
      <w:r w:rsidRPr="0002360A">
        <w:rPr>
          <w:rFonts w:ascii="Times New Roman" w:hAnsi="Times New Roman"/>
          <w:sz w:val="27"/>
          <w:szCs w:val="27"/>
          <w:lang w:val="uk-UA"/>
        </w:rPr>
        <w:t>Міністерство фінансів України у сво</w:t>
      </w:r>
      <w:r w:rsidR="009B49B4" w:rsidRPr="0002360A">
        <w:rPr>
          <w:rFonts w:ascii="Times New Roman" w:hAnsi="Times New Roman"/>
          <w:sz w:val="27"/>
          <w:szCs w:val="27"/>
          <w:lang w:val="uk-UA"/>
        </w:rPr>
        <w:t>єму</w:t>
      </w:r>
      <w:r w:rsidRPr="0002360A">
        <w:rPr>
          <w:rFonts w:ascii="Times New Roman" w:hAnsi="Times New Roman"/>
          <w:sz w:val="27"/>
          <w:szCs w:val="27"/>
          <w:lang w:val="uk-UA"/>
        </w:rPr>
        <w:t xml:space="preserve"> експертн</w:t>
      </w:r>
      <w:r w:rsidR="009B49B4" w:rsidRPr="0002360A">
        <w:rPr>
          <w:rFonts w:ascii="Times New Roman" w:hAnsi="Times New Roman"/>
          <w:sz w:val="27"/>
          <w:szCs w:val="27"/>
          <w:lang w:val="uk-UA"/>
        </w:rPr>
        <w:t>ому</w:t>
      </w:r>
      <w:r w:rsidRPr="0002360A">
        <w:rPr>
          <w:rFonts w:ascii="Times New Roman" w:hAnsi="Times New Roman"/>
          <w:sz w:val="27"/>
          <w:szCs w:val="27"/>
          <w:lang w:val="uk-UA"/>
        </w:rPr>
        <w:t xml:space="preserve"> висновк</w:t>
      </w:r>
      <w:r w:rsidR="009B49B4" w:rsidRPr="0002360A">
        <w:rPr>
          <w:rFonts w:ascii="Times New Roman" w:hAnsi="Times New Roman"/>
          <w:sz w:val="27"/>
          <w:szCs w:val="27"/>
          <w:lang w:val="uk-UA"/>
        </w:rPr>
        <w:t>у</w:t>
      </w:r>
      <w:r w:rsidRPr="0002360A">
        <w:rPr>
          <w:rFonts w:ascii="Times New Roman" w:hAnsi="Times New Roman"/>
          <w:sz w:val="27"/>
          <w:szCs w:val="27"/>
          <w:lang w:val="uk-UA"/>
        </w:rPr>
        <w:t xml:space="preserve"> зазначає, що реалізація положень законопроект</w:t>
      </w:r>
      <w:r w:rsidR="009B49B4" w:rsidRPr="0002360A">
        <w:rPr>
          <w:rFonts w:ascii="Times New Roman" w:hAnsi="Times New Roman"/>
          <w:sz w:val="27"/>
          <w:szCs w:val="27"/>
          <w:lang w:val="uk-UA"/>
        </w:rPr>
        <w:t>у</w:t>
      </w:r>
      <w:r w:rsidRPr="0002360A">
        <w:rPr>
          <w:rFonts w:ascii="Times New Roman" w:hAnsi="Times New Roman"/>
          <w:sz w:val="27"/>
          <w:szCs w:val="27"/>
          <w:lang w:val="uk-UA"/>
        </w:rPr>
        <w:t xml:space="preserve"> матиме вплив на видаткову частину державного бюджету і у разі </w:t>
      </w:r>
      <w:r w:rsidR="009B49B4" w:rsidRPr="0002360A">
        <w:rPr>
          <w:rFonts w:ascii="Times New Roman" w:hAnsi="Times New Roman"/>
          <w:sz w:val="27"/>
          <w:szCs w:val="27"/>
          <w:lang w:val="uk-UA"/>
        </w:rPr>
        <w:t xml:space="preserve">його </w:t>
      </w:r>
      <w:r w:rsidRPr="0002360A">
        <w:rPr>
          <w:rFonts w:ascii="Times New Roman" w:hAnsi="Times New Roman"/>
          <w:sz w:val="27"/>
          <w:szCs w:val="27"/>
          <w:lang w:val="uk-UA"/>
        </w:rPr>
        <w:t>прийняття в</w:t>
      </w:r>
      <w:r w:rsidR="009B49B4" w:rsidRPr="0002360A">
        <w:rPr>
          <w:rFonts w:ascii="Times New Roman" w:hAnsi="Times New Roman"/>
          <w:sz w:val="27"/>
          <w:szCs w:val="27"/>
          <w:lang w:val="uk-UA"/>
        </w:rPr>
        <w:t>і</w:t>
      </w:r>
      <w:r w:rsidRPr="0002360A">
        <w:rPr>
          <w:rFonts w:ascii="Times New Roman" w:hAnsi="Times New Roman"/>
          <w:sz w:val="27"/>
          <w:szCs w:val="27"/>
          <w:lang w:val="uk-UA"/>
        </w:rPr>
        <w:t>н не буд</w:t>
      </w:r>
      <w:r w:rsidR="009B49B4" w:rsidRPr="0002360A">
        <w:rPr>
          <w:rFonts w:ascii="Times New Roman" w:hAnsi="Times New Roman"/>
          <w:sz w:val="27"/>
          <w:szCs w:val="27"/>
          <w:lang w:val="uk-UA"/>
        </w:rPr>
        <w:t>е</w:t>
      </w:r>
      <w:r w:rsidRPr="0002360A">
        <w:rPr>
          <w:rFonts w:ascii="Times New Roman" w:hAnsi="Times New Roman"/>
          <w:sz w:val="27"/>
          <w:szCs w:val="27"/>
          <w:lang w:val="uk-UA"/>
        </w:rPr>
        <w:t xml:space="preserve"> забезпечен</w:t>
      </w:r>
      <w:r w:rsidR="009B49B4" w:rsidRPr="0002360A">
        <w:rPr>
          <w:rFonts w:ascii="Times New Roman" w:hAnsi="Times New Roman"/>
          <w:sz w:val="27"/>
          <w:szCs w:val="27"/>
          <w:lang w:val="uk-UA"/>
        </w:rPr>
        <w:t>ий</w:t>
      </w:r>
      <w:r w:rsidRPr="0002360A">
        <w:rPr>
          <w:rFonts w:ascii="Times New Roman" w:hAnsi="Times New Roman"/>
          <w:sz w:val="27"/>
          <w:szCs w:val="27"/>
          <w:lang w:val="uk-UA"/>
        </w:rPr>
        <w:t xml:space="preserve"> фінансовим</w:t>
      </w:r>
      <w:r w:rsidR="009B49B4" w:rsidRPr="0002360A">
        <w:rPr>
          <w:rFonts w:ascii="Times New Roman" w:hAnsi="Times New Roman"/>
          <w:sz w:val="27"/>
          <w:szCs w:val="27"/>
          <w:lang w:val="uk-UA"/>
        </w:rPr>
        <w:t>и</w:t>
      </w:r>
      <w:r w:rsidRPr="0002360A">
        <w:rPr>
          <w:rFonts w:ascii="Times New Roman" w:hAnsi="Times New Roman"/>
          <w:sz w:val="27"/>
          <w:szCs w:val="27"/>
          <w:lang w:val="uk-UA"/>
        </w:rPr>
        <w:t xml:space="preserve"> ресурс</w:t>
      </w:r>
      <w:r w:rsidR="009B49B4" w:rsidRPr="0002360A">
        <w:rPr>
          <w:rFonts w:ascii="Times New Roman" w:hAnsi="Times New Roman"/>
          <w:sz w:val="27"/>
          <w:szCs w:val="27"/>
          <w:lang w:val="uk-UA"/>
        </w:rPr>
        <w:t>а</w:t>
      </w:r>
      <w:r w:rsidRPr="0002360A">
        <w:rPr>
          <w:rFonts w:ascii="Times New Roman" w:hAnsi="Times New Roman"/>
          <w:sz w:val="27"/>
          <w:szCs w:val="27"/>
          <w:lang w:val="uk-UA"/>
        </w:rPr>
        <w:t>м</w:t>
      </w:r>
      <w:r w:rsidR="009B49B4" w:rsidRPr="0002360A">
        <w:rPr>
          <w:rFonts w:ascii="Times New Roman" w:hAnsi="Times New Roman"/>
          <w:sz w:val="27"/>
          <w:szCs w:val="27"/>
          <w:lang w:val="uk-UA"/>
        </w:rPr>
        <w:t>и</w:t>
      </w:r>
      <w:r w:rsidR="0067747F" w:rsidRPr="0002360A">
        <w:rPr>
          <w:rFonts w:ascii="Times New Roman" w:hAnsi="Times New Roman"/>
          <w:sz w:val="27"/>
          <w:szCs w:val="27"/>
          <w:lang w:val="uk-UA"/>
        </w:rPr>
        <w:t xml:space="preserve"> в зв’язку з відсутністю реальних джерел покриття додаткових видатків, обсяг яких з</w:t>
      </w:r>
      <w:r w:rsidRPr="0002360A">
        <w:rPr>
          <w:rFonts w:ascii="Times New Roman" w:hAnsi="Times New Roman"/>
          <w:sz w:val="27"/>
          <w:szCs w:val="27"/>
          <w:lang w:val="uk-UA"/>
        </w:rPr>
        <w:t xml:space="preserve">а орієнтовними розрахунками </w:t>
      </w:r>
      <w:r w:rsidR="009F27E7">
        <w:rPr>
          <w:rFonts w:ascii="Times New Roman" w:hAnsi="Times New Roman"/>
          <w:sz w:val="27"/>
          <w:szCs w:val="27"/>
          <w:lang w:val="uk-UA"/>
        </w:rPr>
        <w:t xml:space="preserve">Пенсійного фонду України </w:t>
      </w:r>
      <w:r w:rsidR="0067747F" w:rsidRPr="0002360A">
        <w:rPr>
          <w:rFonts w:ascii="Times New Roman" w:hAnsi="Times New Roman"/>
          <w:sz w:val="27"/>
          <w:szCs w:val="27"/>
          <w:lang w:val="uk-UA"/>
        </w:rPr>
        <w:t xml:space="preserve">становить 14,4 </w:t>
      </w:r>
      <w:proofErr w:type="spellStart"/>
      <w:r w:rsidR="0067747F" w:rsidRPr="0002360A">
        <w:rPr>
          <w:rFonts w:ascii="Times New Roman" w:hAnsi="Times New Roman"/>
          <w:sz w:val="27"/>
          <w:szCs w:val="27"/>
          <w:lang w:val="uk-UA"/>
        </w:rPr>
        <w:t>млн.грн</w:t>
      </w:r>
      <w:proofErr w:type="spellEnd"/>
      <w:r w:rsidR="0067747F" w:rsidRPr="0002360A">
        <w:rPr>
          <w:rFonts w:ascii="Times New Roman" w:hAnsi="Times New Roman"/>
          <w:sz w:val="27"/>
          <w:szCs w:val="27"/>
          <w:lang w:val="uk-UA"/>
        </w:rPr>
        <w:t xml:space="preserve">. на рік. </w:t>
      </w:r>
    </w:p>
    <w:p w:rsidR="00CB59E5" w:rsidRPr="0002360A" w:rsidRDefault="00CB59E5" w:rsidP="0067747F">
      <w:pPr>
        <w:widowControl w:val="0"/>
        <w:autoSpaceDE w:val="0"/>
        <w:autoSpaceDN w:val="0"/>
        <w:adjustRightInd w:val="0"/>
        <w:spacing w:after="0" w:line="240" w:lineRule="auto"/>
        <w:ind w:right="-39" w:firstLine="851"/>
        <w:jc w:val="both"/>
        <w:rPr>
          <w:rFonts w:ascii="Times New Roman" w:hAnsi="Times New Roman"/>
          <w:sz w:val="27"/>
          <w:szCs w:val="27"/>
          <w:lang w:val="uk-UA"/>
        </w:rPr>
      </w:pPr>
      <w:r w:rsidRPr="0002360A">
        <w:rPr>
          <w:rFonts w:ascii="Times New Roman" w:hAnsi="Times New Roman"/>
          <w:sz w:val="27"/>
          <w:szCs w:val="27"/>
          <w:lang w:val="uk-UA"/>
        </w:rPr>
        <w:t>При цьому, згідно із вимогами частини першої статті 27 Бюджетного кодексу України та статті 91 Регламенту Верховної Ради України суб’єктам законодавчої ініціативи до законопроект</w:t>
      </w:r>
      <w:r w:rsidR="009B49B4" w:rsidRPr="0002360A">
        <w:rPr>
          <w:rFonts w:ascii="Times New Roman" w:hAnsi="Times New Roman"/>
          <w:sz w:val="27"/>
          <w:szCs w:val="27"/>
          <w:lang w:val="uk-UA"/>
        </w:rPr>
        <w:t>у</w:t>
      </w:r>
      <w:r w:rsidRPr="0002360A">
        <w:rPr>
          <w:rFonts w:ascii="Times New Roman" w:hAnsi="Times New Roman"/>
          <w:sz w:val="27"/>
          <w:szCs w:val="27"/>
          <w:lang w:val="uk-UA"/>
        </w:rPr>
        <w:t>, прийняття як</w:t>
      </w:r>
      <w:r w:rsidR="009B49B4" w:rsidRPr="0002360A">
        <w:rPr>
          <w:rFonts w:ascii="Times New Roman" w:hAnsi="Times New Roman"/>
          <w:sz w:val="27"/>
          <w:szCs w:val="27"/>
          <w:lang w:val="uk-UA"/>
        </w:rPr>
        <w:t>ого</w:t>
      </w:r>
      <w:r w:rsidRPr="0002360A">
        <w:rPr>
          <w:rFonts w:ascii="Times New Roman" w:hAnsi="Times New Roman"/>
          <w:sz w:val="27"/>
          <w:szCs w:val="27"/>
          <w:lang w:val="uk-UA"/>
        </w:rPr>
        <w:t xml:space="preserve"> призведе до зміни показників бюджету, належить надати фінансово-економічне обґрунтування (включаючи відповідні розрахунки) та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 однак відповідні матеріали не подано</w:t>
      </w:r>
      <w:r w:rsidR="00245252" w:rsidRPr="0002360A">
        <w:rPr>
          <w:rFonts w:ascii="Times New Roman" w:hAnsi="Times New Roman"/>
          <w:sz w:val="27"/>
          <w:szCs w:val="27"/>
          <w:lang w:val="uk-UA"/>
        </w:rPr>
        <w:t>, про що також відмічає Міністерство фінансів України</w:t>
      </w:r>
      <w:r w:rsidRPr="0002360A">
        <w:rPr>
          <w:rFonts w:ascii="Times New Roman" w:hAnsi="Times New Roman"/>
          <w:sz w:val="27"/>
          <w:szCs w:val="27"/>
          <w:lang w:val="uk-UA"/>
        </w:rPr>
        <w:t xml:space="preserve">. </w:t>
      </w:r>
    </w:p>
    <w:p w:rsidR="00CB59E5" w:rsidRPr="0002360A" w:rsidRDefault="00CB59E5" w:rsidP="00CB59E5">
      <w:pPr>
        <w:widowControl w:val="0"/>
        <w:autoSpaceDE w:val="0"/>
        <w:autoSpaceDN w:val="0"/>
        <w:adjustRightInd w:val="0"/>
        <w:spacing w:after="0" w:line="240" w:lineRule="auto"/>
        <w:ind w:right="-39" w:firstLine="851"/>
        <w:jc w:val="both"/>
        <w:rPr>
          <w:rFonts w:ascii="Times New Roman" w:hAnsi="Times New Roman"/>
          <w:sz w:val="27"/>
          <w:szCs w:val="27"/>
          <w:lang w:val="uk-UA"/>
        </w:rPr>
      </w:pPr>
      <w:r w:rsidRPr="0002360A">
        <w:rPr>
          <w:rFonts w:ascii="Times New Roman" w:hAnsi="Times New Roman"/>
          <w:sz w:val="27"/>
          <w:szCs w:val="27"/>
          <w:lang w:val="uk-UA"/>
        </w:rPr>
        <w:t>Термін</w:t>
      </w:r>
      <w:r w:rsidR="00EA7246" w:rsidRPr="0002360A">
        <w:rPr>
          <w:rFonts w:ascii="Times New Roman" w:hAnsi="Times New Roman"/>
          <w:sz w:val="27"/>
          <w:szCs w:val="27"/>
          <w:lang w:val="uk-UA"/>
        </w:rPr>
        <w:t>и</w:t>
      </w:r>
      <w:r w:rsidRPr="0002360A">
        <w:rPr>
          <w:rFonts w:ascii="Times New Roman" w:hAnsi="Times New Roman"/>
          <w:sz w:val="27"/>
          <w:szCs w:val="27"/>
          <w:lang w:val="uk-UA"/>
        </w:rPr>
        <w:t xml:space="preserve"> набрання чинності, визначен</w:t>
      </w:r>
      <w:r w:rsidR="009B49B4" w:rsidRPr="0002360A">
        <w:rPr>
          <w:rFonts w:ascii="Times New Roman" w:hAnsi="Times New Roman"/>
          <w:sz w:val="27"/>
          <w:szCs w:val="27"/>
          <w:lang w:val="uk-UA"/>
        </w:rPr>
        <w:t>ий</w:t>
      </w:r>
      <w:r w:rsidRPr="0002360A">
        <w:rPr>
          <w:rFonts w:ascii="Times New Roman" w:hAnsi="Times New Roman"/>
          <w:sz w:val="27"/>
          <w:szCs w:val="27"/>
          <w:lang w:val="uk-UA"/>
        </w:rPr>
        <w:t xml:space="preserve"> у законопроект</w:t>
      </w:r>
      <w:r w:rsidR="009B49B4" w:rsidRPr="0002360A">
        <w:rPr>
          <w:rFonts w:ascii="Times New Roman" w:hAnsi="Times New Roman"/>
          <w:sz w:val="27"/>
          <w:szCs w:val="27"/>
          <w:lang w:val="uk-UA"/>
        </w:rPr>
        <w:t>і</w:t>
      </w:r>
      <w:r w:rsidRPr="0002360A">
        <w:rPr>
          <w:rFonts w:ascii="Times New Roman" w:hAnsi="Times New Roman"/>
          <w:sz w:val="27"/>
          <w:szCs w:val="27"/>
          <w:lang w:val="uk-UA"/>
        </w:rPr>
        <w:t>, не відповіда</w:t>
      </w:r>
      <w:r w:rsidR="009B49B4" w:rsidRPr="0002360A">
        <w:rPr>
          <w:rFonts w:ascii="Times New Roman" w:hAnsi="Times New Roman"/>
          <w:sz w:val="27"/>
          <w:szCs w:val="27"/>
          <w:lang w:val="uk-UA"/>
        </w:rPr>
        <w:t>є</w:t>
      </w:r>
      <w:r w:rsidRPr="0002360A">
        <w:rPr>
          <w:rFonts w:ascii="Times New Roman" w:hAnsi="Times New Roman"/>
          <w:sz w:val="27"/>
          <w:szCs w:val="27"/>
          <w:lang w:val="uk-UA"/>
        </w:rPr>
        <w:t xml:space="preserve"> частині третій статті 27 Бюджетного кодексу України, якою передбачено, що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після 15 липня року, що передує плановому, вводяться в дію не раніше початку бюджетного періоду, що настає за плановим.</w:t>
      </w:r>
    </w:p>
    <w:p w:rsidR="00CB59E5" w:rsidRPr="0002360A" w:rsidRDefault="00CB59E5" w:rsidP="00CB59E5">
      <w:pPr>
        <w:widowControl w:val="0"/>
        <w:autoSpaceDE w:val="0"/>
        <w:autoSpaceDN w:val="0"/>
        <w:adjustRightInd w:val="0"/>
        <w:spacing w:after="0" w:line="240" w:lineRule="auto"/>
        <w:ind w:right="-39" w:firstLine="851"/>
        <w:jc w:val="both"/>
        <w:rPr>
          <w:rFonts w:ascii="Times New Roman" w:hAnsi="Times New Roman"/>
          <w:sz w:val="27"/>
          <w:szCs w:val="27"/>
          <w:lang w:val="uk-UA"/>
        </w:rPr>
      </w:pPr>
      <w:r w:rsidRPr="0002360A">
        <w:rPr>
          <w:rFonts w:ascii="Times New Roman" w:hAnsi="Times New Roman"/>
          <w:sz w:val="27"/>
          <w:szCs w:val="27"/>
          <w:lang w:val="uk-UA"/>
        </w:rPr>
        <w:t xml:space="preserve">За наслідками розгляду Комітет прийняв рішення, що </w:t>
      </w:r>
      <w:r w:rsidR="009B49B4" w:rsidRPr="0002360A">
        <w:rPr>
          <w:rFonts w:ascii="Times New Roman" w:hAnsi="Times New Roman"/>
          <w:sz w:val="27"/>
          <w:szCs w:val="27"/>
          <w:lang w:val="uk-UA"/>
        </w:rPr>
        <w:t xml:space="preserve">проект закону </w:t>
      </w:r>
      <w:r w:rsidR="0002360A" w:rsidRPr="0002360A">
        <w:rPr>
          <w:rFonts w:ascii="Times New Roman" w:hAnsi="Times New Roman"/>
          <w:sz w:val="27"/>
          <w:szCs w:val="27"/>
          <w:lang w:val="uk-UA"/>
        </w:rPr>
        <w:t>про внесення змін до Закону України «Про статус і соціальний захист громадян, які постраждали внаслідок Чорнобильської катастрофи» щодо підвищення розміру пенсійних виплат (реєстр. № 4031 від 02.09.2020), поданий народними депутатами України Тимошенко Ю.В. та іншими</w:t>
      </w:r>
      <w:r w:rsidRPr="0002360A">
        <w:rPr>
          <w:rFonts w:ascii="Times New Roman" w:hAnsi="Times New Roman"/>
          <w:sz w:val="27"/>
          <w:szCs w:val="27"/>
          <w:lang w:val="uk-UA"/>
        </w:rPr>
        <w:t>,</w:t>
      </w:r>
      <w:r w:rsidRPr="0002360A">
        <w:rPr>
          <w:rFonts w:ascii="Times New Roman" w:hAnsi="Times New Roman"/>
          <w:b/>
          <w:sz w:val="27"/>
          <w:szCs w:val="27"/>
          <w:lang w:val="uk-UA"/>
        </w:rPr>
        <w:t xml:space="preserve"> </w:t>
      </w:r>
      <w:r w:rsidRPr="0002360A">
        <w:rPr>
          <w:rFonts w:ascii="Times New Roman" w:hAnsi="Times New Roman"/>
          <w:sz w:val="27"/>
          <w:szCs w:val="27"/>
          <w:lang w:val="uk-UA"/>
        </w:rPr>
        <w:t>ма</w:t>
      </w:r>
      <w:r w:rsidR="009B49B4" w:rsidRPr="0002360A">
        <w:rPr>
          <w:rFonts w:ascii="Times New Roman" w:hAnsi="Times New Roman"/>
          <w:sz w:val="27"/>
          <w:szCs w:val="27"/>
          <w:lang w:val="uk-UA"/>
        </w:rPr>
        <w:t>є</w:t>
      </w:r>
      <w:r w:rsidRPr="0002360A">
        <w:rPr>
          <w:rFonts w:ascii="Times New Roman" w:hAnsi="Times New Roman"/>
          <w:sz w:val="27"/>
          <w:szCs w:val="27"/>
          <w:lang w:val="uk-UA"/>
        </w:rPr>
        <w:t xml:space="preserve"> вплив на показники бюджету (збільшу</w:t>
      </w:r>
      <w:r w:rsidR="0002360A" w:rsidRPr="0002360A">
        <w:rPr>
          <w:rFonts w:ascii="Times New Roman" w:hAnsi="Times New Roman"/>
          <w:sz w:val="27"/>
          <w:szCs w:val="27"/>
          <w:lang w:val="uk-UA"/>
        </w:rPr>
        <w:t>ючи</w:t>
      </w:r>
      <w:r w:rsidRPr="0002360A">
        <w:rPr>
          <w:rFonts w:ascii="Times New Roman" w:hAnsi="Times New Roman"/>
          <w:sz w:val="27"/>
          <w:szCs w:val="27"/>
          <w:lang w:val="uk-UA"/>
        </w:rPr>
        <w:t xml:space="preserve"> витрати державного бюджет</w:t>
      </w:r>
      <w:r w:rsidR="0002360A" w:rsidRPr="0002360A">
        <w:rPr>
          <w:rFonts w:ascii="Times New Roman" w:hAnsi="Times New Roman"/>
          <w:sz w:val="27"/>
          <w:szCs w:val="27"/>
          <w:lang w:val="uk-UA"/>
        </w:rPr>
        <w:t>у, у тому числі для Пенсійного фонду України</w:t>
      </w:r>
      <w:r w:rsidRPr="0002360A">
        <w:rPr>
          <w:rFonts w:ascii="Times New Roman" w:hAnsi="Times New Roman"/>
          <w:sz w:val="27"/>
          <w:szCs w:val="27"/>
          <w:lang w:val="uk-UA"/>
        </w:rPr>
        <w:t xml:space="preserve">). </w:t>
      </w:r>
      <w:r w:rsidR="009B49B4" w:rsidRPr="0002360A">
        <w:rPr>
          <w:rFonts w:ascii="Times New Roman" w:hAnsi="Times New Roman"/>
          <w:sz w:val="27"/>
          <w:szCs w:val="27"/>
          <w:lang w:val="uk-UA"/>
        </w:rPr>
        <w:t>У разі прийняття відповідного закону до 15 липня 202</w:t>
      </w:r>
      <w:r w:rsidR="0002360A" w:rsidRPr="0002360A">
        <w:rPr>
          <w:rFonts w:ascii="Times New Roman" w:hAnsi="Times New Roman"/>
          <w:sz w:val="27"/>
          <w:szCs w:val="27"/>
          <w:lang w:val="uk-UA"/>
        </w:rPr>
        <w:t>1</w:t>
      </w:r>
      <w:r w:rsidR="009B49B4" w:rsidRPr="0002360A">
        <w:rPr>
          <w:rFonts w:ascii="Times New Roman" w:hAnsi="Times New Roman"/>
          <w:sz w:val="27"/>
          <w:szCs w:val="27"/>
          <w:lang w:val="uk-UA"/>
        </w:rPr>
        <w:t xml:space="preserve"> року він має вводитись в дію не раніше 1 січня 202</w:t>
      </w:r>
      <w:r w:rsidR="0002360A" w:rsidRPr="0002360A">
        <w:rPr>
          <w:rFonts w:ascii="Times New Roman" w:hAnsi="Times New Roman"/>
          <w:sz w:val="27"/>
          <w:szCs w:val="27"/>
          <w:lang w:val="uk-UA"/>
        </w:rPr>
        <w:t>2</w:t>
      </w:r>
      <w:r w:rsidR="009B49B4" w:rsidRPr="0002360A">
        <w:rPr>
          <w:rFonts w:ascii="Times New Roman" w:hAnsi="Times New Roman"/>
          <w:sz w:val="27"/>
          <w:szCs w:val="27"/>
          <w:lang w:val="uk-UA"/>
        </w:rPr>
        <w:t xml:space="preserve"> року, а після 15 липня 202</w:t>
      </w:r>
      <w:r w:rsidR="0002360A" w:rsidRPr="0002360A">
        <w:rPr>
          <w:rFonts w:ascii="Times New Roman" w:hAnsi="Times New Roman"/>
          <w:sz w:val="27"/>
          <w:szCs w:val="27"/>
          <w:lang w:val="uk-UA"/>
        </w:rPr>
        <w:t>1</w:t>
      </w:r>
      <w:r w:rsidR="009B49B4" w:rsidRPr="0002360A">
        <w:rPr>
          <w:rFonts w:ascii="Times New Roman" w:hAnsi="Times New Roman"/>
          <w:sz w:val="27"/>
          <w:szCs w:val="27"/>
          <w:lang w:val="uk-UA"/>
        </w:rPr>
        <w:t xml:space="preserve"> року - не раніше 1 січня 202</w:t>
      </w:r>
      <w:r w:rsidR="0002360A" w:rsidRPr="0002360A">
        <w:rPr>
          <w:rFonts w:ascii="Times New Roman" w:hAnsi="Times New Roman"/>
          <w:sz w:val="27"/>
          <w:szCs w:val="27"/>
          <w:lang w:val="uk-UA"/>
        </w:rPr>
        <w:t>3</w:t>
      </w:r>
      <w:r w:rsidR="009B49B4" w:rsidRPr="0002360A">
        <w:rPr>
          <w:rFonts w:ascii="Times New Roman" w:hAnsi="Times New Roman"/>
          <w:sz w:val="27"/>
          <w:szCs w:val="27"/>
          <w:lang w:val="uk-UA"/>
        </w:rPr>
        <w:t xml:space="preserve"> року (або 1 січня наступного за цим року залежно від часу прийняття закону).</w:t>
      </w:r>
    </w:p>
    <w:p w:rsidR="00547732" w:rsidRPr="0002360A" w:rsidRDefault="00547732" w:rsidP="00547732">
      <w:pPr>
        <w:widowControl w:val="0"/>
        <w:autoSpaceDE w:val="0"/>
        <w:autoSpaceDN w:val="0"/>
        <w:adjustRightInd w:val="0"/>
        <w:spacing w:after="0" w:line="240" w:lineRule="auto"/>
        <w:ind w:firstLine="851"/>
        <w:jc w:val="both"/>
        <w:rPr>
          <w:rFonts w:ascii="Times New Roman" w:hAnsi="Times New Roman"/>
          <w:sz w:val="27"/>
          <w:szCs w:val="27"/>
          <w:lang w:val="uk-UA"/>
        </w:rPr>
      </w:pPr>
    </w:p>
    <w:p w:rsidR="0002360A" w:rsidRPr="0002360A" w:rsidRDefault="0002360A" w:rsidP="00547732">
      <w:pPr>
        <w:widowControl w:val="0"/>
        <w:autoSpaceDE w:val="0"/>
        <w:autoSpaceDN w:val="0"/>
        <w:adjustRightInd w:val="0"/>
        <w:spacing w:after="0" w:line="240" w:lineRule="auto"/>
        <w:ind w:firstLine="851"/>
        <w:jc w:val="both"/>
        <w:rPr>
          <w:rFonts w:ascii="Times New Roman" w:hAnsi="Times New Roman"/>
          <w:sz w:val="27"/>
          <w:szCs w:val="27"/>
          <w:lang w:val="uk-UA"/>
        </w:rPr>
      </w:pPr>
    </w:p>
    <w:p w:rsidR="0002360A" w:rsidRPr="0002360A" w:rsidRDefault="0002360A" w:rsidP="00547732">
      <w:pPr>
        <w:widowControl w:val="0"/>
        <w:autoSpaceDE w:val="0"/>
        <w:autoSpaceDN w:val="0"/>
        <w:adjustRightInd w:val="0"/>
        <w:spacing w:after="0" w:line="240" w:lineRule="auto"/>
        <w:ind w:firstLine="851"/>
        <w:jc w:val="both"/>
        <w:rPr>
          <w:rFonts w:ascii="Times New Roman" w:hAnsi="Times New Roman"/>
          <w:sz w:val="27"/>
          <w:szCs w:val="27"/>
          <w:lang w:val="uk-UA"/>
        </w:rPr>
      </w:pPr>
    </w:p>
    <w:p w:rsidR="00547732" w:rsidRPr="0002360A" w:rsidRDefault="00547732" w:rsidP="00547732">
      <w:pPr>
        <w:widowControl w:val="0"/>
        <w:autoSpaceDE w:val="0"/>
        <w:autoSpaceDN w:val="0"/>
        <w:adjustRightInd w:val="0"/>
        <w:spacing w:after="200" w:line="240" w:lineRule="auto"/>
        <w:rPr>
          <w:rFonts w:cs="Calibri"/>
          <w:sz w:val="27"/>
          <w:szCs w:val="27"/>
          <w:lang w:val="uk-UA"/>
        </w:rPr>
      </w:pPr>
      <w:r w:rsidRPr="0002360A">
        <w:rPr>
          <w:rFonts w:ascii="Times New Roman" w:hAnsi="Times New Roman"/>
          <w:b/>
          <w:bCs/>
          <w:sz w:val="27"/>
          <w:szCs w:val="27"/>
          <w:lang w:val="uk-UA"/>
        </w:rPr>
        <w:t xml:space="preserve">Голова Комітету                           </w:t>
      </w:r>
      <w:r w:rsidR="00033066" w:rsidRPr="0002360A">
        <w:rPr>
          <w:rFonts w:ascii="Times New Roman" w:hAnsi="Times New Roman"/>
          <w:b/>
          <w:bCs/>
          <w:sz w:val="27"/>
          <w:szCs w:val="27"/>
          <w:lang w:val="uk-UA"/>
        </w:rPr>
        <w:t xml:space="preserve">        </w:t>
      </w:r>
      <w:r w:rsidRPr="0002360A">
        <w:rPr>
          <w:rFonts w:ascii="Times New Roman" w:hAnsi="Times New Roman"/>
          <w:b/>
          <w:bCs/>
          <w:sz w:val="27"/>
          <w:szCs w:val="27"/>
          <w:lang w:val="uk-UA"/>
        </w:rPr>
        <w:t xml:space="preserve">                                              Ю.Ю. Арістов</w:t>
      </w:r>
    </w:p>
    <w:sectPr w:rsidR="00547732" w:rsidRPr="0002360A" w:rsidSect="00811821">
      <w:headerReference w:type="default" r:id="rId7"/>
      <w:headerReference w:type="first" r:id="rId8"/>
      <w:footerReference w:type="first" r:id="rId9"/>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3C38" w:rsidRDefault="00E43C38" w:rsidP="005E306B">
      <w:pPr>
        <w:spacing w:after="0" w:line="240" w:lineRule="auto"/>
      </w:pPr>
      <w:r>
        <w:separator/>
      </w:r>
    </w:p>
  </w:endnote>
  <w:endnote w:type="continuationSeparator" w:id="0">
    <w:p w:rsidR="00E43C38" w:rsidRDefault="00E43C38"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E43C38">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3C38" w:rsidRDefault="00E43C38" w:rsidP="005E306B">
      <w:pPr>
        <w:spacing w:after="0" w:line="240" w:lineRule="auto"/>
      </w:pPr>
      <w:r>
        <w:separator/>
      </w:r>
    </w:p>
  </w:footnote>
  <w:footnote w:type="continuationSeparator" w:id="0">
    <w:p w:rsidR="00E43C38" w:rsidRDefault="00E43C38"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2360A"/>
    <w:rsid w:val="00033066"/>
    <w:rsid w:val="0004046F"/>
    <w:rsid w:val="000A2068"/>
    <w:rsid w:val="000B2CC9"/>
    <w:rsid w:val="000B43C5"/>
    <w:rsid w:val="000F1586"/>
    <w:rsid w:val="001105D2"/>
    <w:rsid w:val="00117515"/>
    <w:rsid w:val="00126D42"/>
    <w:rsid w:val="00141617"/>
    <w:rsid w:val="00142A7F"/>
    <w:rsid w:val="00180F1A"/>
    <w:rsid w:val="0019108F"/>
    <w:rsid w:val="0019231B"/>
    <w:rsid w:val="001966F0"/>
    <w:rsid w:val="001C0686"/>
    <w:rsid w:val="001D3C24"/>
    <w:rsid w:val="001F397E"/>
    <w:rsid w:val="0021032F"/>
    <w:rsid w:val="00235CD7"/>
    <w:rsid w:val="00245252"/>
    <w:rsid w:val="002A2D3D"/>
    <w:rsid w:val="002A5D4C"/>
    <w:rsid w:val="002B5FC1"/>
    <w:rsid w:val="002D0561"/>
    <w:rsid w:val="002E0A18"/>
    <w:rsid w:val="002E31BF"/>
    <w:rsid w:val="002E44DA"/>
    <w:rsid w:val="0035473C"/>
    <w:rsid w:val="00375EA3"/>
    <w:rsid w:val="003D0996"/>
    <w:rsid w:val="003D1CBA"/>
    <w:rsid w:val="0043339B"/>
    <w:rsid w:val="00451750"/>
    <w:rsid w:val="00470B9A"/>
    <w:rsid w:val="004717F5"/>
    <w:rsid w:val="004852FA"/>
    <w:rsid w:val="004924A2"/>
    <w:rsid w:val="004B3675"/>
    <w:rsid w:val="004C53C1"/>
    <w:rsid w:val="004E4F5C"/>
    <w:rsid w:val="004F7B8A"/>
    <w:rsid w:val="00500CE7"/>
    <w:rsid w:val="0050620F"/>
    <w:rsid w:val="00545919"/>
    <w:rsid w:val="00547732"/>
    <w:rsid w:val="0055005A"/>
    <w:rsid w:val="0056039F"/>
    <w:rsid w:val="0056352F"/>
    <w:rsid w:val="00572BE4"/>
    <w:rsid w:val="005821B7"/>
    <w:rsid w:val="00592C72"/>
    <w:rsid w:val="005A4565"/>
    <w:rsid w:val="005A4728"/>
    <w:rsid w:val="005B2432"/>
    <w:rsid w:val="005B71F5"/>
    <w:rsid w:val="005C674D"/>
    <w:rsid w:val="005E306B"/>
    <w:rsid w:val="005F20B5"/>
    <w:rsid w:val="00626A3E"/>
    <w:rsid w:val="00630196"/>
    <w:rsid w:val="00660B13"/>
    <w:rsid w:val="0066623D"/>
    <w:rsid w:val="0067747F"/>
    <w:rsid w:val="006C3D23"/>
    <w:rsid w:val="006F10E8"/>
    <w:rsid w:val="00702B7B"/>
    <w:rsid w:val="00713E93"/>
    <w:rsid w:val="00722930"/>
    <w:rsid w:val="0073224C"/>
    <w:rsid w:val="00784659"/>
    <w:rsid w:val="007A0252"/>
    <w:rsid w:val="007B31A3"/>
    <w:rsid w:val="007B6545"/>
    <w:rsid w:val="007D2B6C"/>
    <w:rsid w:val="007F5D91"/>
    <w:rsid w:val="00802A81"/>
    <w:rsid w:val="0080545D"/>
    <w:rsid w:val="00811821"/>
    <w:rsid w:val="00841024"/>
    <w:rsid w:val="0084269F"/>
    <w:rsid w:val="008D0011"/>
    <w:rsid w:val="008D61C8"/>
    <w:rsid w:val="008D7BBE"/>
    <w:rsid w:val="00912807"/>
    <w:rsid w:val="0091360E"/>
    <w:rsid w:val="00945B68"/>
    <w:rsid w:val="00957D31"/>
    <w:rsid w:val="00972232"/>
    <w:rsid w:val="009865D4"/>
    <w:rsid w:val="009A720A"/>
    <w:rsid w:val="009B49B4"/>
    <w:rsid w:val="009C492B"/>
    <w:rsid w:val="009C4B4E"/>
    <w:rsid w:val="009E0501"/>
    <w:rsid w:val="009F27E7"/>
    <w:rsid w:val="00A00059"/>
    <w:rsid w:val="00A06333"/>
    <w:rsid w:val="00A208CF"/>
    <w:rsid w:val="00A60747"/>
    <w:rsid w:val="00A7635E"/>
    <w:rsid w:val="00A76A60"/>
    <w:rsid w:val="00A81240"/>
    <w:rsid w:val="00A833C8"/>
    <w:rsid w:val="00AD7F82"/>
    <w:rsid w:val="00AE3090"/>
    <w:rsid w:val="00B16B5A"/>
    <w:rsid w:val="00B311E8"/>
    <w:rsid w:val="00BA62CD"/>
    <w:rsid w:val="00BD0801"/>
    <w:rsid w:val="00BE345A"/>
    <w:rsid w:val="00BF1E95"/>
    <w:rsid w:val="00BF6EAE"/>
    <w:rsid w:val="00C11FB6"/>
    <w:rsid w:val="00C248FB"/>
    <w:rsid w:val="00C27AE9"/>
    <w:rsid w:val="00C33237"/>
    <w:rsid w:val="00C434B6"/>
    <w:rsid w:val="00C448D8"/>
    <w:rsid w:val="00C779EB"/>
    <w:rsid w:val="00C853DC"/>
    <w:rsid w:val="00C86266"/>
    <w:rsid w:val="00C92F3D"/>
    <w:rsid w:val="00CA7044"/>
    <w:rsid w:val="00CB59E5"/>
    <w:rsid w:val="00CB5F51"/>
    <w:rsid w:val="00CC39A1"/>
    <w:rsid w:val="00CD4A38"/>
    <w:rsid w:val="00CE3E1B"/>
    <w:rsid w:val="00CE6A4B"/>
    <w:rsid w:val="00D03165"/>
    <w:rsid w:val="00D22048"/>
    <w:rsid w:val="00D242C2"/>
    <w:rsid w:val="00D37FA2"/>
    <w:rsid w:val="00D52549"/>
    <w:rsid w:val="00D57E1B"/>
    <w:rsid w:val="00DA1911"/>
    <w:rsid w:val="00DC0D9C"/>
    <w:rsid w:val="00DC2418"/>
    <w:rsid w:val="00DF0115"/>
    <w:rsid w:val="00E42295"/>
    <w:rsid w:val="00E43C38"/>
    <w:rsid w:val="00E94367"/>
    <w:rsid w:val="00EA7246"/>
    <w:rsid w:val="00EC7544"/>
    <w:rsid w:val="00EC7A76"/>
    <w:rsid w:val="00ED14C7"/>
    <w:rsid w:val="00F55423"/>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4675998"/>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67747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10">
    <w:name w:val="Заголовок 1 Знак"/>
    <w:basedOn w:val="a0"/>
    <w:link w:val="1"/>
    <w:rsid w:val="0067747F"/>
    <w:rPr>
      <w:rFonts w:asciiTheme="majorHAnsi" w:eastAsiaTheme="majorEastAsia" w:hAnsiTheme="majorHAnsi" w:cstheme="majorBidi"/>
      <w:color w:val="365F91" w:themeColor="accent1" w:themeShade="BF"/>
      <w:sz w:val="32"/>
      <w:szCs w:val="3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9541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17A0BC-2EE7-4DBB-A124-075F79356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Pages>
  <Words>3338</Words>
  <Characters>1904</Characters>
  <Application>Microsoft Office Word</Application>
  <DocSecurity>0</DocSecurity>
  <Lines>15</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Наталя Василівна Кочергіна</cp:lastModifiedBy>
  <cp:revision>7</cp:revision>
  <cp:lastPrinted>2020-11-23T08:39:00Z</cp:lastPrinted>
  <dcterms:created xsi:type="dcterms:W3CDTF">2020-11-10T14:21:00Z</dcterms:created>
  <dcterms:modified xsi:type="dcterms:W3CDTF">2020-12-01T09:58:00Z</dcterms:modified>
</cp:coreProperties>
</file>