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F7F" w:rsidRPr="008A0ADF" w:rsidRDefault="007E1F7F" w:rsidP="00627618">
      <w:pPr>
        <w:spacing w:after="0" w:line="240" w:lineRule="auto"/>
        <w:ind w:firstLine="709"/>
        <w:jc w:val="center"/>
        <w:outlineLvl w:val="0"/>
        <w:rPr>
          <w:rFonts w:cs="Times New Roman"/>
          <w:b/>
          <w:color w:val="000000"/>
          <w:szCs w:val="28"/>
          <w:lang w:eastAsia="ru-RU"/>
        </w:rPr>
      </w:pPr>
      <w:bookmarkStart w:id="0" w:name="_GoBack"/>
      <w:bookmarkEnd w:id="0"/>
      <w:r w:rsidRPr="008A0ADF">
        <w:rPr>
          <w:rFonts w:cs="Times New Roman"/>
          <w:b/>
          <w:color w:val="000000"/>
          <w:szCs w:val="28"/>
          <w:lang w:eastAsia="ru-RU"/>
        </w:rPr>
        <w:t xml:space="preserve">ПОЯСНЮВАЛЬНА ЗАПИСКА </w:t>
      </w:r>
    </w:p>
    <w:p w:rsidR="007E1F7F" w:rsidRPr="008A0ADF" w:rsidRDefault="007E1F7F" w:rsidP="006276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cs="Times New Roman"/>
          <w:b/>
          <w:bCs/>
          <w:color w:val="000000"/>
          <w:szCs w:val="28"/>
          <w:lang w:val="ru-RU" w:eastAsia="ru-RU"/>
        </w:rPr>
      </w:pPr>
      <w:r w:rsidRPr="008A0ADF">
        <w:rPr>
          <w:rFonts w:cs="Times New Roman"/>
          <w:b/>
          <w:bCs/>
          <w:color w:val="000000"/>
          <w:szCs w:val="28"/>
          <w:lang w:eastAsia="ru-RU"/>
        </w:rPr>
        <w:t xml:space="preserve">до проекту Закону України </w:t>
      </w:r>
      <w:r w:rsidRPr="008A0ADF">
        <w:rPr>
          <w:b/>
          <w:color w:val="000000"/>
        </w:rPr>
        <w:t>«Про внесення змін до статті 115 Закону України «Про загальнообов’язкове державне пенсійне страхування» щодо призначення пенсій багатодітним матерям»</w:t>
      </w:r>
    </w:p>
    <w:p w:rsidR="007E1F7F" w:rsidRPr="008A0ADF" w:rsidRDefault="007E1F7F" w:rsidP="006276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b/>
          <w:bCs/>
          <w:color w:val="000000"/>
          <w:sz w:val="16"/>
          <w:szCs w:val="16"/>
          <w:lang w:eastAsia="ru-RU"/>
        </w:rPr>
      </w:pPr>
    </w:p>
    <w:p w:rsidR="007E1F7F" w:rsidRPr="008A0ADF" w:rsidRDefault="007E1F7F" w:rsidP="008E59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b/>
          <w:bCs/>
          <w:color w:val="000000"/>
          <w:szCs w:val="28"/>
          <w:lang w:eastAsia="ru-RU"/>
        </w:rPr>
      </w:pPr>
      <w:r w:rsidRPr="008A0ADF">
        <w:rPr>
          <w:rFonts w:cs="Times New Roman"/>
          <w:b/>
          <w:bCs/>
          <w:color w:val="000000"/>
          <w:szCs w:val="28"/>
          <w:lang w:eastAsia="ru-RU"/>
        </w:rPr>
        <w:t>1. Обґрунтування необхідності прийняття акта.</w:t>
      </w:r>
    </w:p>
    <w:p w:rsidR="007E1F7F" w:rsidRPr="008A0ADF" w:rsidRDefault="007E1F7F" w:rsidP="00627618">
      <w:pPr>
        <w:spacing w:after="0" w:line="240" w:lineRule="auto"/>
        <w:ind w:firstLine="709"/>
        <w:jc w:val="both"/>
        <w:rPr>
          <w:rFonts w:cs="Times New Roman"/>
          <w:color w:val="000000"/>
          <w:szCs w:val="28"/>
          <w:lang w:eastAsia="ru-RU"/>
        </w:rPr>
      </w:pPr>
      <w:r w:rsidRPr="008A0ADF">
        <w:rPr>
          <w:rFonts w:cs="Times New Roman"/>
          <w:color w:val="000000"/>
          <w:szCs w:val="28"/>
          <w:lang w:eastAsia="ru-RU"/>
        </w:rPr>
        <w:t>Жінки, які народили троє та більше дітей витрачають багато часу на догляд та виховання дітей, їх навчання. Такі жінки у період догляду за дітьми не можуть використати час для особистого проживання та втрачають своє здоров’я.</w:t>
      </w:r>
    </w:p>
    <w:p w:rsidR="007E1F7F" w:rsidRDefault="007E1F7F" w:rsidP="00627618">
      <w:pPr>
        <w:spacing w:after="0" w:line="240" w:lineRule="auto"/>
        <w:ind w:firstLine="709"/>
        <w:jc w:val="both"/>
        <w:rPr>
          <w:rFonts w:cs="Times New Roman"/>
          <w:color w:val="000000"/>
          <w:szCs w:val="28"/>
          <w:lang w:eastAsia="ru-RU"/>
        </w:rPr>
      </w:pPr>
      <w:r w:rsidRPr="008A0ADF">
        <w:rPr>
          <w:rFonts w:cs="Times New Roman"/>
          <w:color w:val="000000"/>
          <w:szCs w:val="28"/>
          <w:lang w:eastAsia="ru-RU"/>
        </w:rPr>
        <w:t>На даний час жінками, які народили і виховали п’ятеро і більше дітей може бути призначена пенсія у 50 років, а жінки, які народили і виховали троє та четверо дітей, не мають такої пільги, що є несправедливо.</w:t>
      </w:r>
    </w:p>
    <w:p w:rsidR="007E1F7F" w:rsidRPr="008A0ADF" w:rsidRDefault="007E1F7F" w:rsidP="00627618">
      <w:pPr>
        <w:spacing w:after="0" w:line="240" w:lineRule="auto"/>
        <w:ind w:firstLine="709"/>
        <w:jc w:val="both"/>
        <w:rPr>
          <w:rFonts w:cs="Times New Roman"/>
          <w:bCs/>
          <w:color w:val="000000"/>
          <w:sz w:val="16"/>
          <w:szCs w:val="16"/>
          <w:lang w:eastAsia="ru-RU"/>
        </w:rPr>
      </w:pPr>
    </w:p>
    <w:p w:rsidR="007E1F7F" w:rsidRPr="008A0ADF" w:rsidRDefault="007E1F7F" w:rsidP="006276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b/>
          <w:bCs/>
          <w:color w:val="000000"/>
          <w:szCs w:val="28"/>
          <w:lang w:val="ru-RU" w:eastAsia="ru-RU"/>
        </w:rPr>
      </w:pPr>
      <w:r w:rsidRPr="008A0ADF">
        <w:rPr>
          <w:rFonts w:cs="Times New Roman"/>
          <w:b/>
          <w:bCs/>
          <w:color w:val="000000"/>
          <w:szCs w:val="28"/>
          <w:lang w:eastAsia="ru-RU"/>
        </w:rPr>
        <w:t>2. Цілі та завдання прийняття законопроекту</w:t>
      </w:r>
      <w:r w:rsidRPr="008A0ADF">
        <w:rPr>
          <w:rFonts w:cs="Times New Roman"/>
          <w:b/>
          <w:bCs/>
          <w:color w:val="000000"/>
          <w:szCs w:val="28"/>
          <w:lang w:val="ru-RU" w:eastAsia="ru-RU"/>
        </w:rPr>
        <w:t>.</w:t>
      </w:r>
    </w:p>
    <w:p w:rsidR="007E1F7F" w:rsidRDefault="007E1F7F" w:rsidP="00A37DBF">
      <w:pPr>
        <w:spacing w:after="0" w:line="240" w:lineRule="auto"/>
        <w:ind w:firstLine="709"/>
        <w:jc w:val="both"/>
        <w:rPr>
          <w:rFonts w:cs="Times New Roman"/>
          <w:color w:val="000000"/>
          <w:szCs w:val="28"/>
        </w:rPr>
      </w:pPr>
      <w:r w:rsidRPr="008A0ADF">
        <w:rPr>
          <w:rFonts w:cs="Times New Roman"/>
          <w:color w:val="000000"/>
          <w:szCs w:val="28"/>
        </w:rPr>
        <w:t xml:space="preserve">Метою законопроекту є підвищення захисту жінок, які </w:t>
      </w:r>
      <w:r w:rsidRPr="008A0ADF">
        <w:rPr>
          <w:rFonts w:cs="Times New Roman"/>
          <w:color w:val="000000"/>
          <w:szCs w:val="28"/>
          <w:lang w:eastAsia="ru-RU"/>
        </w:rPr>
        <w:t>і народили і виховали троє та четверо дітей</w:t>
      </w:r>
      <w:r w:rsidRPr="008A0ADF">
        <w:rPr>
          <w:rFonts w:cs="Times New Roman"/>
          <w:color w:val="000000"/>
          <w:szCs w:val="28"/>
        </w:rPr>
        <w:t>.</w:t>
      </w:r>
    </w:p>
    <w:p w:rsidR="007E1F7F" w:rsidRPr="008A0ADF" w:rsidRDefault="007E1F7F" w:rsidP="00A37DBF">
      <w:pPr>
        <w:spacing w:after="0" w:line="240" w:lineRule="auto"/>
        <w:ind w:firstLine="709"/>
        <w:jc w:val="both"/>
        <w:rPr>
          <w:rFonts w:cs="Times New Roman"/>
          <w:b/>
          <w:bCs/>
          <w:color w:val="000000"/>
          <w:sz w:val="16"/>
          <w:szCs w:val="16"/>
          <w:lang w:eastAsia="ru-RU"/>
        </w:rPr>
      </w:pPr>
    </w:p>
    <w:p w:rsidR="007E1F7F" w:rsidRPr="008A0ADF" w:rsidRDefault="007E1F7F" w:rsidP="006276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b/>
          <w:bCs/>
          <w:color w:val="000000"/>
          <w:szCs w:val="28"/>
          <w:lang w:val="ru-RU" w:eastAsia="ru-RU"/>
        </w:rPr>
      </w:pPr>
      <w:r w:rsidRPr="008A0ADF">
        <w:rPr>
          <w:rFonts w:cs="Times New Roman"/>
          <w:b/>
          <w:bCs/>
          <w:color w:val="000000"/>
          <w:szCs w:val="28"/>
          <w:lang w:eastAsia="ru-RU"/>
        </w:rPr>
        <w:t>3. Загальна характеристика і основні положення проекту акта</w:t>
      </w:r>
      <w:r w:rsidRPr="008A0ADF">
        <w:rPr>
          <w:rFonts w:cs="Times New Roman"/>
          <w:b/>
          <w:bCs/>
          <w:color w:val="000000"/>
          <w:szCs w:val="28"/>
          <w:lang w:val="ru-RU" w:eastAsia="ru-RU"/>
        </w:rPr>
        <w:t>.</w:t>
      </w:r>
    </w:p>
    <w:p w:rsidR="007E1F7F" w:rsidRDefault="007E1F7F" w:rsidP="00627618">
      <w:pPr>
        <w:spacing w:after="0" w:line="240" w:lineRule="auto"/>
        <w:ind w:firstLine="709"/>
        <w:jc w:val="both"/>
        <w:rPr>
          <w:rFonts w:cs="Times New Roman"/>
          <w:color w:val="000000"/>
          <w:szCs w:val="28"/>
        </w:rPr>
      </w:pPr>
      <w:r w:rsidRPr="008A0ADF">
        <w:rPr>
          <w:rFonts w:cs="Times New Roman"/>
          <w:color w:val="000000"/>
          <w:szCs w:val="28"/>
          <w:lang w:eastAsia="ru-RU"/>
        </w:rPr>
        <w:t>Законопроектом передбачено</w:t>
      </w:r>
      <w:r w:rsidRPr="008A0ADF">
        <w:rPr>
          <w:rFonts w:cs="Times New Roman"/>
          <w:color w:val="000000"/>
          <w:szCs w:val="28"/>
        </w:rPr>
        <w:t>, що</w:t>
      </w:r>
      <w:r w:rsidRPr="008A0ADF">
        <w:rPr>
          <w:rFonts w:cs="Times New Roman"/>
          <w:color w:val="000000"/>
          <w:szCs w:val="28"/>
          <w:lang w:val="ru-RU"/>
        </w:rPr>
        <w:t xml:space="preserve"> </w:t>
      </w:r>
      <w:r w:rsidRPr="008A0ADF">
        <w:rPr>
          <w:rFonts w:cs="Times New Roman"/>
          <w:color w:val="000000"/>
          <w:szCs w:val="28"/>
        </w:rPr>
        <w:t xml:space="preserve">пенсія жінкам, які народили та виховали троє і четверо дітей може біти призначена у 55 років. </w:t>
      </w:r>
    </w:p>
    <w:p w:rsidR="007E1F7F" w:rsidRPr="008A0ADF" w:rsidRDefault="007E1F7F" w:rsidP="00627618">
      <w:pPr>
        <w:spacing w:after="0" w:line="240" w:lineRule="auto"/>
        <w:ind w:firstLine="709"/>
        <w:jc w:val="both"/>
        <w:rPr>
          <w:rFonts w:cs="Times New Roman"/>
          <w:color w:val="000000"/>
          <w:sz w:val="16"/>
          <w:szCs w:val="16"/>
          <w:lang w:eastAsia="ru-RU"/>
        </w:rPr>
      </w:pPr>
    </w:p>
    <w:p w:rsidR="007E1F7F" w:rsidRPr="008A0ADF" w:rsidRDefault="007E1F7F" w:rsidP="008E59A7">
      <w:pPr>
        <w:spacing w:after="0" w:line="240" w:lineRule="auto"/>
        <w:ind w:firstLine="709"/>
        <w:jc w:val="both"/>
        <w:rPr>
          <w:rFonts w:cs="Times New Roman"/>
          <w:color w:val="000000"/>
          <w:szCs w:val="28"/>
        </w:rPr>
      </w:pPr>
      <w:r w:rsidRPr="008A0ADF">
        <w:rPr>
          <w:rFonts w:cs="Times New Roman"/>
          <w:b/>
          <w:color w:val="000000"/>
          <w:szCs w:val="28"/>
          <w:lang w:eastAsia="ru-RU"/>
        </w:rPr>
        <w:t>4. Стан нормативно-правової бази у вказаній сфері правового регулювання</w:t>
      </w:r>
      <w:r w:rsidRPr="008A0ADF">
        <w:rPr>
          <w:rFonts w:cs="Times New Roman"/>
          <w:b/>
          <w:color w:val="000000"/>
          <w:szCs w:val="28"/>
          <w:lang w:val="ru-RU" w:eastAsia="ru-RU"/>
        </w:rPr>
        <w:t>.</w:t>
      </w:r>
      <w:r w:rsidRPr="008A0ADF">
        <w:rPr>
          <w:rFonts w:cs="Times New Roman"/>
          <w:b/>
          <w:color w:val="000000"/>
          <w:szCs w:val="28"/>
          <w:lang w:eastAsia="ru-RU"/>
        </w:rPr>
        <w:t xml:space="preserve"> </w:t>
      </w:r>
      <w:r w:rsidRPr="008A0ADF">
        <w:rPr>
          <w:rFonts w:cs="Times New Roman"/>
          <w:color w:val="000000"/>
          <w:szCs w:val="28"/>
        </w:rPr>
        <w:tab/>
      </w:r>
    </w:p>
    <w:p w:rsidR="007E1F7F" w:rsidRDefault="007E1F7F" w:rsidP="00A37D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color w:val="000000"/>
          <w:szCs w:val="28"/>
        </w:rPr>
      </w:pPr>
      <w:r w:rsidRPr="008A0ADF">
        <w:rPr>
          <w:rFonts w:cs="Times New Roman"/>
          <w:color w:val="000000"/>
          <w:szCs w:val="28"/>
        </w:rPr>
        <w:tab/>
        <w:t>Прийняття</w:t>
      </w:r>
      <w:r w:rsidRPr="008A0ADF">
        <w:rPr>
          <w:rFonts w:cs="Times New Roman"/>
          <w:color w:val="000000"/>
          <w:szCs w:val="28"/>
          <w:lang w:val="ru-RU"/>
        </w:rPr>
        <w:t xml:space="preserve"> законопроекту не </w:t>
      </w:r>
      <w:r w:rsidRPr="008A0ADF">
        <w:rPr>
          <w:rFonts w:cs="Times New Roman"/>
          <w:color w:val="000000"/>
          <w:szCs w:val="28"/>
        </w:rPr>
        <w:t>потребує внесення змін до інших законів України.</w:t>
      </w:r>
    </w:p>
    <w:p w:rsidR="007E1F7F" w:rsidRPr="008A0ADF" w:rsidRDefault="007E1F7F" w:rsidP="00A37D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Times New Roman"/>
          <w:b/>
          <w:bCs/>
          <w:color w:val="000000"/>
          <w:sz w:val="16"/>
          <w:szCs w:val="16"/>
          <w:lang w:val="ru-RU"/>
        </w:rPr>
      </w:pPr>
    </w:p>
    <w:p w:rsidR="007E1F7F" w:rsidRPr="008A0ADF" w:rsidRDefault="007E1F7F" w:rsidP="008E59A7">
      <w:pPr>
        <w:spacing w:after="0" w:line="240" w:lineRule="auto"/>
        <w:ind w:firstLine="709"/>
        <w:jc w:val="both"/>
        <w:outlineLvl w:val="0"/>
        <w:rPr>
          <w:rFonts w:cs="Times New Roman"/>
          <w:b/>
          <w:bCs/>
          <w:iCs/>
          <w:color w:val="000000"/>
          <w:szCs w:val="28"/>
          <w:lang w:val="ru-RU" w:eastAsia="ru-RU"/>
        </w:rPr>
      </w:pPr>
      <w:r w:rsidRPr="008A0ADF">
        <w:rPr>
          <w:rFonts w:cs="Times New Roman"/>
          <w:b/>
          <w:bCs/>
          <w:iCs/>
          <w:color w:val="000000"/>
          <w:szCs w:val="28"/>
          <w:lang w:eastAsia="ru-RU"/>
        </w:rPr>
        <w:t>5. Фінансово-економічне обґрунтування.</w:t>
      </w:r>
    </w:p>
    <w:p w:rsidR="007E1F7F" w:rsidRPr="008A0ADF" w:rsidRDefault="007E1F7F" w:rsidP="00A37D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/>
          <w:szCs w:val="28"/>
        </w:rPr>
      </w:pPr>
      <w:r w:rsidRPr="008A0ADF">
        <w:rPr>
          <w:color w:val="000000"/>
          <w:szCs w:val="28"/>
        </w:rPr>
        <w:tab/>
        <w:t>Реалізація законопроекту не потребує додаткових видатків у 2020 році.</w:t>
      </w:r>
    </w:p>
    <w:p w:rsidR="007E1F7F" w:rsidRPr="008A0ADF" w:rsidRDefault="007E1F7F" w:rsidP="00A37DBF">
      <w:pPr>
        <w:widowControl w:val="0"/>
        <w:autoSpaceDE w:val="0"/>
        <w:autoSpaceDN w:val="0"/>
        <w:adjustRightInd w:val="0"/>
        <w:spacing w:after="0" w:line="240" w:lineRule="auto"/>
        <w:ind w:firstLine="330"/>
        <w:jc w:val="both"/>
        <w:rPr>
          <w:iCs/>
          <w:color w:val="000000"/>
          <w:szCs w:val="28"/>
        </w:rPr>
      </w:pPr>
      <w:r w:rsidRPr="008A0ADF">
        <w:rPr>
          <w:iCs/>
          <w:color w:val="000000"/>
          <w:szCs w:val="28"/>
        </w:rPr>
        <w:tab/>
        <w:t>За оцінками експертів тіньовий сектор економіки складає понад 40 відсотків від ВВП. Із цього слідує, що при очікуваному ВВП у 2021 році понад 5 трильйонів  гривень тіньовий сектор економіки може скласти у сумі понад 2 трильйони  гривень.</w:t>
      </w:r>
    </w:p>
    <w:p w:rsidR="007E1F7F" w:rsidRPr="008A0ADF" w:rsidRDefault="007E1F7F" w:rsidP="00A37DBF">
      <w:pPr>
        <w:spacing w:after="0" w:line="240" w:lineRule="auto"/>
        <w:ind w:firstLine="567"/>
        <w:jc w:val="both"/>
        <w:rPr>
          <w:iCs/>
          <w:color w:val="000000"/>
          <w:szCs w:val="28"/>
        </w:rPr>
      </w:pPr>
      <w:r w:rsidRPr="008A0ADF">
        <w:rPr>
          <w:iCs/>
          <w:color w:val="000000"/>
          <w:szCs w:val="28"/>
        </w:rPr>
        <w:tab/>
        <w:t>При вжитті необхідних заходів щодо недопущення укриття податків і зборів у тіньовому секторі економіки можливо збільшити додаткові надходження до зведеного бюджету та бюджетів фондів загальнообов’язкового державного соціального страхування у 2021 році у суму понад 500 млрд. гривень.</w:t>
      </w:r>
    </w:p>
    <w:p w:rsidR="007E1F7F" w:rsidRDefault="007E1F7F" w:rsidP="00A37DBF">
      <w:pPr>
        <w:spacing w:after="0" w:line="240" w:lineRule="auto"/>
        <w:ind w:firstLine="709"/>
        <w:jc w:val="both"/>
        <w:rPr>
          <w:rFonts w:cs="Times New Roman"/>
          <w:color w:val="000000"/>
          <w:szCs w:val="28"/>
        </w:rPr>
      </w:pPr>
      <w:r w:rsidRPr="008A0ADF">
        <w:rPr>
          <w:color w:val="000000"/>
          <w:szCs w:val="28"/>
        </w:rPr>
        <w:t xml:space="preserve">Проектом Закону передбачено доручення Кабінету Міністрів України затвердити план заходів щодо недопущення укриття податків і зборів у тіньовому секторі економіки та в офшорних зонах, що дасть можливість збільшити надходження до  зведеного бюджету та бюджету Пенсійного фонду та за рахунок них забезпечити призначенні пенсій жінкам, </w:t>
      </w:r>
      <w:r w:rsidRPr="008A0ADF">
        <w:rPr>
          <w:rFonts w:cs="Times New Roman"/>
          <w:color w:val="000000"/>
          <w:szCs w:val="28"/>
        </w:rPr>
        <w:t xml:space="preserve">які </w:t>
      </w:r>
      <w:r w:rsidRPr="008A0ADF">
        <w:rPr>
          <w:rFonts w:cs="Times New Roman"/>
          <w:color w:val="000000"/>
          <w:szCs w:val="28"/>
          <w:lang w:eastAsia="ru-RU"/>
        </w:rPr>
        <w:t>і народили і виховали троє та четверо дітей</w:t>
      </w:r>
      <w:r w:rsidRPr="008A0ADF">
        <w:rPr>
          <w:rFonts w:cs="Times New Roman"/>
          <w:color w:val="000000"/>
          <w:szCs w:val="28"/>
        </w:rPr>
        <w:t>.</w:t>
      </w:r>
    </w:p>
    <w:p w:rsidR="007E1F7F" w:rsidRPr="008A0ADF" w:rsidRDefault="007E1F7F" w:rsidP="00A37DBF">
      <w:pPr>
        <w:spacing w:after="0" w:line="240" w:lineRule="auto"/>
        <w:ind w:firstLine="709"/>
        <w:jc w:val="both"/>
        <w:rPr>
          <w:rFonts w:cs="Times New Roman"/>
          <w:b/>
          <w:bCs/>
          <w:color w:val="000000"/>
          <w:sz w:val="16"/>
          <w:szCs w:val="16"/>
          <w:lang w:eastAsia="ru-RU"/>
        </w:rPr>
      </w:pPr>
    </w:p>
    <w:p w:rsidR="007E1F7F" w:rsidRPr="008A0ADF" w:rsidRDefault="007E1F7F" w:rsidP="006276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b/>
          <w:bCs/>
          <w:color w:val="000000"/>
          <w:szCs w:val="28"/>
          <w:lang w:eastAsia="ru-RU"/>
        </w:rPr>
      </w:pPr>
      <w:r w:rsidRPr="008A0ADF">
        <w:rPr>
          <w:rFonts w:cs="Times New Roman"/>
          <w:b/>
          <w:bCs/>
          <w:color w:val="000000"/>
          <w:szCs w:val="28"/>
          <w:lang w:eastAsia="ru-RU"/>
        </w:rPr>
        <w:t>6. Прогноз соціально-економічних та інших наслідків прийняття акта.</w:t>
      </w:r>
    </w:p>
    <w:p w:rsidR="007E1F7F" w:rsidRPr="008A0ADF" w:rsidRDefault="007E1F7F" w:rsidP="00627618">
      <w:pPr>
        <w:spacing w:after="0" w:line="240" w:lineRule="auto"/>
        <w:ind w:firstLine="709"/>
        <w:jc w:val="both"/>
        <w:rPr>
          <w:rFonts w:cs="Times New Roman"/>
          <w:color w:val="000000"/>
          <w:szCs w:val="28"/>
        </w:rPr>
      </w:pPr>
      <w:r w:rsidRPr="008A0ADF">
        <w:rPr>
          <w:rFonts w:cs="Times New Roman"/>
          <w:color w:val="000000"/>
          <w:szCs w:val="28"/>
          <w:lang w:eastAsia="ru-RU"/>
        </w:rPr>
        <w:t>Прийняття законопроекту дасть можливість забезпечити</w:t>
      </w:r>
      <w:r w:rsidRPr="008A0ADF">
        <w:rPr>
          <w:rFonts w:cs="Times New Roman"/>
          <w:color w:val="000000"/>
          <w:szCs w:val="28"/>
        </w:rPr>
        <w:t xml:space="preserve"> соціальний захист багатодітних матерів.</w:t>
      </w:r>
    </w:p>
    <w:p w:rsidR="007E1F7F" w:rsidRPr="008A0ADF" w:rsidRDefault="007E1F7F" w:rsidP="00627618">
      <w:pPr>
        <w:spacing w:after="0" w:line="240" w:lineRule="auto"/>
        <w:ind w:firstLine="709"/>
        <w:rPr>
          <w:rFonts w:cs="Times New Roman"/>
          <w:b/>
          <w:color w:val="000000"/>
          <w:sz w:val="16"/>
          <w:szCs w:val="16"/>
          <w:lang w:eastAsia="ru-RU"/>
        </w:rPr>
      </w:pPr>
    </w:p>
    <w:p w:rsidR="007E1F7F" w:rsidRPr="008A0ADF" w:rsidRDefault="007E1F7F" w:rsidP="00627618">
      <w:pPr>
        <w:tabs>
          <w:tab w:val="left" w:pos="6379"/>
        </w:tabs>
        <w:spacing w:after="0" w:line="240" w:lineRule="auto"/>
        <w:ind w:firstLine="709"/>
        <w:rPr>
          <w:rFonts w:cs="Times New Roman"/>
          <w:b/>
          <w:color w:val="000000"/>
          <w:szCs w:val="28"/>
          <w:lang w:eastAsia="ru-RU"/>
        </w:rPr>
      </w:pPr>
      <w:r w:rsidRPr="008A0ADF">
        <w:rPr>
          <w:rFonts w:cs="Times New Roman"/>
          <w:b/>
          <w:color w:val="000000"/>
          <w:szCs w:val="28"/>
          <w:lang w:eastAsia="ru-RU"/>
        </w:rPr>
        <w:t>Народні депутати України</w:t>
      </w:r>
    </w:p>
    <w:sectPr w:rsidR="007E1F7F" w:rsidRPr="008A0ADF" w:rsidSect="002173D5">
      <w:headerReference w:type="even" r:id="rId9"/>
      <w:headerReference w:type="default" r:id="rId10"/>
      <w:pgSz w:w="11906" w:h="16838"/>
      <w:pgMar w:top="851" w:right="510" w:bottom="51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12E" w:rsidRDefault="002B612E">
      <w:pPr>
        <w:spacing w:after="0" w:line="240" w:lineRule="auto"/>
      </w:pPr>
      <w:r>
        <w:separator/>
      </w:r>
    </w:p>
  </w:endnote>
  <w:endnote w:type="continuationSeparator" w:id="0">
    <w:p w:rsidR="002B612E" w:rsidRDefault="002B6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12E" w:rsidRDefault="002B612E">
      <w:pPr>
        <w:spacing w:after="0" w:line="240" w:lineRule="auto"/>
      </w:pPr>
      <w:r>
        <w:separator/>
      </w:r>
    </w:p>
  </w:footnote>
  <w:footnote w:type="continuationSeparator" w:id="0">
    <w:p w:rsidR="002B612E" w:rsidRDefault="002B61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F7F" w:rsidRDefault="00463A9C" w:rsidP="00EC622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E1F7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E1F7F">
      <w:rPr>
        <w:rStyle w:val="a5"/>
        <w:noProof/>
      </w:rPr>
      <w:t>2</w:t>
    </w:r>
    <w:r>
      <w:rPr>
        <w:rStyle w:val="a5"/>
      </w:rPr>
      <w:fldChar w:fldCharType="end"/>
    </w:r>
  </w:p>
  <w:p w:rsidR="007E1F7F" w:rsidRDefault="007E1F7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F7F" w:rsidRPr="00FE5AB7" w:rsidRDefault="00463A9C" w:rsidP="00EC6220">
    <w:pPr>
      <w:pStyle w:val="a3"/>
      <w:framePr w:wrap="around" w:vAnchor="text" w:hAnchor="margin" w:xAlign="center" w:y="1"/>
      <w:rPr>
        <w:rStyle w:val="a5"/>
        <w:sz w:val="22"/>
      </w:rPr>
    </w:pPr>
    <w:r w:rsidRPr="00FE5AB7">
      <w:rPr>
        <w:rStyle w:val="a5"/>
        <w:sz w:val="22"/>
      </w:rPr>
      <w:fldChar w:fldCharType="begin"/>
    </w:r>
    <w:r w:rsidR="007E1F7F" w:rsidRPr="00FE5AB7">
      <w:rPr>
        <w:rStyle w:val="a5"/>
        <w:sz w:val="22"/>
      </w:rPr>
      <w:instrText xml:space="preserve">PAGE  </w:instrText>
    </w:r>
    <w:r w:rsidRPr="00FE5AB7">
      <w:rPr>
        <w:rStyle w:val="a5"/>
        <w:sz w:val="22"/>
      </w:rPr>
      <w:fldChar w:fldCharType="separate"/>
    </w:r>
    <w:r w:rsidR="007E1F7F">
      <w:rPr>
        <w:rStyle w:val="a5"/>
        <w:noProof/>
        <w:sz w:val="22"/>
      </w:rPr>
      <w:t>2</w:t>
    </w:r>
    <w:r w:rsidRPr="00FE5AB7">
      <w:rPr>
        <w:rStyle w:val="a5"/>
        <w:sz w:val="22"/>
      </w:rPr>
      <w:fldChar w:fldCharType="end"/>
    </w:r>
  </w:p>
  <w:p w:rsidR="007E1F7F" w:rsidRDefault="007E1F7F">
    <w:pPr>
      <w:pStyle w:val="a3"/>
    </w:pPr>
  </w:p>
  <w:p w:rsidR="007E1F7F" w:rsidRPr="005D5406" w:rsidRDefault="007E1F7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B5A6E"/>
    <w:rsid w:val="000211DD"/>
    <w:rsid w:val="00023A10"/>
    <w:rsid w:val="00034193"/>
    <w:rsid w:val="00034D1C"/>
    <w:rsid w:val="000569B1"/>
    <w:rsid w:val="0007074F"/>
    <w:rsid w:val="000743AE"/>
    <w:rsid w:val="000866CB"/>
    <w:rsid w:val="00095B4F"/>
    <w:rsid w:val="000A36F7"/>
    <w:rsid w:val="000C08FE"/>
    <w:rsid w:val="000C725D"/>
    <w:rsid w:val="000D4BB0"/>
    <w:rsid w:val="000F206A"/>
    <w:rsid w:val="00115001"/>
    <w:rsid w:val="001238C8"/>
    <w:rsid w:val="001A0CC2"/>
    <w:rsid w:val="001C64D7"/>
    <w:rsid w:val="001C66AA"/>
    <w:rsid w:val="001E347E"/>
    <w:rsid w:val="002173D5"/>
    <w:rsid w:val="00221EA6"/>
    <w:rsid w:val="002333A8"/>
    <w:rsid w:val="00257371"/>
    <w:rsid w:val="002628A5"/>
    <w:rsid w:val="002839A2"/>
    <w:rsid w:val="00296090"/>
    <w:rsid w:val="002B612E"/>
    <w:rsid w:val="002B61B6"/>
    <w:rsid w:val="002C003B"/>
    <w:rsid w:val="00312B49"/>
    <w:rsid w:val="003276F3"/>
    <w:rsid w:val="00351E4C"/>
    <w:rsid w:val="00353DBD"/>
    <w:rsid w:val="00355A68"/>
    <w:rsid w:val="00365D58"/>
    <w:rsid w:val="00372977"/>
    <w:rsid w:val="00387DA6"/>
    <w:rsid w:val="0039077A"/>
    <w:rsid w:val="003B41B5"/>
    <w:rsid w:val="003B5A6E"/>
    <w:rsid w:val="003D1BEE"/>
    <w:rsid w:val="00415EDB"/>
    <w:rsid w:val="004208CC"/>
    <w:rsid w:val="00420EB2"/>
    <w:rsid w:val="00442F82"/>
    <w:rsid w:val="00463A9C"/>
    <w:rsid w:val="00487F38"/>
    <w:rsid w:val="004A5162"/>
    <w:rsid w:val="004B204F"/>
    <w:rsid w:val="004C53F5"/>
    <w:rsid w:val="004C6C7A"/>
    <w:rsid w:val="004D03E2"/>
    <w:rsid w:val="004D5E03"/>
    <w:rsid w:val="004E1867"/>
    <w:rsid w:val="005005DE"/>
    <w:rsid w:val="00514CFE"/>
    <w:rsid w:val="00535B0C"/>
    <w:rsid w:val="00537949"/>
    <w:rsid w:val="005436A1"/>
    <w:rsid w:val="00550499"/>
    <w:rsid w:val="0056002E"/>
    <w:rsid w:val="00560B59"/>
    <w:rsid w:val="00562A38"/>
    <w:rsid w:val="005B59EA"/>
    <w:rsid w:val="005C73D7"/>
    <w:rsid w:val="005D06AB"/>
    <w:rsid w:val="005D5406"/>
    <w:rsid w:val="005E089F"/>
    <w:rsid w:val="00627618"/>
    <w:rsid w:val="00635884"/>
    <w:rsid w:val="0064518D"/>
    <w:rsid w:val="006747AE"/>
    <w:rsid w:val="006810E2"/>
    <w:rsid w:val="006B2232"/>
    <w:rsid w:val="00721531"/>
    <w:rsid w:val="00774F0A"/>
    <w:rsid w:val="00794F47"/>
    <w:rsid w:val="007C1CA1"/>
    <w:rsid w:val="007C3C91"/>
    <w:rsid w:val="007D6A83"/>
    <w:rsid w:val="007E122E"/>
    <w:rsid w:val="007E1F7F"/>
    <w:rsid w:val="008236D6"/>
    <w:rsid w:val="00830099"/>
    <w:rsid w:val="00836965"/>
    <w:rsid w:val="00841586"/>
    <w:rsid w:val="008439F1"/>
    <w:rsid w:val="00847AE8"/>
    <w:rsid w:val="0087046B"/>
    <w:rsid w:val="008A0ADF"/>
    <w:rsid w:val="008A4943"/>
    <w:rsid w:val="008D2156"/>
    <w:rsid w:val="008D7134"/>
    <w:rsid w:val="008E59A7"/>
    <w:rsid w:val="008F042C"/>
    <w:rsid w:val="00904196"/>
    <w:rsid w:val="009158B1"/>
    <w:rsid w:val="00916296"/>
    <w:rsid w:val="009347EC"/>
    <w:rsid w:val="00945BD7"/>
    <w:rsid w:val="009949EC"/>
    <w:rsid w:val="009A63D8"/>
    <w:rsid w:val="009D559D"/>
    <w:rsid w:val="009E001A"/>
    <w:rsid w:val="009E2522"/>
    <w:rsid w:val="00A02F2D"/>
    <w:rsid w:val="00A02F7B"/>
    <w:rsid w:val="00A1394B"/>
    <w:rsid w:val="00A20E3C"/>
    <w:rsid w:val="00A23401"/>
    <w:rsid w:val="00A35956"/>
    <w:rsid w:val="00A37DBF"/>
    <w:rsid w:val="00A453C1"/>
    <w:rsid w:val="00A630BB"/>
    <w:rsid w:val="00A91BFF"/>
    <w:rsid w:val="00A95888"/>
    <w:rsid w:val="00AD7578"/>
    <w:rsid w:val="00AE4475"/>
    <w:rsid w:val="00AF32C8"/>
    <w:rsid w:val="00AF3FAD"/>
    <w:rsid w:val="00B24931"/>
    <w:rsid w:val="00B24AB2"/>
    <w:rsid w:val="00B442D2"/>
    <w:rsid w:val="00B53C80"/>
    <w:rsid w:val="00B65A49"/>
    <w:rsid w:val="00B85E3B"/>
    <w:rsid w:val="00BB2CE1"/>
    <w:rsid w:val="00BD6885"/>
    <w:rsid w:val="00C14863"/>
    <w:rsid w:val="00C14E7E"/>
    <w:rsid w:val="00C26363"/>
    <w:rsid w:val="00C31368"/>
    <w:rsid w:val="00C54EDD"/>
    <w:rsid w:val="00C669BD"/>
    <w:rsid w:val="00C67F29"/>
    <w:rsid w:val="00C71F51"/>
    <w:rsid w:val="00C77518"/>
    <w:rsid w:val="00C8068F"/>
    <w:rsid w:val="00C95828"/>
    <w:rsid w:val="00CD567E"/>
    <w:rsid w:val="00CF381B"/>
    <w:rsid w:val="00D107D0"/>
    <w:rsid w:val="00D1564B"/>
    <w:rsid w:val="00D2060A"/>
    <w:rsid w:val="00D23854"/>
    <w:rsid w:val="00D43B32"/>
    <w:rsid w:val="00D53FF2"/>
    <w:rsid w:val="00D54B80"/>
    <w:rsid w:val="00DA3B97"/>
    <w:rsid w:val="00DA554E"/>
    <w:rsid w:val="00DB76A3"/>
    <w:rsid w:val="00DC1926"/>
    <w:rsid w:val="00DE18CE"/>
    <w:rsid w:val="00DE732F"/>
    <w:rsid w:val="00DF5502"/>
    <w:rsid w:val="00E11D63"/>
    <w:rsid w:val="00E153C0"/>
    <w:rsid w:val="00E17914"/>
    <w:rsid w:val="00E35098"/>
    <w:rsid w:val="00E6695E"/>
    <w:rsid w:val="00E81064"/>
    <w:rsid w:val="00EA1B5B"/>
    <w:rsid w:val="00EA67A4"/>
    <w:rsid w:val="00EB1A45"/>
    <w:rsid w:val="00EC19B4"/>
    <w:rsid w:val="00EC6220"/>
    <w:rsid w:val="00EC744A"/>
    <w:rsid w:val="00ED1924"/>
    <w:rsid w:val="00ED2C83"/>
    <w:rsid w:val="00F02E8C"/>
    <w:rsid w:val="00F83D13"/>
    <w:rsid w:val="00F869C9"/>
    <w:rsid w:val="00F91BAC"/>
    <w:rsid w:val="00FA223D"/>
    <w:rsid w:val="00FC0DE7"/>
    <w:rsid w:val="00FE4F4B"/>
    <w:rsid w:val="00FE5AB7"/>
    <w:rsid w:val="00FE6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3C31131-5786-49E9-926B-4CB732EE2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66CB"/>
    <w:pPr>
      <w:spacing w:after="160" w:line="259" w:lineRule="auto"/>
    </w:pPr>
    <w:rPr>
      <w:rFonts w:cs="Calibri"/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3B5A6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a0"/>
    <w:uiPriority w:val="99"/>
    <w:semiHidden/>
    <w:locked/>
    <w:rsid w:val="00463A9C"/>
    <w:rPr>
      <w:rFonts w:cs="Calibri"/>
      <w:sz w:val="28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sid w:val="003B5A6E"/>
    <w:rPr>
      <w:rFonts w:cs="Times New Roman"/>
    </w:rPr>
  </w:style>
  <w:style w:type="character" w:styleId="a5">
    <w:name w:val="page number"/>
    <w:basedOn w:val="a0"/>
    <w:uiPriority w:val="99"/>
    <w:rsid w:val="003B5A6E"/>
    <w:rPr>
      <w:rFonts w:cs="Times New Roman"/>
    </w:rPr>
  </w:style>
  <w:style w:type="paragraph" w:styleId="a6">
    <w:name w:val="List Paragraph"/>
    <w:basedOn w:val="a"/>
    <w:uiPriority w:val="99"/>
    <w:qFormat/>
    <w:rsid w:val="003B5A6E"/>
    <w:pPr>
      <w:ind w:left="720"/>
      <w:contextualSpacing/>
    </w:pPr>
  </w:style>
  <w:style w:type="paragraph" w:customStyle="1" w:styleId="rvps2">
    <w:name w:val="rvps2"/>
    <w:basedOn w:val="a"/>
    <w:uiPriority w:val="99"/>
    <w:rsid w:val="009347EC"/>
    <w:pPr>
      <w:spacing w:before="100" w:beforeAutospacing="1" w:after="100" w:afterAutospacing="1" w:line="240" w:lineRule="auto"/>
    </w:pPr>
    <w:rPr>
      <w:rFonts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uiPriority w:val="99"/>
    <w:rsid w:val="009347EC"/>
    <w:rPr>
      <w:rFonts w:ascii="Times New Roman" w:hAnsi="Times New Roman" w:cs="Times New Roman"/>
    </w:rPr>
  </w:style>
  <w:style w:type="character" w:customStyle="1" w:styleId="rvts96">
    <w:name w:val="rvts96"/>
    <w:basedOn w:val="a0"/>
    <w:uiPriority w:val="99"/>
    <w:rsid w:val="00C71F51"/>
    <w:rPr>
      <w:rFonts w:cs="Times New Roman"/>
    </w:rPr>
  </w:style>
  <w:style w:type="character" w:customStyle="1" w:styleId="rvts0">
    <w:name w:val="rvts0"/>
    <w:basedOn w:val="a0"/>
    <w:uiPriority w:val="99"/>
    <w:rsid w:val="00C77518"/>
    <w:rPr>
      <w:rFonts w:cs="Times New Roman"/>
    </w:rPr>
  </w:style>
  <w:style w:type="character" w:customStyle="1" w:styleId="rvts46">
    <w:name w:val="rvts46"/>
    <w:basedOn w:val="a0"/>
    <w:uiPriority w:val="99"/>
    <w:rsid w:val="00C77518"/>
    <w:rPr>
      <w:rFonts w:cs="Times New Roman"/>
    </w:rPr>
  </w:style>
  <w:style w:type="character" w:customStyle="1" w:styleId="rvts37">
    <w:name w:val="rvts37"/>
    <w:basedOn w:val="a0"/>
    <w:uiPriority w:val="99"/>
    <w:rsid w:val="00C77518"/>
    <w:rPr>
      <w:rFonts w:cs="Times New Roman"/>
    </w:rPr>
  </w:style>
  <w:style w:type="character" w:styleId="a7">
    <w:name w:val="Hyperlink"/>
    <w:basedOn w:val="a0"/>
    <w:uiPriority w:val="99"/>
    <w:semiHidden/>
    <w:rsid w:val="00C77518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rsid w:val="00B442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a0"/>
    <w:uiPriority w:val="99"/>
    <w:semiHidden/>
    <w:locked/>
    <w:rsid w:val="00463A9C"/>
    <w:rPr>
      <w:rFonts w:ascii="Courier New" w:hAnsi="Courier New" w:cs="Courier New"/>
      <w:sz w:val="20"/>
      <w:szCs w:val="20"/>
      <w:lang w:eastAsia="en-US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B442D2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StyleZakonu">
    <w:name w:val="StyleZakonu"/>
    <w:basedOn w:val="a"/>
    <w:uiPriority w:val="99"/>
    <w:rsid w:val="004C53F5"/>
    <w:pPr>
      <w:spacing w:after="60" w:line="220" w:lineRule="exact"/>
      <w:ind w:firstLine="284"/>
      <w:jc w:val="both"/>
    </w:pPr>
    <w:rPr>
      <w:rFonts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827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7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7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7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7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7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7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485B73-175D-4089-A89E-CC2D29B660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8AB5B9-72D9-456E-8635-CAC6D22F01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A511B1-0162-4150-BA09-E22CA9D5C25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1507</Words>
  <Characters>859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2020-09-07T08:07:00Z</dcterms:created>
  <dcterms:modified xsi:type="dcterms:W3CDTF">2020-09-07T08:07:00Z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