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9E9F15" w14:textId="77777777" w:rsidR="00C33F1E" w:rsidRPr="00C33F1E" w:rsidRDefault="00C33F1E" w:rsidP="00C33F1E">
      <w:pPr>
        <w:spacing w:after="0" w:line="240" w:lineRule="auto"/>
        <w:rPr>
          <w:rFonts w:ascii="Times New Roman" w:eastAsia="Times New Roman" w:hAnsi="Times New Roman" w:cs="Times New Roman"/>
          <w:sz w:val="20"/>
          <w:szCs w:val="20"/>
          <w:lang w:val="uk-UA" w:eastAsia="ru-RU"/>
        </w:rPr>
      </w:pPr>
    </w:p>
    <w:p w14:paraId="3549D174" w14:textId="77777777" w:rsidR="00C33F1E" w:rsidRPr="00C33F1E" w:rsidRDefault="00C33F1E" w:rsidP="00C33F1E">
      <w:pPr>
        <w:spacing w:after="0" w:line="240" w:lineRule="auto"/>
        <w:rPr>
          <w:rFonts w:ascii="Times New Roman" w:eastAsia="Times New Roman" w:hAnsi="Times New Roman" w:cs="Times New Roman"/>
          <w:sz w:val="20"/>
          <w:szCs w:val="20"/>
          <w:lang w:val="uk-UA" w:eastAsia="ru-RU"/>
        </w:rPr>
      </w:pPr>
    </w:p>
    <w:p w14:paraId="6BF52D66" w14:textId="77777777" w:rsidR="00C33F1E" w:rsidRPr="00C33F1E" w:rsidRDefault="00C33F1E" w:rsidP="00C33F1E">
      <w:pPr>
        <w:spacing w:after="0" w:line="240" w:lineRule="auto"/>
        <w:rPr>
          <w:rFonts w:ascii="Times New Roman" w:eastAsia="Times New Roman" w:hAnsi="Times New Roman" w:cs="Times New Roman"/>
          <w:sz w:val="20"/>
          <w:szCs w:val="20"/>
          <w:lang w:val="uk-UA" w:eastAsia="ru-RU"/>
        </w:rPr>
      </w:pPr>
    </w:p>
    <w:p w14:paraId="37DB8F3A" w14:textId="77777777" w:rsidR="00C33F1E" w:rsidRPr="00C33F1E" w:rsidRDefault="00C33F1E" w:rsidP="00C33F1E">
      <w:pPr>
        <w:spacing w:after="0" w:line="240" w:lineRule="auto"/>
        <w:rPr>
          <w:rFonts w:ascii="Times New Roman" w:eastAsia="Times New Roman" w:hAnsi="Times New Roman" w:cs="Times New Roman"/>
          <w:sz w:val="20"/>
          <w:szCs w:val="20"/>
          <w:lang w:val="uk-UA" w:eastAsia="ru-RU"/>
        </w:rPr>
      </w:pPr>
    </w:p>
    <w:p w14:paraId="7D127092" w14:textId="77777777" w:rsidR="00C33F1E" w:rsidRPr="00C33F1E" w:rsidRDefault="00C33F1E" w:rsidP="00C33F1E">
      <w:pPr>
        <w:spacing w:after="0" w:line="240" w:lineRule="auto"/>
        <w:rPr>
          <w:rFonts w:ascii="Times New Roman" w:eastAsia="Times New Roman" w:hAnsi="Times New Roman" w:cs="Times New Roman"/>
          <w:sz w:val="20"/>
          <w:szCs w:val="20"/>
          <w:lang w:val="uk-UA" w:eastAsia="ru-RU"/>
        </w:rPr>
      </w:pPr>
    </w:p>
    <w:p w14:paraId="47757C56" w14:textId="77777777" w:rsidR="00C33F1E" w:rsidRPr="00C33F1E" w:rsidRDefault="00C33F1E" w:rsidP="00C33F1E">
      <w:pPr>
        <w:spacing w:after="0" w:line="240" w:lineRule="auto"/>
        <w:rPr>
          <w:rFonts w:ascii="Times New Roman" w:eastAsia="Times New Roman" w:hAnsi="Times New Roman" w:cs="Times New Roman"/>
          <w:sz w:val="20"/>
          <w:szCs w:val="20"/>
          <w:lang w:val="uk-UA" w:eastAsia="ru-RU"/>
        </w:rPr>
      </w:pPr>
    </w:p>
    <w:p w14:paraId="012FCD48" w14:textId="77777777" w:rsidR="00C33F1E" w:rsidRPr="00C33F1E" w:rsidRDefault="00C33F1E" w:rsidP="00C33F1E">
      <w:pPr>
        <w:spacing w:after="0" w:line="240" w:lineRule="auto"/>
        <w:rPr>
          <w:rFonts w:ascii="Times New Roman" w:eastAsia="Times New Roman" w:hAnsi="Times New Roman" w:cs="Times New Roman"/>
          <w:sz w:val="20"/>
          <w:szCs w:val="20"/>
          <w:lang w:val="uk-UA" w:eastAsia="ru-RU"/>
        </w:rPr>
      </w:pPr>
    </w:p>
    <w:p w14:paraId="21E2F510" w14:textId="77777777" w:rsidR="00C33F1E" w:rsidRPr="00C33F1E" w:rsidRDefault="00C33F1E" w:rsidP="00C33F1E">
      <w:pPr>
        <w:spacing w:after="0" w:line="240" w:lineRule="auto"/>
        <w:rPr>
          <w:rFonts w:ascii="Times New Roman" w:eastAsia="Times New Roman" w:hAnsi="Times New Roman" w:cs="Times New Roman"/>
          <w:sz w:val="20"/>
          <w:szCs w:val="20"/>
          <w:lang w:val="uk-UA" w:eastAsia="ru-RU"/>
        </w:rPr>
      </w:pPr>
    </w:p>
    <w:p w14:paraId="1AE0193E" w14:textId="77777777" w:rsidR="00C33F1E" w:rsidRPr="00C33F1E" w:rsidRDefault="00C33F1E" w:rsidP="00C33F1E">
      <w:pPr>
        <w:spacing w:after="0" w:line="240" w:lineRule="auto"/>
        <w:rPr>
          <w:rFonts w:ascii="Times New Roman" w:eastAsia="Times New Roman" w:hAnsi="Times New Roman" w:cs="Times New Roman"/>
          <w:sz w:val="20"/>
          <w:szCs w:val="20"/>
          <w:lang w:val="uk-UA" w:eastAsia="ru-RU"/>
        </w:rPr>
      </w:pPr>
    </w:p>
    <w:p w14:paraId="223527DE" w14:textId="77777777" w:rsidR="00C33F1E" w:rsidRPr="00C33F1E"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p>
    <w:p w14:paraId="6C4744A7" w14:textId="77777777" w:rsidR="00C33F1E" w:rsidRPr="00C33F1E" w:rsidRDefault="00C33F1E" w:rsidP="009C61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Times New Roman" w:hAnsi="Times New Roman" w:cs="Times New Roman"/>
          <w:b/>
          <w:bCs/>
          <w:sz w:val="28"/>
          <w:szCs w:val="28"/>
          <w:lang w:val="uk-UA" w:eastAsia="ru-RU"/>
        </w:rPr>
      </w:pPr>
      <w:r w:rsidRPr="00C33F1E">
        <w:rPr>
          <w:rFonts w:ascii="Times New Roman" w:eastAsia="Times New Roman" w:hAnsi="Times New Roman" w:cs="Times New Roman"/>
          <w:b/>
          <w:bCs/>
          <w:sz w:val="28"/>
          <w:szCs w:val="28"/>
          <w:lang w:val="uk-UA" w:eastAsia="ru-RU"/>
        </w:rPr>
        <w:t>ВИСНОВОК</w:t>
      </w:r>
    </w:p>
    <w:p w14:paraId="0521AA6D" w14:textId="77777777" w:rsidR="00C33F1E" w:rsidRPr="009C61F1" w:rsidRDefault="00C33F1E" w:rsidP="009C61F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center"/>
        <w:rPr>
          <w:rFonts w:ascii="Times New Roman" w:eastAsia="Times New Roman" w:hAnsi="Times New Roman" w:cs="Times New Roman"/>
          <w:b/>
          <w:bCs/>
          <w:sz w:val="28"/>
          <w:szCs w:val="28"/>
          <w:lang w:val="uk-UA" w:eastAsia="ru-RU"/>
        </w:rPr>
      </w:pPr>
      <w:r w:rsidRPr="00C33F1E">
        <w:rPr>
          <w:rFonts w:ascii="Times New Roman" w:eastAsia="Times New Roman" w:hAnsi="Times New Roman" w:cs="Times New Roman"/>
          <w:b/>
          <w:bCs/>
          <w:sz w:val="28"/>
          <w:szCs w:val="28"/>
          <w:lang w:val="uk-UA" w:eastAsia="ru-RU"/>
        </w:rPr>
        <w:t xml:space="preserve">на проект Закону України «Про внесення змін до статті 115 Закону України «Про загальнообов’язкове державне пенсійне страхування» щодо </w:t>
      </w:r>
      <w:r w:rsidRPr="009C61F1">
        <w:rPr>
          <w:rFonts w:ascii="Times New Roman" w:eastAsia="Times New Roman" w:hAnsi="Times New Roman" w:cs="Times New Roman"/>
          <w:b/>
          <w:bCs/>
          <w:sz w:val="28"/>
          <w:szCs w:val="28"/>
          <w:lang w:val="uk-UA" w:eastAsia="ru-RU"/>
        </w:rPr>
        <w:t>призначення пенсій багатодітним матерям»</w:t>
      </w:r>
    </w:p>
    <w:p w14:paraId="7793DB1B" w14:textId="77777777" w:rsidR="00C33F1E" w:rsidRPr="009C61F1"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center"/>
        <w:rPr>
          <w:rFonts w:ascii="Times New Roman" w:eastAsia="Times New Roman" w:hAnsi="Times New Roman" w:cs="Times New Roman"/>
          <w:b/>
          <w:bCs/>
          <w:sz w:val="28"/>
          <w:szCs w:val="28"/>
          <w:lang w:val="uk-UA" w:eastAsia="ru-RU"/>
        </w:rPr>
      </w:pPr>
    </w:p>
    <w:p w14:paraId="7E498DE5" w14:textId="308F46EA" w:rsidR="00C33F1E" w:rsidRPr="009C61F1"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r w:rsidRPr="009C61F1">
        <w:rPr>
          <w:rFonts w:ascii="Times New Roman" w:eastAsia="Times New Roman" w:hAnsi="Times New Roman" w:cs="Times New Roman"/>
          <w:sz w:val="28"/>
          <w:szCs w:val="28"/>
          <w:lang w:val="uk-UA" w:eastAsia="ru-RU"/>
        </w:rPr>
        <w:t>У законопроекті пропонується внести зміни до п.</w:t>
      </w:r>
      <w:r w:rsidR="00FB15B8" w:rsidRPr="009C61F1">
        <w:rPr>
          <w:rFonts w:ascii="Times New Roman" w:eastAsia="Times New Roman" w:hAnsi="Times New Roman" w:cs="Times New Roman"/>
          <w:sz w:val="28"/>
          <w:szCs w:val="28"/>
          <w:lang w:eastAsia="ru-RU"/>
        </w:rPr>
        <w:t xml:space="preserve"> </w:t>
      </w:r>
      <w:r w:rsidRPr="009C61F1">
        <w:rPr>
          <w:rFonts w:ascii="Times New Roman" w:eastAsia="Times New Roman" w:hAnsi="Times New Roman" w:cs="Times New Roman"/>
          <w:sz w:val="28"/>
          <w:szCs w:val="28"/>
          <w:lang w:val="uk-UA" w:eastAsia="ru-RU"/>
        </w:rPr>
        <w:t>3 ч.</w:t>
      </w:r>
      <w:r w:rsidR="00FB15B8" w:rsidRPr="009C61F1">
        <w:rPr>
          <w:rFonts w:ascii="Times New Roman" w:eastAsia="Times New Roman" w:hAnsi="Times New Roman" w:cs="Times New Roman"/>
          <w:sz w:val="28"/>
          <w:szCs w:val="28"/>
          <w:lang w:eastAsia="ru-RU"/>
        </w:rPr>
        <w:t xml:space="preserve"> </w:t>
      </w:r>
      <w:r w:rsidRPr="009C61F1">
        <w:rPr>
          <w:rFonts w:ascii="Times New Roman" w:eastAsia="Times New Roman" w:hAnsi="Times New Roman" w:cs="Times New Roman"/>
          <w:sz w:val="28"/>
          <w:szCs w:val="28"/>
          <w:lang w:val="uk-UA" w:eastAsia="ru-RU"/>
        </w:rPr>
        <w:t>1 ст. 115 Закону України «Про загальнообов’язкове державне пенсійне с</w:t>
      </w:r>
      <w:r w:rsidR="00FB15B8" w:rsidRPr="009C61F1">
        <w:rPr>
          <w:rFonts w:ascii="Times New Roman" w:eastAsia="Times New Roman" w:hAnsi="Times New Roman" w:cs="Times New Roman"/>
          <w:sz w:val="28"/>
          <w:szCs w:val="28"/>
          <w:lang w:val="uk-UA" w:eastAsia="ru-RU"/>
        </w:rPr>
        <w:t xml:space="preserve">трахування», якими передбачити </w:t>
      </w:r>
      <w:r w:rsidRPr="009C61F1">
        <w:rPr>
          <w:rFonts w:ascii="Times New Roman" w:eastAsia="Times New Roman" w:hAnsi="Times New Roman" w:cs="Times New Roman"/>
          <w:sz w:val="28"/>
          <w:szCs w:val="28"/>
          <w:lang w:val="uk-UA" w:eastAsia="ru-RU"/>
        </w:rPr>
        <w:t xml:space="preserve">поширення права на призначення дострокової пенсії на жінок, які народили трьох або чотирьох дітей та виховали їх до десятирічного віку після досягнення 55 років та за наявності страхового стажу не менше 20 років. </w:t>
      </w:r>
    </w:p>
    <w:p w14:paraId="66D58A64" w14:textId="03A04179" w:rsidR="00C33F1E" w:rsidRPr="009C61F1"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r w:rsidRPr="009C61F1">
        <w:rPr>
          <w:rFonts w:ascii="Times New Roman" w:eastAsia="Times New Roman" w:hAnsi="Times New Roman" w:cs="Times New Roman"/>
          <w:sz w:val="28"/>
          <w:szCs w:val="28"/>
          <w:lang w:val="uk-UA" w:eastAsia="ru-RU"/>
        </w:rPr>
        <w:t xml:space="preserve">Проект на момент підготовки висновку включений до Плану законопроектної роботи Верховної Ради України на 2020 рік, затвердженого </w:t>
      </w:r>
      <w:r w:rsidR="00B805B4" w:rsidRPr="009C61F1">
        <w:rPr>
          <w:rFonts w:ascii="Times New Roman" w:eastAsia="Times New Roman" w:hAnsi="Times New Roman" w:cs="Times New Roman"/>
          <w:sz w:val="28"/>
          <w:szCs w:val="28"/>
          <w:lang w:val="uk-UA" w:eastAsia="ru-RU"/>
        </w:rPr>
        <w:t>п</w:t>
      </w:r>
      <w:r w:rsidRPr="009C61F1">
        <w:rPr>
          <w:rFonts w:ascii="Times New Roman" w:eastAsia="Times New Roman" w:hAnsi="Times New Roman" w:cs="Times New Roman"/>
          <w:sz w:val="28"/>
          <w:szCs w:val="28"/>
          <w:lang w:val="uk-UA" w:eastAsia="ru-RU"/>
        </w:rPr>
        <w:t xml:space="preserve">остановою Верховної Ради України від 16 червня 2020 року № 689-IX (п. 794, проект </w:t>
      </w:r>
      <w:r w:rsidR="001C7DEB" w:rsidRPr="009C61F1">
        <w:rPr>
          <w:rFonts w:ascii="Times New Roman" w:eastAsia="Times New Roman" w:hAnsi="Times New Roman" w:cs="Times New Roman"/>
          <w:sz w:val="28"/>
          <w:szCs w:val="28"/>
          <w:lang w:val="uk-UA" w:eastAsia="ru-RU"/>
        </w:rPr>
        <w:t>З</w:t>
      </w:r>
      <w:r w:rsidRPr="009C61F1">
        <w:rPr>
          <w:rFonts w:ascii="Times New Roman" w:eastAsia="Times New Roman" w:hAnsi="Times New Roman" w:cs="Times New Roman"/>
          <w:sz w:val="28"/>
          <w:szCs w:val="28"/>
          <w:lang w:val="uk-UA" w:eastAsia="ru-RU"/>
        </w:rPr>
        <w:t xml:space="preserve">акону «Про внесення змін до Закону України </w:t>
      </w:r>
      <w:r w:rsidR="009C61F1">
        <w:rPr>
          <w:rFonts w:ascii="Times New Roman" w:eastAsia="Times New Roman" w:hAnsi="Times New Roman" w:cs="Times New Roman"/>
          <w:sz w:val="28"/>
          <w:szCs w:val="28"/>
          <w:lang w:val="uk-UA" w:eastAsia="ru-RU"/>
        </w:rPr>
        <w:br/>
      </w:r>
      <w:r w:rsidRPr="009C61F1">
        <w:rPr>
          <w:rFonts w:ascii="Times New Roman" w:eastAsia="Times New Roman" w:hAnsi="Times New Roman" w:cs="Times New Roman"/>
          <w:sz w:val="28"/>
          <w:szCs w:val="28"/>
          <w:lang w:val="uk-UA" w:eastAsia="ru-RU"/>
        </w:rPr>
        <w:t>«Про загальнообов’язкове державне пенсійне страхування» щодо дострокового призначення пенсій багатодітним матерям та особам, які втратили роботу до досягнення пенсійного віку»).</w:t>
      </w:r>
    </w:p>
    <w:p w14:paraId="292B1671" w14:textId="77777777" w:rsidR="00C33F1E" w:rsidRPr="009C61F1"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r w:rsidRPr="009C61F1">
        <w:rPr>
          <w:rFonts w:ascii="Times New Roman" w:eastAsia="Times New Roman" w:hAnsi="Times New Roman" w:cs="Times New Roman"/>
          <w:sz w:val="28"/>
          <w:szCs w:val="28"/>
          <w:lang w:val="uk-UA" w:eastAsia="ru-RU"/>
        </w:rPr>
        <w:t>Головне управління, розглянувши законодавчу пропозицію, вважає за доцільне висловити наступні зауваження.</w:t>
      </w:r>
    </w:p>
    <w:p w14:paraId="7508A70B" w14:textId="614CA79F" w:rsidR="00C33F1E" w:rsidRPr="009C61F1"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hAnsi="Times New Roman"/>
          <w:sz w:val="28"/>
          <w:shd w:val="clear" w:color="auto" w:fill="FFFFFF"/>
          <w:lang w:val="uk-UA"/>
        </w:rPr>
      </w:pPr>
      <w:r w:rsidRPr="009C61F1">
        <w:rPr>
          <w:rFonts w:ascii="Times New Roman" w:eastAsia="Times New Roman" w:hAnsi="Times New Roman" w:cs="Times New Roman"/>
          <w:b/>
          <w:bCs/>
          <w:sz w:val="28"/>
          <w:szCs w:val="28"/>
          <w:lang w:val="uk-UA" w:eastAsia="ru-RU"/>
        </w:rPr>
        <w:t xml:space="preserve">1. </w:t>
      </w:r>
      <w:r w:rsidRPr="009C61F1">
        <w:rPr>
          <w:rFonts w:ascii="Times New Roman" w:eastAsia="Times New Roman" w:hAnsi="Times New Roman" w:cs="Times New Roman"/>
          <w:sz w:val="28"/>
          <w:szCs w:val="28"/>
          <w:lang w:val="uk-UA" w:eastAsia="ru-RU"/>
        </w:rPr>
        <w:t>Підтримуючи спрямування законопроекту на підвищення соціальної підтримки</w:t>
      </w:r>
      <w:r w:rsidRPr="009C61F1">
        <w:rPr>
          <w:rFonts w:ascii="Times New Roman" w:eastAsia="Times New Roman" w:hAnsi="Times New Roman" w:cs="Times New Roman"/>
          <w:b/>
          <w:bCs/>
          <w:sz w:val="28"/>
          <w:szCs w:val="28"/>
          <w:lang w:val="uk-UA" w:eastAsia="ru-RU"/>
        </w:rPr>
        <w:t xml:space="preserve"> </w:t>
      </w:r>
      <w:r w:rsidRPr="009C61F1">
        <w:rPr>
          <w:rFonts w:ascii="Times New Roman" w:eastAsia="Times New Roman" w:hAnsi="Times New Roman" w:cs="Times New Roman"/>
          <w:sz w:val="28"/>
          <w:szCs w:val="28"/>
          <w:lang w:val="uk-UA" w:eastAsia="ru-RU"/>
        </w:rPr>
        <w:t xml:space="preserve">материнства, водночас, звертаємо увагу на концептуальну вразливість його положень. </w:t>
      </w:r>
      <w:r w:rsidR="001C7DEB" w:rsidRPr="009C61F1">
        <w:rPr>
          <w:rFonts w:ascii="Times New Roman" w:eastAsia="Times New Roman" w:hAnsi="Times New Roman" w:cs="Times New Roman"/>
          <w:sz w:val="28"/>
          <w:szCs w:val="28"/>
          <w:lang w:val="uk-UA" w:eastAsia="ru-RU"/>
        </w:rPr>
        <w:t>Зазначимо</w:t>
      </w:r>
      <w:r w:rsidRPr="009C61F1">
        <w:rPr>
          <w:rFonts w:ascii="Times New Roman" w:eastAsia="Times New Roman" w:hAnsi="Times New Roman" w:cs="Times New Roman"/>
          <w:sz w:val="28"/>
          <w:szCs w:val="28"/>
          <w:lang w:val="uk-UA" w:eastAsia="ru-RU"/>
        </w:rPr>
        <w:t xml:space="preserve">, що у нормі вказаної статті невід’ємним за змістом є положення, яке передбачає також право батька на </w:t>
      </w:r>
      <w:r w:rsidRPr="009C61F1">
        <w:rPr>
          <w:rFonts w:ascii="Times New Roman" w:hAnsi="Times New Roman"/>
          <w:sz w:val="28"/>
          <w:shd w:val="clear" w:color="auto" w:fill="FFFFFF"/>
          <w:lang w:val="uk-UA"/>
        </w:rPr>
        <w:t xml:space="preserve">дострокову пенсію за віком після досягнення 55 років та за наявності страхового стажу не менше 20 років («за вибором матері або в разі її відсутності, якщо виховання п’ятьох або більше дітей чи дитини з інвалідністю здійснювалося батьком»). Вочевидь така конструкція норми Закону </w:t>
      </w:r>
      <w:r w:rsidR="001C7DEB" w:rsidRPr="009C61F1">
        <w:rPr>
          <w:rFonts w:ascii="Times New Roman" w:eastAsia="Times New Roman" w:hAnsi="Times New Roman" w:cs="Times New Roman"/>
          <w:sz w:val="28"/>
          <w:szCs w:val="28"/>
          <w:lang w:val="uk-UA" w:eastAsia="ru-RU"/>
        </w:rPr>
        <w:t xml:space="preserve">України «Про загальнообов’язкове державне пенсійне страхування» </w:t>
      </w:r>
      <w:r w:rsidRPr="009C61F1">
        <w:rPr>
          <w:rFonts w:ascii="Times New Roman" w:hAnsi="Times New Roman"/>
          <w:sz w:val="28"/>
          <w:shd w:val="clear" w:color="auto" w:fill="FFFFFF"/>
          <w:lang w:val="uk-UA"/>
        </w:rPr>
        <w:t xml:space="preserve">є непропорційною за обсягом прав жінок і чоловіків  (за віком, стажем, пряма залежність від волі матері без урахування її ролі у вихованні дитини).  Проте пропозиція проекту не  передбачає усунення зазначеної диспропорції. </w:t>
      </w:r>
    </w:p>
    <w:p w14:paraId="67FD4176" w14:textId="39E95523" w:rsidR="00C33F1E" w:rsidRPr="00C33F1E"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r w:rsidRPr="009C61F1">
        <w:rPr>
          <w:rFonts w:ascii="Times New Roman" w:hAnsi="Times New Roman"/>
          <w:sz w:val="28"/>
          <w:shd w:val="clear" w:color="auto" w:fill="FFFFFF"/>
          <w:lang w:val="uk-UA"/>
        </w:rPr>
        <w:t xml:space="preserve">Таким чином, не беруться до уваги вимоги </w:t>
      </w:r>
      <w:r w:rsidRPr="009C61F1">
        <w:rPr>
          <w:rFonts w:ascii="Times New Roman" w:eastAsia="Times New Roman" w:hAnsi="Times New Roman" w:cs="Times New Roman"/>
          <w:sz w:val="28"/>
          <w:szCs w:val="28"/>
          <w:lang w:val="uk-UA" w:eastAsia="ru-RU"/>
        </w:rPr>
        <w:t xml:space="preserve">Закону України </w:t>
      </w:r>
      <w:r w:rsidRPr="009C61F1">
        <w:rPr>
          <w:rFonts w:ascii="Times New Roman" w:eastAsia="Times New Roman" w:hAnsi="Times New Roman" w:cs="Times New Roman"/>
          <w:sz w:val="28"/>
          <w:szCs w:val="28"/>
          <w:lang w:val="uk-UA" w:eastAsia="ru-RU"/>
        </w:rPr>
        <w:br/>
        <w:t>«Про забезпечення рівних прав та можливостей жінок і чоловіків», згідно із яким</w:t>
      </w:r>
      <w:r w:rsidR="001C7DEB" w:rsidRPr="009C61F1">
        <w:rPr>
          <w:rFonts w:ascii="Times New Roman" w:hAnsi="Times New Roman"/>
          <w:sz w:val="28"/>
          <w:shd w:val="clear" w:color="auto" w:fill="FFFFFF"/>
          <w:lang w:val="uk-UA"/>
        </w:rPr>
        <w:t xml:space="preserve">и </w:t>
      </w:r>
      <w:r w:rsidRPr="009C61F1">
        <w:rPr>
          <w:rFonts w:ascii="Times New Roman" w:hAnsi="Times New Roman"/>
          <w:sz w:val="28"/>
          <w:shd w:val="clear" w:color="auto" w:fill="FFFFFF"/>
          <w:lang w:val="uk-UA"/>
        </w:rPr>
        <w:t>державна політика щодо забезпечення рівних прав та можливостей жінок і чоловіків має бути спрямована на недопущення дискримінації за ознакою статі, підтримку сім'ї, формування відповідального материнства і батьківства (ст. 3</w:t>
      </w:r>
      <w:r w:rsidR="001C7DEB" w:rsidRPr="009C61F1">
        <w:rPr>
          <w:rFonts w:ascii="Times New Roman" w:hAnsi="Times New Roman"/>
          <w:sz w:val="28"/>
          <w:shd w:val="clear" w:color="auto" w:fill="FFFFFF"/>
          <w:lang w:val="uk-UA"/>
        </w:rPr>
        <w:t xml:space="preserve"> вказаного</w:t>
      </w:r>
      <w:r w:rsidRPr="009C61F1">
        <w:rPr>
          <w:rFonts w:ascii="Times New Roman" w:hAnsi="Times New Roman"/>
          <w:sz w:val="28"/>
          <w:shd w:val="clear" w:color="auto" w:fill="FFFFFF"/>
          <w:lang w:val="uk-UA"/>
        </w:rPr>
        <w:t xml:space="preserve"> Закону);</w:t>
      </w:r>
      <w:r w:rsidRPr="009C61F1">
        <w:rPr>
          <w:rFonts w:ascii="Times New Roman" w:eastAsia="Times New Roman" w:hAnsi="Times New Roman" w:cs="Times New Roman"/>
          <w:sz w:val="28"/>
          <w:szCs w:val="28"/>
          <w:lang w:val="uk-UA" w:eastAsia="ru-RU"/>
        </w:rPr>
        <w:t xml:space="preserve"> Верховна</w:t>
      </w:r>
      <w:r w:rsidRPr="00C33F1E">
        <w:rPr>
          <w:rFonts w:ascii="Times New Roman" w:eastAsia="Times New Roman" w:hAnsi="Times New Roman" w:cs="Times New Roman"/>
          <w:sz w:val="28"/>
          <w:szCs w:val="28"/>
          <w:lang w:val="uk-UA" w:eastAsia="ru-RU"/>
        </w:rPr>
        <w:t xml:space="preserve"> Рада України</w:t>
      </w:r>
      <w:bookmarkStart w:id="0" w:name="n102"/>
      <w:bookmarkEnd w:id="0"/>
      <w:r w:rsidRPr="00C33F1E">
        <w:rPr>
          <w:rFonts w:ascii="Times New Roman" w:eastAsia="Times New Roman" w:hAnsi="Times New Roman" w:cs="Times New Roman"/>
          <w:sz w:val="28"/>
          <w:szCs w:val="28"/>
          <w:lang w:val="uk-UA" w:eastAsia="ru-RU"/>
        </w:rPr>
        <w:t xml:space="preserve"> </w:t>
      </w:r>
      <w:bookmarkStart w:id="1" w:name="n103"/>
      <w:bookmarkEnd w:id="1"/>
      <w:r w:rsidRPr="00C33F1E">
        <w:rPr>
          <w:rFonts w:ascii="Times New Roman" w:eastAsia="Times New Roman" w:hAnsi="Times New Roman" w:cs="Times New Roman"/>
          <w:sz w:val="28"/>
          <w:szCs w:val="28"/>
          <w:lang w:val="uk-UA" w:eastAsia="ru-RU"/>
        </w:rPr>
        <w:t xml:space="preserve">повинна застосовувати у </w:t>
      </w:r>
      <w:r w:rsidRPr="00C33F1E">
        <w:rPr>
          <w:rFonts w:ascii="Times New Roman" w:eastAsia="Times New Roman" w:hAnsi="Times New Roman" w:cs="Times New Roman"/>
          <w:sz w:val="28"/>
          <w:szCs w:val="28"/>
          <w:lang w:val="uk-UA" w:eastAsia="ru-RU"/>
        </w:rPr>
        <w:lastRenderedPageBreak/>
        <w:t>законодавчій діяльності принцип забезпечення рівних прав та можливостей жінок і чоловіків (ст. 8 Закону).</w:t>
      </w:r>
    </w:p>
    <w:p w14:paraId="79C53E6E" w14:textId="6A533E9C" w:rsidR="008B7A5C" w:rsidRPr="009C61F1"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r w:rsidRPr="00C33F1E">
        <w:rPr>
          <w:rFonts w:ascii="Times New Roman" w:eastAsia="Times New Roman" w:hAnsi="Times New Roman" w:cs="Times New Roman"/>
          <w:b/>
          <w:bCs/>
          <w:sz w:val="28"/>
          <w:szCs w:val="28"/>
          <w:lang w:val="uk-UA" w:eastAsia="ru-RU"/>
        </w:rPr>
        <w:t>2.</w:t>
      </w:r>
      <w:r w:rsidRPr="00C33F1E">
        <w:rPr>
          <w:rFonts w:ascii="Times New Roman" w:eastAsia="Times New Roman" w:hAnsi="Times New Roman" w:cs="Times New Roman"/>
          <w:sz w:val="28"/>
          <w:szCs w:val="28"/>
          <w:lang w:val="uk-UA" w:eastAsia="ru-RU"/>
        </w:rPr>
        <w:t xml:space="preserve"> Головне управління неодноразово наголошувало, що призначення пенсій із зниженням пенсійного віку </w:t>
      </w:r>
      <w:r w:rsidRPr="009C61F1">
        <w:rPr>
          <w:rFonts w:ascii="Times New Roman" w:eastAsia="Times New Roman" w:hAnsi="Times New Roman" w:cs="Times New Roman"/>
          <w:sz w:val="28"/>
          <w:szCs w:val="28"/>
          <w:lang w:val="uk-UA" w:eastAsia="ru-RU"/>
        </w:rPr>
        <w:t xml:space="preserve">загалом є непритаманним для страхової пенсійної системи та суперечить предмету регулювання Закону України </w:t>
      </w:r>
      <w:r w:rsidRPr="009C61F1">
        <w:rPr>
          <w:rFonts w:ascii="Times New Roman" w:eastAsia="Times New Roman" w:hAnsi="Times New Roman" w:cs="Times New Roman"/>
          <w:sz w:val="28"/>
          <w:szCs w:val="28"/>
          <w:lang w:val="uk-UA" w:eastAsia="ru-RU"/>
        </w:rPr>
        <w:br/>
        <w:t>«Про загальнообов’язкове державне пенсійне страхування</w:t>
      </w:r>
      <w:r w:rsidR="001C7DEB" w:rsidRPr="009C61F1">
        <w:rPr>
          <w:rFonts w:ascii="Times New Roman" w:eastAsia="Times New Roman" w:hAnsi="Times New Roman" w:cs="Times New Roman"/>
          <w:sz w:val="28"/>
          <w:szCs w:val="28"/>
          <w:lang w:val="uk-UA" w:eastAsia="ru-RU"/>
        </w:rPr>
        <w:t>»</w:t>
      </w:r>
      <w:r w:rsidRPr="009C61F1">
        <w:rPr>
          <w:rFonts w:ascii="Times New Roman" w:eastAsia="Times New Roman" w:hAnsi="Times New Roman" w:cs="Times New Roman"/>
          <w:sz w:val="28"/>
          <w:szCs w:val="28"/>
          <w:lang w:val="uk-UA" w:eastAsia="ru-RU"/>
        </w:rPr>
        <w:t xml:space="preserve">. З метою збереження стабільності страхової солідарної пенсійної системи та запобігання виникненню правових колізій у пенсійному законодавстві підняті у законопроекті питання доцільно врегульовувати </w:t>
      </w:r>
      <w:r w:rsidR="009C61F1" w:rsidRPr="009C61F1">
        <w:rPr>
          <w:rFonts w:ascii="Times New Roman" w:eastAsia="Times New Roman" w:hAnsi="Times New Roman" w:cs="Times New Roman"/>
          <w:sz w:val="28"/>
          <w:szCs w:val="28"/>
          <w:lang w:val="uk-UA" w:eastAsia="ru-RU"/>
        </w:rPr>
        <w:t>в окремому законі</w:t>
      </w:r>
      <w:r w:rsidRPr="009C61F1">
        <w:rPr>
          <w:rFonts w:ascii="Times New Roman" w:eastAsia="Times New Roman" w:hAnsi="Times New Roman" w:cs="Times New Roman"/>
          <w:sz w:val="28"/>
          <w:szCs w:val="28"/>
          <w:lang w:val="uk-UA" w:eastAsia="ru-RU"/>
        </w:rPr>
        <w:t xml:space="preserve">. Такі вимоги були передбачені </w:t>
      </w:r>
      <w:r w:rsidR="00E5779E">
        <w:rPr>
          <w:rFonts w:ascii="Times New Roman" w:eastAsia="Times New Roman" w:hAnsi="Times New Roman" w:cs="Times New Roman"/>
          <w:sz w:val="28"/>
          <w:szCs w:val="28"/>
          <w:lang w:val="uk-UA" w:eastAsia="ru-RU"/>
        </w:rPr>
        <w:t xml:space="preserve">            </w:t>
      </w:r>
      <w:bookmarkStart w:id="2" w:name="_GoBack"/>
      <w:bookmarkEnd w:id="2"/>
      <w:r w:rsidRPr="009C61F1">
        <w:rPr>
          <w:rFonts w:ascii="Times New Roman" w:eastAsia="Times New Roman" w:hAnsi="Times New Roman" w:cs="Times New Roman"/>
          <w:sz w:val="28"/>
          <w:szCs w:val="28"/>
          <w:lang w:val="uk-UA" w:eastAsia="ru-RU"/>
        </w:rPr>
        <w:t>у п. 3 розділу XV «Прикінцеві положення»  цього Закону з моменту його запровадження</w:t>
      </w:r>
      <w:r w:rsidR="008B7A5C" w:rsidRPr="009C61F1">
        <w:rPr>
          <w:rFonts w:ascii="Times New Roman" w:eastAsia="Times New Roman" w:hAnsi="Times New Roman" w:cs="Times New Roman"/>
          <w:sz w:val="28"/>
          <w:szCs w:val="28"/>
          <w:lang w:val="uk-UA" w:eastAsia="ru-RU"/>
        </w:rPr>
        <w:t xml:space="preserve"> до змін внесених Законо</w:t>
      </w:r>
      <w:r w:rsidR="00BC2D87" w:rsidRPr="009C61F1">
        <w:rPr>
          <w:rFonts w:ascii="Times New Roman" w:eastAsia="Times New Roman" w:hAnsi="Times New Roman" w:cs="Times New Roman"/>
          <w:sz w:val="28"/>
          <w:szCs w:val="28"/>
          <w:lang w:val="uk-UA" w:eastAsia="ru-RU"/>
        </w:rPr>
        <w:t xml:space="preserve">м України «Про внесення змін до деяких законодавчих актів України щодо підвищення пенсій» </w:t>
      </w:r>
      <w:r w:rsidR="008B7A5C" w:rsidRPr="009C61F1">
        <w:rPr>
          <w:rFonts w:ascii="Times New Roman" w:eastAsia="Times New Roman" w:hAnsi="Times New Roman" w:cs="Times New Roman"/>
          <w:sz w:val="28"/>
          <w:szCs w:val="28"/>
          <w:lang w:val="uk-UA" w:eastAsia="ru-RU"/>
        </w:rPr>
        <w:t>від 03.10.2017</w:t>
      </w:r>
      <w:r w:rsidR="001C7DEB" w:rsidRPr="009C61F1">
        <w:rPr>
          <w:rFonts w:ascii="Times New Roman" w:eastAsia="Times New Roman" w:hAnsi="Times New Roman" w:cs="Times New Roman"/>
          <w:sz w:val="28"/>
          <w:szCs w:val="28"/>
          <w:lang w:val="uk-UA" w:eastAsia="ru-RU"/>
        </w:rPr>
        <w:t xml:space="preserve"> </w:t>
      </w:r>
      <w:r w:rsidR="009C61F1">
        <w:rPr>
          <w:rFonts w:ascii="Times New Roman" w:eastAsia="Times New Roman" w:hAnsi="Times New Roman" w:cs="Times New Roman"/>
          <w:sz w:val="28"/>
          <w:szCs w:val="28"/>
          <w:lang w:val="uk-UA" w:eastAsia="ru-RU"/>
        </w:rPr>
        <w:br/>
      </w:r>
      <w:r w:rsidR="001C7DEB" w:rsidRPr="009C61F1">
        <w:rPr>
          <w:rFonts w:ascii="Times New Roman" w:eastAsia="Times New Roman" w:hAnsi="Times New Roman" w:cs="Times New Roman"/>
          <w:sz w:val="28"/>
          <w:szCs w:val="28"/>
          <w:lang w:val="uk-UA" w:eastAsia="ru-RU"/>
        </w:rPr>
        <w:t>№ </w:t>
      </w:r>
      <w:r w:rsidR="001C7DEB" w:rsidRPr="009C61F1">
        <w:rPr>
          <w:rFonts w:ascii="Times New Roman" w:eastAsia="Times New Roman" w:hAnsi="Times New Roman" w:cs="Times New Roman"/>
          <w:bCs/>
          <w:sz w:val="28"/>
          <w:szCs w:val="28"/>
          <w:lang w:val="uk-UA" w:eastAsia="ru-RU"/>
        </w:rPr>
        <w:t>2148-VIII</w:t>
      </w:r>
      <w:r w:rsidR="008B7A5C" w:rsidRPr="009C61F1">
        <w:rPr>
          <w:rFonts w:ascii="Times New Roman" w:eastAsia="Times New Roman" w:hAnsi="Times New Roman" w:cs="Times New Roman"/>
          <w:sz w:val="28"/>
          <w:szCs w:val="28"/>
          <w:lang w:val="uk-UA" w:eastAsia="ru-RU"/>
        </w:rPr>
        <w:t>.</w:t>
      </w:r>
    </w:p>
    <w:p w14:paraId="1EF8F7C0" w14:textId="70C04B5A" w:rsidR="00C33F1E" w:rsidRPr="009C61F1"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r w:rsidRPr="009C61F1">
        <w:rPr>
          <w:rFonts w:ascii="Times New Roman" w:eastAsia="Times New Roman" w:hAnsi="Times New Roman" w:cs="Times New Roman"/>
          <w:b/>
          <w:bCs/>
          <w:sz w:val="28"/>
          <w:szCs w:val="28"/>
          <w:lang w:val="uk-UA" w:eastAsia="ru-RU"/>
        </w:rPr>
        <w:t>3.</w:t>
      </w:r>
      <w:r w:rsidRPr="009C61F1">
        <w:rPr>
          <w:rFonts w:ascii="Times New Roman" w:eastAsia="Times New Roman" w:hAnsi="Times New Roman" w:cs="Times New Roman"/>
          <w:sz w:val="28"/>
          <w:szCs w:val="28"/>
          <w:lang w:val="uk-UA" w:eastAsia="ru-RU"/>
        </w:rPr>
        <w:t xml:space="preserve"> Враховуючи, що реалізація положень законопроекту потребуватиме додаткових видатків за рахунок коштів Державного бюджету</w:t>
      </w:r>
      <w:r w:rsidR="001C7DEB" w:rsidRPr="009C61F1">
        <w:rPr>
          <w:rFonts w:ascii="Times New Roman" w:eastAsia="Times New Roman" w:hAnsi="Times New Roman" w:cs="Times New Roman"/>
          <w:sz w:val="28"/>
          <w:szCs w:val="28"/>
          <w:lang w:val="uk-UA" w:eastAsia="ru-RU"/>
        </w:rPr>
        <w:t xml:space="preserve"> України</w:t>
      </w:r>
      <w:r w:rsidRPr="009C61F1">
        <w:rPr>
          <w:rFonts w:ascii="Times New Roman" w:eastAsia="Times New Roman" w:hAnsi="Times New Roman" w:cs="Times New Roman"/>
          <w:sz w:val="28"/>
          <w:szCs w:val="28"/>
          <w:lang w:val="uk-UA" w:eastAsia="ru-RU"/>
        </w:rPr>
        <w:t xml:space="preserve">, до нього повинне бути надане належне фінансово-економічне обґрунтування (включаючи відповідні розрахунки). </w:t>
      </w:r>
    </w:p>
    <w:p w14:paraId="504548E8" w14:textId="77777777" w:rsidR="00C33F1E" w:rsidRPr="00C33F1E"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r w:rsidRPr="009C61F1">
        <w:rPr>
          <w:rFonts w:ascii="Times New Roman" w:eastAsia="Times New Roman" w:hAnsi="Times New Roman" w:cs="Times New Roman"/>
          <w:b/>
          <w:bCs/>
          <w:sz w:val="28"/>
          <w:szCs w:val="28"/>
          <w:lang w:val="uk-UA" w:eastAsia="ru-RU"/>
        </w:rPr>
        <w:t xml:space="preserve">4. </w:t>
      </w:r>
      <w:r w:rsidRPr="009C61F1">
        <w:rPr>
          <w:rFonts w:ascii="Times New Roman" w:eastAsia="Times New Roman" w:hAnsi="Times New Roman" w:cs="Times New Roman"/>
          <w:sz w:val="28"/>
          <w:szCs w:val="28"/>
          <w:lang w:val="uk-UA" w:eastAsia="ru-RU"/>
        </w:rPr>
        <w:t>Слід також звернути увагу на необхідність коригування дати набрання чинності законом, оскільки  визначена у проекті дата (01.01.2021) на даний час не відповідатиме конституційному принципу, за яким</w:t>
      </w:r>
      <w:r w:rsidRPr="00C33F1E">
        <w:rPr>
          <w:rFonts w:ascii="Times New Roman" w:eastAsia="Times New Roman" w:hAnsi="Times New Roman" w:cs="Times New Roman"/>
          <w:sz w:val="28"/>
          <w:szCs w:val="28"/>
          <w:lang w:val="uk-UA" w:eastAsia="ru-RU"/>
        </w:rPr>
        <w:t xml:space="preserve"> закони та інші нормативно-правові акти не мають зворотної дії в часі, крім випадків, коли вони пом'якшують або скасовують відповідальність особи (ст. 58 Конституції України).</w:t>
      </w:r>
    </w:p>
    <w:p w14:paraId="0D0AC30D" w14:textId="77777777" w:rsidR="00C33F1E" w:rsidRPr="00C33F1E"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p>
    <w:p w14:paraId="70E98A3C" w14:textId="77777777" w:rsidR="00C33F1E" w:rsidRPr="00C33F1E"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p>
    <w:p w14:paraId="4A6908B2" w14:textId="6CB8B46A" w:rsidR="00C33F1E" w:rsidRPr="00C33F1E"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r w:rsidRPr="00C33F1E">
        <w:rPr>
          <w:rFonts w:ascii="Times New Roman" w:eastAsia="Times New Roman" w:hAnsi="Times New Roman" w:cs="Times New Roman"/>
          <w:sz w:val="28"/>
          <w:szCs w:val="28"/>
          <w:lang w:val="uk-UA" w:eastAsia="ru-RU"/>
        </w:rPr>
        <w:t>Керівник  Головного управління                                               С. Тихонюк</w:t>
      </w:r>
    </w:p>
    <w:p w14:paraId="3A7F79E5" w14:textId="77777777" w:rsidR="00C33F1E" w:rsidRPr="009C61F1"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p>
    <w:p w14:paraId="477408E1" w14:textId="77777777" w:rsidR="00C33F1E" w:rsidRPr="009C61F1"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8"/>
          <w:szCs w:val="28"/>
          <w:lang w:val="uk-UA" w:eastAsia="ru-RU"/>
        </w:rPr>
      </w:pPr>
    </w:p>
    <w:p w14:paraId="49856C8A" w14:textId="77777777" w:rsidR="00C33F1E" w:rsidRPr="00C33F1E" w:rsidRDefault="00C33F1E" w:rsidP="00C33F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37"/>
        <w:contextualSpacing/>
        <w:jc w:val="both"/>
        <w:rPr>
          <w:rFonts w:ascii="Times New Roman" w:eastAsia="Times New Roman" w:hAnsi="Times New Roman" w:cs="Times New Roman"/>
          <w:sz w:val="20"/>
          <w:szCs w:val="20"/>
          <w:lang w:val="uk-UA" w:eastAsia="ru-RU"/>
        </w:rPr>
      </w:pPr>
      <w:proofErr w:type="spellStart"/>
      <w:r w:rsidRPr="00C33F1E">
        <w:rPr>
          <w:rFonts w:ascii="Times New Roman" w:eastAsia="Times New Roman" w:hAnsi="Times New Roman" w:cs="Times New Roman"/>
          <w:sz w:val="20"/>
          <w:szCs w:val="20"/>
          <w:lang w:val="uk-UA" w:eastAsia="ru-RU"/>
        </w:rPr>
        <w:t>Вик</w:t>
      </w:r>
      <w:proofErr w:type="spellEnd"/>
      <w:r w:rsidRPr="00C33F1E">
        <w:rPr>
          <w:rFonts w:ascii="Times New Roman" w:eastAsia="Times New Roman" w:hAnsi="Times New Roman" w:cs="Times New Roman"/>
          <w:sz w:val="20"/>
          <w:szCs w:val="20"/>
          <w:lang w:val="uk-UA" w:eastAsia="ru-RU"/>
        </w:rPr>
        <w:t xml:space="preserve">.:    Н. Лаврухіна </w:t>
      </w:r>
    </w:p>
    <w:p w14:paraId="1EA1CAF1" w14:textId="77777777" w:rsidR="00C33F1E" w:rsidRPr="00C33F1E" w:rsidRDefault="00C33F1E" w:rsidP="00C33F1E">
      <w:pPr>
        <w:rPr>
          <w:rFonts w:ascii="Times New Roman" w:hAnsi="Times New Roman"/>
          <w:sz w:val="28"/>
          <w:lang w:val="uk-UA"/>
        </w:rPr>
      </w:pPr>
    </w:p>
    <w:p w14:paraId="3FF34D1A" w14:textId="77777777" w:rsidR="003C1EEF" w:rsidRDefault="003C1EEF"/>
    <w:sectPr w:rsidR="003C1EEF" w:rsidSect="009C61F1">
      <w:headerReference w:type="default" r:id="rId6"/>
      <w:headerReference w:type="first" r:id="rId7"/>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F62E85" w14:textId="77777777" w:rsidR="00386408" w:rsidRDefault="00386408">
      <w:pPr>
        <w:spacing w:after="0" w:line="240" w:lineRule="auto"/>
      </w:pPr>
      <w:r>
        <w:separator/>
      </w:r>
    </w:p>
  </w:endnote>
  <w:endnote w:type="continuationSeparator" w:id="0">
    <w:p w14:paraId="2C112009" w14:textId="77777777" w:rsidR="00386408" w:rsidRDefault="003864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FA7DFB" w14:textId="77777777" w:rsidR="00386408" w:rsidRDefault="00386408">
      <w:pPr>
        <w:spacing w:after="0" w:line="240" w:lineRule="auto"/>
      </w:pPr>
      <w:r>
        <w:separator/>
      </w:r>
    </w:p>
  </w:footnote>
  <w:footnote w:type="continuationSeparator" w:id="0">
    <w:p w14:paraId="3E642A7A" w14:textId="77777777" w:rsidR="00386408" w:rsidRDefault="003864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0645747"/>
      <w:docPartObj>
        <w:docPartGallery w:val="Page Numbers (Top of Page)"/>
        <w:docPartUnique/>
      </w:docPartObj>
    </w:sdtPr>
    <w:sdtEndPr/>
    <w:sdtContent>
      <w:p w14:paraId="6A25D057" w14:textId="649A32B2" w:rsidR="00851EDE" w:rsidRDefault="007F32AC">
        <w:pPr>
          <w:pStyle w:val="a3"/>
          <w:jc w:val="center"/>
        </w:pPr>
        <w:r>
          <w:fldChar w:fldCharType="begin"/>
        </w:r>
        <w:r>
          <w:instrText>PAGE   \* MERGEFORMAT</w:instrText>
        </w:r>
        <w:r>
          <w:fldChar w:fldCharType="separate"/>
        </w:r>
        <w:r w:rsidR="00E5779E" w:rsidRPr="00E5779E">
          <w:rPr>
            <w:noProof/>
            <w:lang w:val="uk-UA"/>
          </w:rPr>
          <w:t>2</w:t>
        </w:r>
        <w:r>
          <w:fldChar w:fldCharType="end"/>
        </w:r>
      </w:p>
    </w:sdtContent>
  </w:sdt>
  <w:p w14:paraId="47B69310" w14:textId="77777777" w:rsidR="00D322E0" w:rsidRDefault="00386408">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70E93D" w14:textId="77777777" w:rsidR="00D322E0" w:rsidRPr="00FB15B8" w:rsidRDefault="007F32AC" w:rsidP="00D322E0">
    <w:pPr>
      <w:spacing w:after="0" w:line="240" w:lineRule="auto"/>
      <w:ind w:firstLine="709"/>
      <w:jc w:val="right"/>
      <w:rPr>
        <w:rFonts w:ascii="Times New Roman" w:eastAsia="Times New Roman" w:hAnsi="Times New Roman" w:cs="Times New Roman"/>
        <w:sz w:val="20"/>
        <w:szCs w:val="20"/>
        <w:lang w:val="uk-UA" w:eastAsia="ru-RU"/>
      </w:rPr>
    </w:pPr>
    <w:r w:rsidRPr="00FB15B8">
      <w:rPr>
        <w:rFonts w:ascii="Times New Roman" w:eastAsia="Times New Roman" w:hAnsi="Times New Roman" w:cs="Times New Roman"/>
        <w:sz w:val="20"/>
        <w:szCs w:val="20"/>
        <w:lang w:val="uk-UA" w:eastAsia="ru-RU"/>
      </w:rPr>
      <w:t>До реєстр. № 4035 від 02.09.2020</w:t>
    </w:r>
  </w:p>
  <w:p w14:paraId="35B0C265" w14:textId="77777777" w:rsidR="00D322E0" w:rsidRPr="00FB15B8" w:rsidRDefault="007F32AC" w:rsidP="00851EDE">
    <w:pPr>
      <w:tabs>
        <w:tab w:val="left" w:pos="1260"/>
        <w:tab w:val="right" w:pos="9355"/>
      </w:tabs>
      <w:spacing w:after="0" w:line="240" w:lineRule="auto"/>
      <w:ind w:firstLine="709"/>
      <w:rPr>
        <w:rFonts w:ascii="Times New Roman" w:eastAsia="Times New Roman" w:hAnsi="Times New Roman" w:cs="Times New Roman"/>
        <w:sz w:val="20"/>
        <w:szCs w:val="20"/>
        <w:lang w:val="uk-UA" w:eastAsia="ru-RU"/>
      </w:rPr>
    </w:pPr>
    <w:r w:rsidRPr="00FB15B8">
      <w:rPr>
        <w:rFonts w:ascii="Times New Roman" w:eastAsia="Times New Roman" w:hAnsi="Times New Roman" w:cs="Times New Roman"/>
        <w:sz w:val="20"/>
        <w:szCs w:val="20"/>
        <w:lang w:val="uk-UA" w:eastAsia="ru-RU"/>
      </w:rPr>
      <w:tab/>
    </w:r>
    <w:r w:rsidRPr="00FB15B8">
      <w:rPr>
        <w:rFonts w:ascii="Times New Roman" w:eastAsia="Times New Roman" w:hAnsi="Times New Roman" w:cs="Times New Roman"/>
        <w:sz w:val="20"/>
        <w:szCs w:val="20"/>
        <w:lang w:val="uk-UA" w:eastAsia="ru-RU"/>
      </w:rPr>
      <w:tab/>
      <w:t>Народні депутати України</w:t>
    </w:r>
  </w:p>
  <w:p w14:paraId="591E72A2" w14:textId="77777777" w:rsidR="00D322E0" w:rsidRPr="00FB15B8" w:rsidRDefault="007F32AC" w:rsidP="00D322E0">
    <w:pPr>
      <w:spacing w:after="0" w:line="240" w:lineRule="auto"/>
      <w:jc w:val="right"/>
      <w:rPr>
        <w:rFonts w:ascii="Times New Roman" w:hAnsi="Times New Roman" w:cs="Times New Roman"/>
        <w:sz w:val="20"/>
        <w:szCs w:val="20"/>
      </w:rPr>
    </w:pPr>
    <w:r w:rsidRPr="00FB15B8">
      <w:rPr>
        <w:rFonts w:ascii="Times New Roman" w:eastAsia="Times New Roman" w:hAnsi="Times New Roman" w:cs="Times New Roman"/>
        <w:sz w:val="20"/>
        <w:szCs w:val="20"/>
        <w:lang w:val="uk-UA" w:eastAsia="ru-RU"/>
      </w:rPr>
      <w:t>Ю. Тимошенко та інші</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F1E"/>
    <w:rsid w:val="001C7DEB"/>
    <w:rsid w:val="001E67D9"/>
    <w:rsid w:val="00271EC9"/>
    <w:rsid w:val="002E2853"/>
    <w:rsid w:val="003812D4"/>
    <w:rsid w:val="00386408"/>
    <w:rsid w:val="003C1EEF"/>
    <w:rsid w:val="007F32AC"/>
    <w:rsid w:val="00887A2D"/>
    <w:rsid w:val="008B7A5C"/>
    <w:rsid w:val="009C61F1"/>
    <w:rsid w:val="00B571CC"/>
    <w:rsid w:val="00B805B4"/>
    <w:rsid w:val="00BC2D87"/>
    <w:rsid w:val="00C33F1E"/>
    <w:rsid w:val="00E5779E"/>
    <w:rsid w:val="00F779AB"/>
    <w:rsid w:val="00FB15B8"/>
    <w:rsid w:val="00FE21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81AE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F1E"/>
    <w:pPr>
      <w:tabs>
        <w:tab w:val="center" w:pos="4677"/>
        <w:tab w:val="right" w:pos="9355"/>
      </w:tabs>
      <w:spacing w:after="0" w:line="240" w:lineRule="auto"/>
    </w:pPr>
    <w:rPr>
      <w:rFonts w:ascii="Times New Roman" w:hAnsi="Times New Roman"/>
      <w:sz w:val="28"/>
    </w:rPr>
  </w:style>
  <w:style w:type="character" w:customStyle="1" w:styleId="a4">
    <w:name w:val="Верхній колонтитул Знак"/>
    <w:basedOn w:val="a0"/>
    <w:link w:val="a3"/>
    <w:uiPriority w:val="99"/>
    <w:rsid w:val="00C33F1E"/>
    <w:rPr>
      <w:rFonts w:ascii="Times New Roman" w:hAnsi="Times New Roman"/>
      <w:sz w:val="28"/>
    </w:rPr>
  </w:style>
  <w:style w:type="character" w:customStyle="1" w:styleId="rvts46">
    <w:name w:val="rvts46"/>
    <w:basedOn w:val="a0"/>
    <w:rsid w:val="008B7A5C"/>
  </w:style>
  <w:style w:type="character" w:customStyle="1" w:styleId="rvts37">
    <w:name w:val="rvts37"/>
    <w:basedOn w:val="a0"/>
    <w:rsid w:val="008B7A5C"/>
  </w:style>
  <w:style w:type="character" w:styleId="a5">
    <w:name w:val="Hyperlink"/>
    <w:basedOn w:val="a0"/>
    <w:uiPriority w:val="99"/>
    <w:semiHidden/>
    <w:unhideWhenUsed/>
    <w:rsid w:val="008B7A5C"/>
    <w:rPr>
      <w:color w:val="0000FF"/>
      <w:u w:val="single"/>
    </w:rPr>
  </w:style>
  <w:style w:type="paragraph" w:styleId="a6">
    <w:name w:val="footer"/>
    <w:basedOn w:val="a"/>
    <w:link w:val="a7"/>
    <w:uiPriority w:val="99"/>
    <w:unhideWhenUsed/>
    <w:rsid w:val="00FB15B8"/>
    <w:pPr>
      <w:tabs>
        <w:tab w:val="center" w:pos="4819"/>
        <w:tab w:val="right" w:pos="9639"/>
      </w:tabs>
      <w:spacing w:after="0" w:line="240" w:lineRule="auto"/>
    </w:pPr>
  </w:style>
  <w:style w:type="character" w:customStyle="1" w:styleId="a7">
    <w:name w:val="Нижній колонтитул Знак"/>
    <w:basedOn w:val="a0"/>
    <w:link w:val="a6"/>
    <w:uiPriority w:val="99"/>
    <w:rsid w:val="00FB15B8"/>
  </w:style>
  <w:style w:type="paragraph" w:styleId="a8">
    <w:name w:val="Balloon Text"/>
    <w:basedOn w:val="a"/>
    <w:link w:val="a9"/>
    <w:uiPriority w:val="99"/>
    <w:semiHidden/>
    <w:unhideWhenUsed/>
    <w:rsid w:val="001C7DE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1C7DEB"/>
    <w:rPr>
      <w:rFonts w:ascii="Segoe UI" w:hAnsi="Segoe UI" w:cs="Segoe UI"/>
      <w:sz w:val="18"/>
      <w:szCs w:val="18"/>
    </w:rPr>
  </w:style>
  <w:style w:type="character" w:styleId="aa">
    <w:name w:val="Strong"/>
    <w:basedOn w:val="a0"/>
    <w:uiPriority w:val="22"/>
    <w:qFormat/>
    <w:rsid w:val="001C7D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2519</Words>
  <Characters>1436</Characters>
  <Application>Microsoft Office Word</Application>
  <DocSecurity>0</DocSecurity>
  <Lines>11</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2021-04-14T09:28:00Z</dcterms:created>
  <dcterms:modified xsi:type="dcterms:W3CDTF">2021-04-14T09:28:00Z</dcterms:modified>
</cp:coreProperties>
</file>