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3AD" w:rsidRDefault="009673AD" w:rsidP="008D77C6">
      <w:pPr>
        <w:ind w:firstLine="567"/>
        <w:jc w:val="center"/>
        <w:outlineLvl w:val="4"/>
        <w:rPr>
          <w:b/>
          <w:bCs/>
        </w:rPr>
      </w:pPr>
      <w:r w:rsidRPr="00AF35E2">
        <w:rPr>
          <w:noProof/>
          <w:lang w:eastAsia="uk-UA"/>
        </w:rPr>
        <w:drawing>
          <wp:anchor distT="360045" distB="0" distL="114300" distR="114300" simplePos="0" relativeHeight="251658240" behindDoc="0" locked="0" layoutInCell="1" allowOverlap="1" wp14:anchorId="53177B23" wp14:editId="46DBDAE3">
            <wp:simplePos x="0" y="0"/>
            <wp:positionH relativeFrom="margin">
              <wp:posOffset>2758440</wp:posOffset>
            </wp:positionH>
            <wp:positionV relativeFrom="paragraph">
              <wp:posOffset>-9525</wp:posOffset>
            </wp:positionV>
            <wp:extent cx="461010" cy="63690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73AD" w:rsidRDefault="009673AD" w:rsidP="008D77C6">
      <w:pPr>
        <w:ind w:firstLine="567"/>
        <w:jc w:val="center"/>
        <w:outlineLvl w:val="4"/>
        <w:rPr>
          <w:b/>
          <w:bCs/>
        </w:rPr>
      </w:pPr>
    </w:p>
    <w:p w:rsidR="009673AD" w:rsidRPr="00AF35E2" w:rsidRDefault="009673AD" w:rsidP="009673AD">
      <w:pPr>
        <w:pStyle w:val="a4"/>
        <w:tabs>
          <w:tab w:val="left" w:pos="708"/>
        </w:tabs>
        <w:jc w:val="center"/>
        <w:rPr>
          <w:color w:val="002060"/>
        </w:rPr>
      </w:pPr>
    </w:p>
    <w:p w:rsidR="009673AD" w:rsidRPr="00AF35E2" w:rsidRDefault="009673AD" w:rsidP="009673AD">
      <w:pPr>
        <w:pStyle w:val="a4"/>
        <w:tabs>
          <w:tab w:val="left" w:pos="708"/>
        </w:tabs>
        <w:jc w:val="center"/>
        <w:rPr>
          <w:color w:val="002060"/>
        </w:rPr>
      </w:pPr>
    </w:p>
    <w:p w:rsidR="009673AD" w:rsidRPr="00AF35E2" w:rsidRDefault="009673AD" w:rsidP="009673AD">
      <w:pPr>
        <w:pStyle w:val="a4"/>
        <w:tabs>
          <w:tab w:val="left" w:pos="708"/>
        </w:tabs>
        <w:spacing w:before="80"/>
        <w:jc w:val="center"/>
        <w:rPr>
          <w:color w:val="1829A8"/>
          <w:spacing w:val="20"/>
          <w:lang w:val="ru-RU"/>
        </w:rPr>
      </w:pPr>
      <w:r w:rsidRPr="00AF35E2">
        <w:rPr>
          <w:color w:val="1829A8"/>
          <w:spacing w:val="20"/>
          <w:lang w:val="uk-UA"/>
        </w:rPr>
        <w:t>ВЕРХОВНА РАДА УКРАЇНИ</w:t>
      </w:r>
    </w:p>
    <w:p w:rsidR="009673AD" w:rsidRPr="00AF35E2" w:rsidRDefault="009673AD" w:rsidP="009673AD">
      <w:pPr>
        <w:pStyle w:val="a4"/>
        <w:tabs>
          <w:tab w:val="left" w:pos="708"/>
        </w:tabs>
        <w:spacing w:before="100"/>
        <w:jc w:val="center"/>
        <w:rPr>
          <w:b/>
          <w:color w:val="1829A8"/>
          <w:spacing w:val="20"/>
          <w:lang w:val="ru-RU"/>
        </w:rPr>
      </w:pPr>
      <w:r w:rsidRPr="00AF35E2">
        <w:rPr>
          <w:b/>
          <w:color w:val="1829A8"/>
          <w:spacing w:val="20"/>
          <w:lang w:val="uk-UA"/>
        </w:rPr>
        <w:t>Комітет з питань інтеграції України з Європейським Союзом</w:t>
      </w:r>
    </w:p>
    <w:p w:rsidR="009673AD" w:rsidRPr="00920036" w:rsidRDefault="009673AD" w:rsidP="009673AD">
      <w:pPr>
        <w:jc w:val="center"/>
        <w:rPr>
          <w:color w:val="002060"/>
          <w:lang w:val="ru-RU"/>
        </w:rPr>
      </w:pPr>
      <w:r w:rsidRPr="00AF35E2">
        <w:rPr>
          <w:color w:val="1829A8"/>
        </w:rPr>
        <w:t xml:space="preserve">01008, м.Київ-8, вул. М. Грушевського, 5, </w:t>
      </w:r>
      <w:proofErr w:type="spellStart"/>
      <w:r w:rsidRPr="00AF35E2">
        <w:rPr>
          <w:color w:val="1829A8"/>
        </w:rPr>
        <w:t>тел</w:t>
      </w:r>
      <w:proofErr w:type="spellEnd"/>
      <w:r w:rsidRPr="00AF35E2">
        <w:rPr>
          <w:color w:val="1829A8"/>
        </w:rPr>
        <w:t>.: 255-34-42, факс</w:t>
      </w:r>
      <w:r w:rsidRPr="00AF35E2">
        <w:rPr>
          <w:color w:val="1829A8"/>
          <w:lang w:val="ru-RU"/>
        </w:rPr>
        <w:t>:</w:t>
      </w:r>
      <w:r w:rsidRPr="00AF35E2">
        <w:rPr>
          <w:color w:val="1829A8"/>
        </w:rPr>
        <w:t xml:space="preserve"> 255-33-13, e</w:t>
      </w:r>
      <w:r w:rsidRPr="00AF35E2">
        <w:rPr>
          <w:color w:val="1829A8"/>
          <w:lang w:val="ru-RU"/>
        </w:rPr>
        <w:t>-</w:t>
      </w:r>
      <w:proofErr w:type="spellStart"/>
      <w:r w:rsidRPr="00AF35E2">
        <w:rPr>
          <w:color w:val="1829A8"/>
        </w:rPr>
        <w:t>mail</w:t>
      </w:r>
      <w:proofErr w:type="spellEnd"/>
      <w:r w:rsidRPr="00AF35E2">
        <w:rPr>
          <w:color w:val="1829A8"/>
          <w:lang w:val="ru-RU"/>
        </w:rPr>
        <w:t xml:space="preserve">: </w:t>
      </w:r>
      <w:proofErr w:type="spellStart"/>
      <w:r w:rsidRPr="00920036">
        <w:rPr>
          <w:color w:val="002060"/>
        </w:rPr>
        <w:t>comeuroint</w:t>
      </w:r>
      <w:proofErr w:type="spellEnd"/>
      <w:r w:rsidRPr="00920036">
        <w:rPr>
          <w:color w:val="002060"/>
          <w:lang w:val="ru-RU"/>
        </w:rPr>
        <w:t>@</w:t>
      </w:r>
      <w:r w:rsidRPr="00920036">
        <w:rPr>
          <w:color w:val="002060"/>
        </w:rPr>
        <w:t>v</w:t>
      </w:r>
      <w:r w:rsidRPr="00920036">
        <w:rPr>
          <w:color w:val="002060"/>
          <w:lang w:val="ru-RU"/>
        </w:rPr>
        <w:t>.</w:t>
      </w:r>
      <w:proofErr w:type="spellStart"/>
      <w:r w:rsidRPr="00920036">
        <w:rPr>
          <w:color w:val="002060"/>
        </w:rPr>
        <w:t>rada</w:t>
      </w:r>
      <w:proofErr w:type="spellEnd"/>
      <w:r w:rsidRPr="00920036">
        <w:rPr>
          <w:color w:val="002060"/>
          <w:lang w:val="ru-RU"/>
        </w:rPr>
        <w:t>.</w:t>
      </w:r>
      <w:proofErr w:type="spellStart"/>
      <w:r w:rsidRPr="00920036">
        <w:rPr>
          <w:color w:val="002060"/>
        </w:rPr>
        <w:t>gov</w:t>
      </w:r>
      <w:proofErr w:type="spellEnd"/>
      <w:r w:rsidRPr="00920036">
        <w:rPr>
          <w:color w:val="002060"/>
          <w:lang w:val="ru-RU"/>
        </w:rPr>
        <w:t>.</w:t>
      </w:r>
      <w:proofErr w:type="spellStart"/>
      <w:r w:rsidRPr="00920036">
        <w:rPr>
          <w:color w:val="002060"/>
        </w:rPr>
        <w:t>ua</w:t>
      </w:r>
      <w:proofErr w:type="spellEnd"/>
    </w:p>
    <w:p w:rsidR="001A6960" w:rsidRPr="0085254D" w:rsidRDefault="001A6960" w:rsidP="008D77C6">
      <w:pPr>
        <w:ind w:firstLine="567"/>
        <w:jc w:val="center"/>
        <w:outlineLvl w:val="4"/>
        <w:rPr>
          <w:b/>
          <w:bCs/>
        </w:rPr>
      </w:pPr>
      <w:r w:rsidRPr="0085254D">
        <w:rPr>
          <w:b/>
          <w:bCs/>
        </w:rPr>
        <w:t>ВИСНОВОК</w:t>
      </w:r>
    </w:p>
    <w:p w:rsidR="001A6960" w:rsidRPr="0085254D" w:rsidRDefault="001A6960" w:rsidP="008D77C6">
      <w:pPr>
        <w:ind w:firstLine="567"/>
        <w:jc w:val="center"/>
        <w:outlineLvl w:val="4"/>
        <w:rPr>
          <w:b/>
        </w:rPr>
      </w:pPr>
      <w:r w:rsidRPr="0085254D">
        <w:rPr>
          <w:b/>
          <w:bCs/>
        </w:rPr>
        <w:t xml:space="preserve">Комітету Верховної Ради України з питань </w:t>
      </w:r>
      <w:r w:rsidRPr="0085254D">
        <w:rPr>
          <w:b/>
        </w:rPr>
        <w:t>інтеграції України з Європейським Союзом щодо проекту Закону України</w:t>
      </w:r>
    </w:p>
    <w:p w:rsidR="009673AD" w:rsidRPr="0085254D" w:rsidRDefault="0091220F" w:rsidP="00C2111F">
      <w:pPr>
        <w:pStyle w:val="3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85254D">
        <w:rPr>
          <w:sz w:val="28"/>
          <w:szCs w:val="28"/>
        </w:rPr>
        <w:t>«</w:t>
      </w:r>
      <w:r w:rsidR="001B0936" w:rsidRPr="0085254D">
        <w:rPr>
          <w:bCs w:val="0"/>
          <w:sz w:val="28"/>
          <w:szCs w:val="28"/>
          <w:shd w:val="clear" w:color="auto" w:fill="FFFFFF"/>
        </w:rPr>
        <w:t>Про 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виконання рішень Європейського суду з прав людини</w:t>
      </w:r>
      <w:r w:rsidR="001A6960" w:rsidRPr="0085254D">
        <w:rPr>
          <w:sz w:val="28"/>
          <w:szCs w:val="28"/>
        </w:rPr>
        <w:t>»</w:t>
      </w:r>
      <w:r w:rsidR="0092021A" w:rsidRPr="0085254D">
        <w:rPr>
          <w:sz w:val="28"/>
          <w:szCs w:val="28"/>
        </w:rPr>
        <w:t xml:space="preserve"> </w:t>
      </w:r>
      <w:r w:rsidR="00571A45" w:rsidRPr="0085254D">
        <w:rPr>
          <w:sz w:val="28"/>
          <w:szCs w:val="28"/>
        </w:rPr>
        <w:t>(реєстр. №</w:t>
      </w:r>
      <w:r w:rsidR="001B0936" w:rsidRPr="0085254D">
        <w:rPr>
          <w:sz w:val="28"/>
          <w:szCs w:val="28"/>
        </w:rPr>
        <w:t>4049</w:t>
      </w:r>
      <w:r w:rsidR="001A6960" w:rsidRPr="0085254D">
        <w:rPr>
          <w:sz w:val="28"/>
          <w:szCs w:val="28"/>
        </w:rPr>
        <w:t xml:space="preserve"> від </w:t>
      </w:r>
      <w:r w:rsidR="001B0936" w:rsidRPr="0085254D">
        <w:rPr>
          <w:sz w:val="28"/>
          <w:szCs w:val="28"/>
          <w:shd w:val="clear" w:color="auto" w:fill="FFFFFF"/>
        </w:rPr>
        <w:t>03</w:t>
      </w:r>
      <w:r w:rsidR="00ED503C" w:rsidRPr="0085254D">
        <w:rPr>
          <w:sz w:val="28"/>
          <w:szCs w:val="28"/>
          <w:shd w:val="clear" w:color="auto" w:fill="FFFFFF"/>
        </w:rPr>
        <w:t>.09</w:t>
      </w:r>
      <w:r w:rsidR="001A6960" w:rsidRPr="0085254D">
        <w:rPr>
          <w:sz w:val="28"/>
          <w:szCs w:val="28"/>
          <w:shd w:val="clear" w:color="auto" w:fill="FFFFFF"/>
        </w:rPr>
        <w:t xml:space="preserve">.2020 </w:t>
      </w:r>
      <w:r w:rsidR="001A6960" w:rsidRPr="0085254D">
        <w:rPr>
          <w:sz w:val="28"/>
          <w:szCs w:val="28"/>
        </w:rPr>
        <w:t xml:space="preserve">р., </w:t>
      </w:r>
      <w:r w:rsidR="001B0936" w:rsidRPr="0085254D">
        <w:rPr>
          <w:sz w:val="28"/>
          <w:szCs w:val="28"/>
        </w:rPr>
        <w:t>КМУ</w:t>
      </w:r>
      <w:r w:rsidR="00913094" w:rsidRPr="0085254D">
        <w:rPr>
          <w:sz w:val="28"/>
          <w:szCs w:val="28"/>
        </w:rPr>
        <w:t xml:space="preserve">, Д. </w:t>
      </w:r>
      <w:proofErr w:type="spellStart"/>
      <w:r w:rsidR="001B0936" w:rsidRPr="0085254D">
        <w:rPr>
          <w:sz w:val="28"/>
          <w:szCs w:val="28"/>
        </w:rPr>
        <w:t>Шмигаль</w:t>
      </w:r>
      <w:proofErr w:type="spellEnd"/>
      <w:r w:rsidR="001A6960" w:rsidRPr="0085254D">
        <w:rPr>
          <w:sz w:val="28"/>
          <w:szCs w:val="28"/>
        </w:rPr>
        <w:t>)</w:t>
      </w:r>
    </w:p>
    <w:p w:rsidR="00726A3F" w:rsidRDefault="00726A3F" w:rsidP="00726A3F">
      <w:pPr>
        <w:pStyle w:val="a6"/>
        <w:rPr>
          <w:lang w:val="uk-UA"/>
        </w:rPr>
      </w:pPr>
    </w:p>
    <w:p w:rsidR="00726A3F" w:rsidRDefault="00726A3F" w:rsidP="00726A3F">
      <w:pPr>
        <w:pStyle w:val="a6"/>
        <w:rPr>
          <w:lang w:val="ru-RU"/>
        </w:rPr>
      </w:pPr>
      <w:proofErr w:type="spellStart"/>
      <w:r>
        <w:rPr>
          <w:lang w:val="ru-RU"/>
        </w:rPr>
        <w:t>К</w:t>
      </w:r>
      <w:r>
        <w:rPr>
          <w:rFonts w:eastAsia="MS Mincho"/>
          <w:lang w:val="ru-RU"/>
        </w:rPr>
        <w:t>омітет</w:t>
      </w:r>
      <w:proofErr w:type="spellEnd"/>
      <w:r>
        <w:rPr>
          <w:rFonts w:eastAsia="MS Mincho"/>
          <w:lang w:val="ru-RU"/>
        </w:rPr>
        <w:t xml:space="preserve"> </w:t>
      </w:r>
      <w:proofErr w:type="spellStart"/>
      <w:r>
        <w:rPr>
          <w:rFonts w:eastAsia="MS Mincho"/>
          <w:lang w:val="ru-RU"/>
        </w:rPr>
        <w:t>розглянув</w:t>
      </w:r>
      <w:proofErr w:type="spellEnd"/>
      <w:r>
        <w:rPr>
          <w:rFonts w:eastAsia="MS Mincho"/>
          <w:lang w:val="ru-RU"/>
        </w:rPr>
        <w:t xml:space="preserve"> проект Закону на </w:t>
      </w:r>
      <w:proofErr w:type="spellStart"/>
      <w:r>
        <w:rPr>
          <w:rFonts w:eastAsia="MS Mincho"/>
          <w:lang w:val="ru-RU"/>
        </w:rPr>
        <w:t>своєму</w:t>
      </w:r>
      <w:proofErr w:type="spellEnd"/>
      <w:r>
        <w:rPr>
          <w:rFonts w:eastAsia="MS Mincho"/>
          <w:lang w:val="ru-RU"/>
        </w:rPr>
        <w:t xml:space="preserve"> </w:t>
      </w:r>
      <w:proofErr w:type="spellStart"/>
      <w:r>
        <w:rPr>
          <w:rFonts w:eastAsia="MS Mincho"/>
          <w:lang w:val="ru-RU"/>
        </w:rPr>
        <w:t>засіданні</w:t>
      </w:r>
      <w:proofErr w:type="spellEnd"/>
      <w:r>
        <w:rPr>
          <w:rFonts w:eastAsia="MS Mincho"/>
          <w:lang w:val="ru-RU"/>
        </w:rPr>
        <w:t xml:space="preserve"> </w:t>
      </w:r>
      <w:r w:rsidRPr="00726A3F">
        <w:rPr>
          <w:rFonts w:eastAsia="MS Mincho"/>
          <w:lang w:val="ru-RU"/>
        </w:rPr>
        <w:t>16</w:t>
      </w:r>
      <w:r>
        <w:rPr>
          <w:rFonts w:eastAsia="MS Mincho"/>
          <w:lang w:val="ru-RU"/>
        </w:rPr>
        <w:t xml:space="preserve"> </w:t>
      </w:r>
      <w:r>
        <w:rPr>
          <w:rFonts w:eastAsia="MS Mincho"/>
          <w:lang w:val="uk-UA"/>
        </w:rPr>
        <w:t>грудня</w:t>
      </w:r>
      <w:r>
        <w:rPr>
          <w:rFonts w:eastAsia="MS Mincho"/>
          <w:lang w:val="ru-RU"/>
        </w:rPr>
        <w:t xml:space="preserve"> 2020 року (протокол № 57) </w:t>
      </w:r>
      <w:proofErr w:type="spellStart"/>
      <w:r>
        <w:rPr>
          <w:rFonts w:eastAsia="MS Mincho"/>
          <w:lang w:val="ru-RU"/>
        </w:rPr>
        <w:t>в</w:t>
      </w:r>
      <w:r>
        <w:rPr>
          <w:lang w:val="ru-RU"/>
        </w:rPr>
        <w:t>ідповідно</w:t>
      </w:r>
      <w:proofErr w:type="spellEnd"/>
      <w:r>
        <w:rPr>
          <w:lang w:val="ru-RU"/>
        </w:rPr>
        <w:t xml:space="preserve"> до </w:t>
      </w:r>
      <w:proofErr w:type="spellStart"/>
      <w:r>
        <w:rPr>
          <w:lang w:val="ru-RU"/>
        </w:rPr>
        <w:t>статті</w:t>
      </w:r>
      <w:proofErr w:type="spellEnd"/>
      <w:r>
        <w:rPr>
          <w:lang w:val="ru-RU"/>
        </w:rPr>
        <w:t xml:space="preserve"> 93 Регламенту </w:t>
      </w:r>
      <w:proofErr w:type="spellStart"/>
      <w:r>
        <w:rPr>
          <w:lang w:val="ru-RU"/>
        </w:rPr>
        <w:t>Верховної</w:t>
      </w:r>
      <w:proofErr w:type="spellEnd"/>
      <w:r>
        <w:rPr>
          <w:lang w:val="ru-RU"/>
        </w:rPr>
        <w:t xml:space="preserve"> Ради </w:t>
      </w:r>
      <w:proofErr w:type="spellStart"/>
      <w:r>
        <w:rPr>
          <w:lang w:val="ru-RU"/>
        </w:rPr>
        <w:t>України</w:t>
      </w:r>
      <w:proofErr w:type="spellEnd"/>
      <w:r>
        <w:rPr>
          <w:lang w:val="ru-RU"/>
        </w:rPr>
        <w:t>.</w:t>
      </w:r>
    </w:p>
    <w:p w:rsidR="00490E6B" w:rsidRPr="00726A3F" w:rsidRDefault="00490E6B" w:rsidP="00C2111F">
      <w:pPr>
        <w:pStyle w:val="3"/>
        <w:spacing w:before="0" w:beforeAutospacing="0" w:after="0" w:afterAutospacing="0"/>
        <w:jc w:val="center"/>
        <w:textAlignment w:val="baseline"/>
        <w:rPr>
          <w:sz w:val="28"/>
          <w:szCs w:val="28"/>
          <w:lang w:val="ru-RU"/>
        </w:rPr>
      </w:pPr>
    </w:p>
    <w:p w:rsidR="001A6960" w:rsidRPr="0085254D" w:rsidRDefault="001A6960" w:rsidP="008D77C6">
      <w:pPr>
        <w:spacing w:before="60" w:after="60"/>
        <w:ind w:firstLine="567"/>
        <w:rPr>
          <w:b/>
        </w:rPr>
      </w:pPr>
      <w:r w:rsidRPr="0085254D">
        <w:rPr>
          <w:b/>
        </w:rPr>
        <w:t>1. Загальна характеристика законопроекту.</w:t>
      </w:r>
    </w:p>
    <w:p w:rsidR="001B0936" w:rsidRPr="0085254D" w:rsidRDefault="00913094" w:rsidP="001B0936">
      <w:pPr>
        <w:widowControl w:val="0"/>
        <w:suppressAutoHyphens/>
        <w:ind w:firstLine="567"/>
        <w:jc w:val="both"/>
      </w:pPr>
      <w:r w:rsidRPr="0085254D">
        <w:rPr>
          <w:bCs/>
          <w:lang w:eastAsia="ar-SA"/>
        </w:rPr>
        <w:t>Відповідно до пояснювальної записки</w:t>
      </w:r>
      <w:r w:rsidR="003A70BB" w:rsidRPr="0085254D">
        <w:rPr>
          <w:kern w:val="2"/>
        </w:rPr>
        <w:t>, п</w:t>
      </w:r>
      <w:r w:rsidR="00045D2F">
        <w:rPr>
          <w:kern w:val="2"/>
        </w:rPr>
        <w:t>рое</w:t>
      </w:r>
      <w:r w:rsidR="001B0936" w:rsidRPr="0085254D">
        <w:rPr>
          <w:kern w:val="2"/>
        </w:rPr>
        <w:t>кт Закону України «</w:t>
      </w:r>
      <w:r w:rsidR="001B0936" w:rsidRPr="0085254D">
        <w:rPr>
          <w:bCs/>
        </w:rPr>
        <w:t xml:space="preserve">Про внесення змін до </w:t>
      </w:r>
      <w:r w:rsidR="001B0936" w:rsidRPr="0085254D">
        <w:t>Кодексу України про адміністративні правопорушення, Кримінального кодексу України</w:t>
      </w:r>
      <w:r w:rsidR="001B0936" w:rsidRPr="0085254D">
        <w:rPr>
          <w:bCs/>
        </w:rPr>
        <w:t xml:space="preserve"> та </w:t>
      </w:r>
      <w:r w:rsidR="001B0936" w:rsidRPr="0085254D">
        <w:t>Кримінального процесуального кодексу України щ</w:t>
      </w:r>
      <w:r w:rsidR="001B0936" w:rsidRPr="0085254D">
        <w:rPr>
          <w:bCs/>
        </w:rPr>
        <w:t>одо виконання рішень Європейського суду з прав людини</w:t>
      </w:r>
      <w:r w:rsidR="001B0936" w:rsidRPr="0085254D">
        <w:rPr>
          <w:kern w:val="2"/>
        </w:rPr>
        <w:t xml:space="preserve"> </w:t>
      </w:r>
      <w:r w:rsidR="001B0936" w:rsidRPr="0085254D">
        <w:t xml:space="preserve">розроблено з метою приведення положень КУпАП, КК та КПК у відповідність до практики Європейського суду. </w:t>
      </w:r>
    </w:p>
    <w:p w:rsidR="0015609A" w:rsidRPr="0085254D" w:rsidRDefault="00045D2F" w:rsidP="00045D2F">
      <w:pPr>
        <w:widowControl w:val="0"/>
        <w:suppressAutoHyphens/>
        <w:ind w:firstLine="567"/>
        <w:jc w:val="both"/>
      </w:pPr>
      <w:r>
        <w:t>Положеннями прое</w:t>
      </w:r>
      <w:r w:rsidR="001B0936" w:rsidRPr="0085254D">
        <w:t>кту Закону передбачається врегулювання питань щодо:</w:t>
      </w:r>
    </w:p>
    <w:p w:rsidR="0015609A" w:rsidRPr="0085254D" w:rsidRDefault="003A70BB" w:rsidP="00587795">
      <w:pPr>
        <w:pStyle w:val="a3"/>
        <w:widowControl w:val="0"/>
        <w:numPr>
          <w:ilvl w:val="0"/>
          <w:numId w:val="7"/>
        </w:numPr>
        <w:suppressAutoHyphens/>
        <w:jc w:val="both"/>
        <w:rPr>
          <w:bCs/>
          <w:kern w:val="2"/>
        </w:rPr>
      </w:pPr>
      <w:r w:rsidRPr="0085254D">
        <w:rPr>
          <w:bCs/>
        </w:rPr>
        <w:t>з</w:t>
      </w:r>
      <w:r w:rsidR="0015609A" w:rsidRPr="0085254D">
        <w:rPr>
          <w:bCs/>
          <w:kern w:val="2"/>
        </w:rPr>
        <w:t>астосування адміністративного стягнення у вигляді адміністративного арешту та порядок його пе</w:t>
      </w:r>
      <w:r w:rsidR="00587795" w:rsidRPr="0085254D">
        <w:rPr>
          <w:bCs/>
          <w:kern w:val="2"/>
        </w:rPr>
        <w:t>регляду в апеляційній інстанції;</w:t>
      </w:r>
    </w:p>
    <w:p w:rsidR="0015609A" w:rsidRPr="0085254D" w:rsidRDefault="003A70BB" w:rsidP="00587795">
      <w:pPr>
        <w:pStyle w:val="a3"/>
        <w:widowControl w:val="0"/>
        <w:numPr>
          <w:ilvl w:val="0"/>
          <w:numId w:val="7"/>
        </w:numPr>
        <w:suppressAutoHyphens/>
        <w:jc w:val="both"/>
        <w:rPr>
          <w:bCs/>
        </w:rPr>
      </w:pPr>
      <w:r w:rsidRPr="0085254D">
        <w:rPr>
          <w:bCs/>
        </w:rPr>
        <w:t>г</w:t>
      </w:r>
      <w:r w:rsidR="0015609A" w:rsidRPr="0085254D">
        <w:rPr>
          <w:bCs/>
        </w:rPr>
        <w:t>уманізації окремих норм кримінального законодавства стосовно застосування покарання у виді довічного позбавлення волі</w:t>
      </w:r>
      <w:r w:rsidR="00587795" w:rsidRPr="0085254D">
        <w:rPr>
          <w:bCs/>
        </w:rPr>
        <w:t>;</w:t>
      </w:r>
      <w:r w:rsidR="0015609A" w:rsidRPr="0085254D">
        <w:rPr>
          <w:bCs/>
        </w:rPr>
        <w:t xml:space="preserve">   </w:t>
      </w:r>
    </w:p>
    <w:p w:rsidR="0015609A" w:rsidRPr="0085254D" w:rsidRDefault="003A70BB" w:rsidP="00587795">
      <w:pPr>
        <w:pStyle w:val="a3"/>
        <w:widowControl w:val="0"/>
        <w:numPr>
          <w:ilvl w:val="0"/>
          <w:numId w:val="7"/>
        </w:numPr>
        <w:suppressAutoHyphens/>
        <w:jc w:val="both"/>
        <w:rPr>
          <w:bCs/>
        </w:rPr>
      </w:pPr>
      <w:r w:rsidRPr="0085254D">
        <w:rPr>
          <w:bCs/>
        </w:rPr>
        <w:t>з</w:t>
      </w:r>
      <w:r w:rsidR="0015609A" w:rsidRPr="0085254D">
        <w:rPr>
          <w:bCs/>
        </w:rPr>
        <w:t>астосування запобіжних заходів</w:t>
      </w:r>
      <w:r w:rsidR="00587795" w:rsidRPr="0085254D">
        <w:rPr>
          <w:bCs/>
        </w:rPr>
        <w:t>;</w:t>
      </w:r>
    </w:p>
    <w:p w:rsidR="0015609A" w:rsidRPr="00C048E9" w:rsidRDefault="003A70BB" w:rsidP="00C048E9">
      <w:pPr>
        <w:pStyle w:val="a3"/>
        <w:numPr>
          <w:ilvl w:val="0"/>
          <w:numId w:val="7"/>
        </w:numPr>
        <w:jc w:val="both"/>
        <w:rPr>
          <w:bCs/>
          <w:kern w:val="2"/>
        </w:rPr>
      </w:pPr>
      <w:r w:rsidRPr="0085254D">
        <w:rPr>
          <w:bCs/>
          <w:kern w:val="2"/>
        </w:rPr>
        <w:t>о</w:t>
      </w:r>
      <w:r w:rsidR="0015609A" w:rsidRPr="0085254D">
        <w:rPr>
          <w:bCs/>
          <w:kern w:val="2"/>
        </w:rPr>
        <w:t xml:space="preserve">знайомлення </w:t>
      </w:r>
      <w:r w:rsidR="0015609A" w:rsidRPr="0085254D">
        <w:rPr>
          <w:bCs/>
        </w:rPr>
        <w:t>з матеріалами кримінального провадження</w:t>
      </w:r>
      <w:r w:rsidR="0015609A" w:rsidRPr="0085254D">
        <w:rPr>
          <w:bCs/>
          <w:kern w:val="2"/>
        </w:rPr>
        <w:t xml:space="preserve"> після набрання рішенням суду законної сили</w:t>
      </w:r>
      <w:r w:rsidR="00587795" w:rsidRPr="0085254D">
        <w:rPr>
          <w:bCs/>
          <w:kern w:val="2"/>
        </w:rPr>
        <w:t>.</w:t>
      </w:r>
    </w:p>
    <w:p w:rsidR="001A6960" w:rsidRPr="0085254D" w:rsidRDefault="001A6960" w:rsidP="00045D2F">
      <w:pPr>
        <w:shd w:val="clear" w:color="auto" w:fill="FFFFFF"/>
        <w:tabs>
          <w:tab w:val="left" w:pos="1435"/>
        </w:tabs>
        <w:ind w:firstLine="567"/>
        <w:jc w:val="both"/>
        <w:rPr>
          <w:b/>
          <w:bCs/>
        </w:rPr>
      </w:pPr>
      <w:r w:rsidRPr="0085254D">
        <w:rPr>
          <w:rFonts w:eastAsia="Verdana"/>
          <w:b/>
          <w:bCs/>
        </w:rPr>
        <w:t>2.  </w:t>
      </w:r>
      <w:r w:rsidRPr="0085254D">
        <w:rPr>
          <w:b/>
          <w:bCs/>
        </w:rPr>
        <w:t>Належність законопроекту за предметом правового регулювання до сфери дії права Європейського Союзу.</w:t>
      </w:r>
    </w:p>
    <w:p w:rsidR="001A6960" w:rsidRPr="0085254D" w:rsidRDefault="00E27CF8" w:rsidP="008D77C6">
      <w:pPr>
        <w:spacing w:before="60" w:after="60"/>
        <w:ind w:firstLine="567"/>
        <w:jc w:val="both"/>
      </w:pPr>
      <w:r w:rsidRPr="0085254D">
        <w:t>Предмет правового регулювання законопроекту охоплюється положеннями статті 14 «Верховенство права та повага до прав людини і основоположних свобод»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 (далі – Угода про асоціацію).</w:t>
      </w:r>
    </w:p>
    <w:p w:rsidR="006B6621" w:rsidRPr="0085254D" w:rsidRDefault="001A6960" w:rsidP="008D77C6">
      <w:pPr>
        <w:pStyle w:val="1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5254D">
        <w:rPr>
          <w:rFonts w:ascii="Times New Roman" w:eastAsia="Times New Roman" w:hAnsi="Times New Roman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регулюються:</w:t>
      </w:r>
    </w:p>
    <w:p w:rsidR="00F234B6" w:rsidRPr="00277592" w:rsidRDefault="00F234B6" w:rsidP="00F234B6">
      <w:pPr>
        <w:pStyle w:val="a3"/>
        <w:numPr>
          <w:ilvl w:val="0"/>
          <w:numId w:val="1"/>
        </w:numPr>
        <w:rPr>
          <w:i/>
        </w:rPr>
      </w:pPr>
      <w:r w:rsidRPr="00277592">
        <w:rPr>
          <w:i/>
        </w:rPr>
        <w:t>Рішенням Європейського суду з прав людини</w:t>
      </w:r>
      <w:r w:rsidRPr="00277592">
        <w:rPr>
          <w:i/>
          <w:lang w:bidi="uk-UA"/>
        </w:rPr>
        <w:t xml:space="preserve"> у справі </w:t>
      </w:r>
      <w:r w:rsidRPr="00277592">
        <w:rPr>
          <w:rStyle w:val="Bodytext2Italic"/>
          <w:rFonts w:eastAsiaTheme="minorEastAsia"/>
          <w:color w:val="auto"/>
        </w:rPr>
        <w:t>«</w:t>
      </w:r>
      <w:proofErr w:type="spellStart"/>
      <w:r w:rsidRPr="00277592">
        <w:rPr>
          <w:rStyle w:val="Bodytext2Italic"/>
          <w:rFonts w:eastAsiaTheme="minorEastAsia"/>
          <w:color w:val="auto"/>
        </w:rPr>
        <w:t>Найдьон</w:t>
      </w:r>
      <w:proofErr w:type="spellEnd"/>
      <w:r w:rsidRPr="00277592">
        <w:rPr>
          <w:rStyle w:val="Bodytext2Italic"/>
          <w:rFonts w:eastAsiaTheme="minorEastAsia"/>
          <w:color w:val="auto"/>
        </w:rPr>
        <w:t xml:space="preserve"> проти України»</w:t>
      </w:r>
      <w:r w:rsidRPr="00277592">
        <w:rPr>
          <w:i/>
        </w:rPr>
        <w:t>;</w:t>
      </w:r>
    </w:p>
    <w:p w:rsidR="00F234B6" w:rsidRDefault="00F234B6" w:rsidP="00F234B6">
      <w:pPr>
        <w:pStyle w:val="rvps2"/>
        <w:numPr>
          <w:ilvl w:val="0"/>
          <w:numId w:val="1"/>
        </w:numPr>
        <w:spacing w:before="0" w:beforeAutospacing="0" w:after="0" w:afterAutospacing="0"/>
        <w:jc w:val="both"/>
        <w:rPr>
          <w:bCs/>
          <w:i/>
          <w:sz w:val="28"/>
          <w:szCs w:val="28"/>
          <w:shd w:val="clear" w:color="auto" w:fill="FFFFFF"/>
          <w:lang w:val="uk-UA"/>
        </w:rPr>
      </w:pPr>
      <w:r w:rsidRPr="00277592">
        <w:rPr>
          <w:i/>
          <w:sz w:val="28"/>
          <w:szCs w:val="28"/>
          <w:lang w:val="uk-UA"/>
        </w:rPr>
        <w:lastRenderedPageBreak/>
        <w:t>Рішенням Європейського суду з прав людини</w:t>
      </w:r>
      <w:r w:rsidRPr="00277592">
        <w:rPr>
          <w:i/>
          <w:sz w:val="28"/>
          <w:szCs w:val="28"/>
          <w:lang w:val="uk-UA" w:bidi="uk-UA"/>
        </w:rPr>
        <w:t xml:space="preserve"> у справі «</w:t>
      </w:r>
      <w:proofErr w:type="spellStart"/>
      <w:r>
        <w:rPr>
          <w:bCs/>
          <w:i/>
          <w:sz w:val="28"/>
          <w:szCs w:val="28"/>
          <w:shd w:val="clear" w:color="auto" w:fill="FFFFFF"/>
          <w:lang w:val="uk-UA"/>
        </w:rPr>
        <w:t>Петухов</w:t>
      </w:r>
      <w:proofErr w:type="spellEnd"/>
      <w:r>
        <w:rPr>
          <w:bCs/>
          <w:i/>
          <w:sz w:val="28"/>
          <w:szCs w:val="28"/>
          <w:shd w:val="clear" w:color="auto" w:fill="FFFFFF"/>
          <w:lang w:val="uk-UA"/>
        </w:rPr>
        <w:t xml:space="preserve"> проти України (№ 2)»;</w:t>
      </w:r>
    </w:p>
    <w:p w:rsidR="00F234B6" w:rsidRPr="00F234B6" w:rsidRDefault="00F234B6" w:rsidP="00F234B6">
      <w:pPr>
        <w:pStyle w:val="rvps2"/>
        <w:numPr>
          <w:ilvl w:val="0"/>
          <w:numId w:val="1"/>
        </w:numPr>
        <w:spacing w:before="0" w:beforeAutospacing="0" w:after="0" w:afterAutospacing="0"/>
        <w:jc w:val="both"/>
        <w:rPr>
          <w:bCs/>
          <w:i/>
          <w:sz w:val="28"/>
          <w:szCs w:val="28"/>
          <w:shd w:val="clear" w:color="auto" w:fill="FFFFFF"/>
          <w:lang w:val="uk-UA"/>
        </w:rPr>
      </w:pPr>
      <w:proofErr w:type="spellStart"/>
      <w:r w:rsidRPr="00F234B6">
        <w:rPr>
          <w:i/>
          <w:sz w:val="28"/>
          <w:szCs w:val="28"/>
          <w:lang w:val="ru-RU"/>
        </w:rPr>
        <w:t>Рішенням</w:t>
      </w:r>
      <w:proofErr w:type="spellEnd"/>
      <w:r w:rsidRPr="00F234B6">
        <w:rPr>
          <w:i/>
          <w:sz w:val="28"/>
          <w:szCs w:val="28"/>
          <w:lang w:val="ru-RU"/>
        </w:rPr>
        <w:t xml:space="preserve"> </w:t>
      </w:r>
      <w:proofErr w:type="spellStart"/>
      <w:r w:rsidRPr="00F234B6">
        <w:rPr>
          <w:i/>
          <w:sz w:val="28"/>
          <w:szCs w:val="28"/>
          <w:lang w:val="ru-RU"/>
        </w:rPr>
        <w:t>Європейського</w:t>
      </w:r>
      <w:proofErr w:type="spellEnd"/>
      <w:r w:rsidRPr="00F234B6">
        <w:rPr>
          <w:i/>
          <w:sz w:val="28"/>
          <w:szCs w:val="28"/>
          <w:lang w:val="ru-RU"/>
        </w:rPr>
        <w:t xml:space="preserve"> суду з прав </w:t>
      </w:r>
      <w:proofErr w:type="spellStart"/>
      <w:r w:rsidRPr="00F234B6">
        <w:rPr>
          <w:i/>
          <w:sz w:val="28"/>
          <w:szCs w:val="28"/>
          <w:lang w:val="ru-RU"/>
        </w:rPr>
        <w:t>людини</w:t>
      </w:r>
      <w:proofErr w:type="spellEnd"/>
      <w:r w:rsidRPr="00F234B6">
        <w:rPr>
          <w:i/>
          <w:sz w:val="28"/>
          <w:szCs w:val="28"/>
          <w:lang w:val="ru-RU" w:bidi="uk-UA"/>
        </w:rPr>
        <w:t xml:space="preserve"> у </w:t>
      </w:r>
      <w:proofErr w:type="spellStart"/>
      <w:r w:rsidRPr="00F234B6">
        <w:rPr>
          <w:i/>
          <w:sz w:val="28"/>
          <w:szCs w:val="28"/>
          <w:lang w:val="ru-RU" w:bidi="uk-UA"/>
        </w:rPr>
        <w:t>справі</w:t>
      </w:r>
      <w:proofErr w:type="spellEnd"/>
      <w:r w:rsidRPr="00F234B6">
        <w:rPr>
          <w:i/>
          <w:sz w:val="28"/>
          <w:szCs w:val="28"/>
          <w:lang w:val="ru-RU" w:bidi="uk-UA"/>
        </w:rPr>
        <w:t xml:space="preserve"> «</w:t>
      </w:r>
      <w:proofErr w:type="spellStart"/>
      <w:r w:rsidRPr="00F234B6">
        <w:rPr>
          <w:i/>
          <w:sz w:val="28"/>
          <w:szCs w:val="28"/>
          <w:lang w:val="ru-RU" w:bidi="uk-UA"/>
        </w:rPr>
        <w:t>Швидка</w:t>
      </w:r>
      <w:proofErr w:type="spellEnd"/>
      <w:r w:rsidRPr="00F234B6">
        <w:rPr>
          <w:i/>
          <w:sz w:val="28"/>
          <w:szCs w:val="28"/>
          <w:lang w:val="ru-RU" w:bidi="uk-UA"/>
        </w:rPr>
        <w:t xml:space="preserve"> </w:t>
      </w:r>
      <w:proofErr w:type="spellStart"/>
      <w:r w:rsidRPr="00F234B6">
        <w:rPr>
          <w:i/>
          <w:sz w:val="28"/>
          <w:szCs w:val="28"/>
          <w:lang w:val="ru-RU" w:bidi="uk-UA"/>
        </w:rPr>
        <w:t>проти</w:t>
      </w:r>
      <w:proofErr w:type="spellEnd"/>
      <w:r w:rsidRPr="00F234B6">
        <w:rPr>
          <w:i/>
          <w:sz w:val="28"/>
          <w:szCs w:val="28"/>
          <w:lang w:val="ru-RU" w:bidi="uk-UA"/>
        </w:rPr>
        <w:t xml:space="preserve"> </w:t>
      </w:r>
      <w:proofErr w:type="spellStart"/>
      <w:r w:rsidRPr="00F234B6">
        <w:rPr>
          <w:i/>
          <w:sz w:val="28"/>
          <w:szCs w:val="28"/>
          <w:lang w:val="ru-RU" w:bidi="uk-UA"/>
        </w:rPr>
        <w:t>України</w:t>
      </w:r>
      <w:proofErr w:type="spellEnd"/>
      <w:r w:rsidRPr="00F234B6">
        <w:rPr>
          <w:i/>
          <w:sz w:val="28"/>
          <w:szCs w:val="28"/>
          <w:lang w:val="ru-RU" w:bidi="uk-UA"/>
        </w:rPr>
        <w:t>».</w:t>
      </w:r>
    </w:p>
    <w:p w:rsidR="001A6960" w:rsidRPr="0085254D" w:rsidRDefault="001A6960" w:rsidP="008D77C6">
      <w:pPr>
        <w:pStyle w:val="a3"/>
        <w:jc w:val="both"/>
        <w:rPr>
          <w:b/>
        </w:rPr>
      </w:pPr>
      <w:r w:rsidRPr="0085254D">
        <w:rPr>
          <w:rFonts w:eastAsia="Verdana"/>
          <w:b/>
          <w:bCs/>
        </w:rPr>
        <w:t>3.  </w:t>
      </w:r>
      <w:r w:rsidRPr="0085254D">
        <w:rPr>
          <w:b/>
        </w:rPr>
        <w:t>Відповідність законопроекту праву ЄС.</w:t>
      </w:r>
    </w:p>
    <w:p w:rsidR="00587795" w:rsidRPr="00407EAF" w:rsidRDefault="001A6960" w:rsidP="00407EAF">
      <w:pPr>
        <w:pStyle w:val="1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525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85254D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8525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587795" w:rsidRPr="0085254D" w:rsidRDefault="00587795" w:rsidP="00D06B11">
      <w:pPr>
        <w:ind w:firstLine="567"/>
        <w:jc w:val="both"/>
      </w:pPr>
      <w:r w:rsidRPr="0085254D">
        <w:t>Стаття 1 пункт e Угоди про асоціацію визначає, що Україна та ЄС</w:t>
      </w:r>
      <w:r w:rsidR="00D06B11" w:rsidRPr="0085254D">
        <w:t xml:space="preserve"> </w:t>
      </w:r>
      <w:r w:rsidRPr="0085254D">
        <w:t>домовились посилювати співробітництво у сфері юстиції, свободи та безпеки з</w:t>
      </w:r>
      <w:r w:rsidR="00D06B11" w:rsidRPr="0085254D">
        <w:t xml:space="preserve"> </w:t>
      </w:r>
      <w:r w:rsidRPr="0085254D">
        <w:t>метою забезпечення верховенства п</w:t>
      </w:r>
      <w:r w:rsidR="001E5CA3" w:rsidRPr="0085254D">
        <w:t>рава та поваги до прав людини і</w:t>
      </w:r>
      <w:r w:rsidR="00D06B11" w:rsidRPr="0085254D">
        <w:rPr>
          <w:lang w:val="ru-RU"/>
        </w:rPr>
        <w:t xml:space="preserve"> </w:t>
      </w:r>
      <w:r w:rsidRPr="0085254D">
        <w:t>основоположних свобод, адже відповідно до статті 2 Розділу I Угоди, повага до</w:t>
      </w:r>
      <w:r w:rsidR="00D06B11" w:rsidRPr="0085254D">
        <w:t xml:space="preserve"> </w:t>
      </w:r>
      <w:r w:rsidRPr="0085254D">
        <w:t>демократичних принципів, прав людини та основоположних свобод, а також</w:t>
      </w:r>
      <w:r w:rsidR="00D06B11" w:rsidRPr="0085254D">
        <w:t xml:space="preserve"> </w:t>
      </w:r>
      <w:r w:rsidRPr="0085254D">
        <w:t>повага до принципу верховенства права повинні формувати основу внутрішньої</w:t>
      </w:r>
      <w:r w:rsidR="00D06B11" w:rsidRPr="0085254D">
        <w:t xml:space="preserve"> </w:t>
      </w:r>
      <w:r w:rsidRPr="0085254D">
        <w:t>та зовнішньої політики Сторін і є основними елементами цієї Угоди.</w:t>
      </w:r>
      <w:r w:rsidR="00D06B11" w:rsidRPr="0085254D">
        <w:t xml:space="preserve"> </w:t>
      </w:r>
      <w:proofErr w:type="spellStart"/>
      <w:r w:rsidRPr="0085254D">
        <w:t>Додамо</w:t>
      </w:r>
      <w:proofErr w:type="spellEnd"/>
      <w:r w:rsidRPr="0085254D">
        <w:t>, що стаття 24 Угоди визначає: «сторони домовились надалі</w:t>
      </w:r>
      <w:r w:rsidR="00D06B11" w:rsidRPr="0085254D">
        <w:t xml:space="preserve"> </w:t>
      </w:r>
      <w:r w:rsidRPr="0085254D">
        <w:t>розвивати судове співробітництво у цивільних та кримінальних справах,</w:t>
      </w:r>
      <w:r w:rsidR="00D06B11" w:rsidRPr="0085254D">
        <w:t xml:space="preserve"> </w:t>
      </w:r>
      <w:r w:rsidRPr="0085254D">
        <w:t>повною мірою використовуючи відповідні міжнародні і двосторонні документи</w:t>
      </w:r>
      <w:r w:rsidR="00D06B11" w:rsidRPr="0085254D">
        <w:t xml:space="preserve"> </w:t>
      </w:r>
      <w:r w:rsidRPr="0085254D">
        <w:t>та ґрунтуючись на принципах юридичної визначеності і праві на справедливий</w:t>
      </w:r>
      <w:r w:rsidR="00D06B11" w:rsidRPr="0085254D">
        <w:t xml:space="preserve"> </w:t>
      </w:r>
      <w:r w:rsidRPr="0085254D">
        <w:t xml:space="preserve">суд». Отже, законопроект </w:t>
      </w:r>
      <w:r w:rsidRPr="0085254D">
        <w:rPr>
          <w:i/>
          <w:u w:val="single"/>
        </w:rPr>
        <w:t>не суперечить</w:t>
      </w:r>
      <w:r w:rsidRPr="0085254D">
        <w:t xml:space="preserve"> цілям Угоди про асоціацію.</w:t>
      </w:r>
    </w:p>
    <w:p w:rsidR="0092633A" w:rsidRPr="0085254D" w:rsidRDefault="00D06B11" w:rsidP="00052F21">
      <w:pPr>
        <w:ind w:firstLine="567"/>
        <w:jc w:val="both"/>
        <w:rPr>
          <w:lang w:bidi="uk-UA"/>
        </w:rPr>
      </w:pPr>
      <w:r w:rsidRPr="0085254D">
        <w:t>У редакції проекту Закону, статті 44, 294</w:t>
      </w:r>
      <w:r w:rsidRPr="0085254D">
        <w:rPr>
          <w:b/>
          <w:bCs/>
          <w:spacing w:val="-3"/>
        </w:rPr>
        <w:t xml:space="preserve"> </w:t>
      </w:r>
      <w:r w:rsidRPr="00407EAF">
        <w:rPr>
          <w:bCs/>
          <w:spacing w:val="-3"/>
        </w:rPr>
        <w:t>Кодексу України про адміністративні правопорушення</w:t>
      </w:r>
      <w:r w:rsidR="0092633A" w:rsidRPr="00407EAF">
        <w:rPr>
          <w:bCs/>
          <w:spacing w:val="-3"/>
        </w:rPr>
        <w:t xml:space="preserve"> у яких більш чітко </w:t>
      </w:r>
      <w:r w:rsidR="00506FA5" w:rsidRPr="00407EAF">
        <w:rPr>
          <w:bCs/>
          <w:spacing w:val="-3"/>
        </w:rPr>
        <w:t>сформульовано</w:t>
      </w:r>
      <w:r w:rsidR="0092633A" w:rsidRPr="00407EAF">
        <w:rPr>
          <w:bCs/>
          <w:spacing w:val="-3"/>
        </w:rPr>
        <w:t xml:space="preserve"> санкції за вчинення адміністративного правопорушення, а також </w:t>
      </w:r>
      <w:r w:rsidR="00045D2F">
        <w:rPr>
          <w:bCs/>
          <w:spacing w:val="-3"/>
        </w:rPr>
        <w:t xml:space="preserve">умови, </w:t>
      </w:r>
      <w:r w:rsidR="0092633A" w:rsidRPr="00407EAF">
        <w:rPr>
          <w:bCs/>
          <w:spacing w:val="-3"/>
        </w:rPr>
        <w:t>за яких здійснюється позбавлення волі</w:t>
      </w:r>
      <w:r w:rsidRPr="00407EAF">
        <w:rPr>
          <w:bCs/>
          <w:spacing w:val="-3"/>
        </w:rPr>
        <w:t xml:space="preserve">, </w:t>
      </w:r>
      <w:r w:rsidRPr="00407EAF">
        <w:rPr>
          <w:bCs/>
          <w:i/>
          <w:spacing w:val="-3"/>
          <w:u w:val="single"/>
        </w:rPr>
        <w:t>не суперечать</w:t>
      </w:r>
      <w:r w:rsidRPr="00407EAF">
        <w:rPr>
          <w:bCs/>
          <w:spacing w:val="-3"/>
        </w:rPr>
        <w:t xml:space="preserve"> пунктам 34 та 41</w:t>
      </w:r>
      <w:r w:rsidRPr="0085254D">
        <w:rPr>
          <w:b/>
          <w:bCs/>
          <w:spacing w:val="-3"/>
        </w:rPr>
        <w:t xml:space="preserve"> </w:t>
      </w:r>
      <w:r w:rsidR="0092633A" w:rsidRPr="0085254D">
        <w:t>Рішення</w:t>
      </w:r>
      <w:r w:rsidRPr="0085254D">
        <w:t xml:space="preserve"> Європейського суду з прав людини</w:t>
      </w:r>
      <w:r w:rsidRPr="0085254D">
        <w:rPr>
          <w:lang w:bidi="uk-UA"/>
        </w:rPr>
        <w:t xml:space="preserve"> у справі «Швидка проти України»</w:t>
      </w:r>
      <w:r w:rsidR="0092633A" w:rsidRPr="0085254D">
        <w:rPr>
          <w:lang w:bidi="uk-UA"/>
        </w:rPr>
        <w:t>, у яких зазначено, що «</w:t>
      </w:r>
      <w:r w:rsidR="0092633A" w:rsidRPr="0085254D">
        <w:rPr>
          <w:shd w:val="clear" w:color="auto" w:fill="FFFFFF"/>
        </w:rPr>
        <w:t>основна п</w:t>
      </w:r>
      <w:r w:rsidR="0092633A" w:rsidRPr="0085254D">
        <w:t>роблема застосування адміністративного стягнення у найбільш суворій формі, є непропорційним переслідуваній меті»</w:t>
      </w:r>
      <w:r w:rsidR="0092633A" w:rsidRPr="0085254D">
        <w:rPr>
          <w:lang w:bidi="uk-UA"/>
        </w:rPr>
        <w:t>.</w:t>
      </w:r>
    </w:p>
    <w:p w:rsidR="0092633A" w:rsidRPr="0085254D" w:rsidRDefault="0092633A" w:rsidP="0092633A">
      <w:pPr>
        <w:ind w:firstLine="226"/>
        <w:jc w:val="both"/>
        <w:rPr>
          <w:bCs/>
          <w:bdr w:val="none" w:sz="0" w:space="0" w:color="auto" w:frame="1"/>
        </w:rPr>
      </w:pPr>
      <w:r w:rsidRPr="0085254D">
        <w:t xml:space="preserve">Статті 81 та 82 Кримінального кодексу України, запропоновані у редакції законопроекту, передбачають запровадження </w:t>
      </w:r>
      <w:r w:rsidRPr="0085254D">
        <w:rPr>
          <w:bCs/>
          <w:bdr w:val="none" w:sz="0" w:space="0" w:color="auto" w:frame="1"/>
        </w:rPr>
        <w:t xml:space="preserve">можливості особам, які відбувають покарання у виді довічного позбавленні волі, заміни таке покарання більш м’яким, що </w:t>
      </w:r>
      <w:r w:rsidR="00506FA5" w:rsidRPr="0085254D">
        <w:rPr>
          <w:bCs/>
          <w:i/>
          <w:u w:val="single"/>
          <w:bdr w:val="none" w:sz="0" w:space="0" w:color="auto" w:frame="1"/>
        </w:rPr>
        <w:t>не супереча</w:t>
      </w:r>
      <w:r w:rsidRPr="0085254D">
        <w:rPr>
          <w:bCs/>
          <w:i/>
          <w:u w:val="single"/>
          <w:bdr w:val="none" w:sz="0" w:space="0" w:color="auto" w:frame="1"/>
        </w:rPr>
        <w:t>ть</w:t>
      </w:r>
      <w:r w:rsidRPr="0085254D">
        <w:rPr>
          <w:bCs/>
          <w:bdr w:val="none" w:sz="0" w:space="0" w:color="auto" w:frame="1"/>
        </w:rPr>
        <w:t xml:space="preserve">  </w:t>
      </w:r>
      <w:r w:rsidR="00506FA5" w:rsidRPr="0085254D">
        <w:rPr>
          <w:bCs/>
          <w:bdr w:val="none" w:sz="0" w:space="0" w:color="auto" w:frame="1"/>
        </w:rPr>
        <w:t xml:space="preserve">пункту 168 </w:t>
      </w:r>
      <w:r w:rsidR="00506FA5" w:rsidRPr="0085254D">
        <w:t>Рішення</w:t>
      </w:r>
      <w:r w:rsidRPr="0085254D">
        <w:t xml:space="preserve"> Європейського суду з прав людини</w:t>
      </w:r>
      <w:r w:rsidRPr="0085254D">
        <w:rPr>
          <w:lang w:bidi="uk-UA"/>
        </w:rPr>
        <w:t xml:space="preserve"> у справі </w:t>
      </w:r>
      <w:r w:rsidRPr="0085254D">
        <w:t>«</w:t>
      </w:r>
      <w:proofErr w:type="spellStart"/>
      <w:r w:rsidRPr="0085254D">
        <w:t>Петухов</w:t>
      </w:r>
      <w:proofErr w:type="spellEnd"/>
      <w:r w:rsidRPr="0085254D">
        <w:t xml:space="preserve"> проти України (№ 2)»</w:t>
      </w:r>
      <w:r w:rsidR="00506FA5" w:rsidRPr="0085254D">
        <w:t>, у якому зазначається: «</w:t>
      </w:r>
      <w:r w:rsidR="00506FA5" w:rsidRPr="0085254D">
        <w:rPr>
          <w:shd w:val="clear" w:color="auto" w:fill="FFFFFF"/>
        </w:rPr>
        <w:t>Конвенція не забороняє застосування покарання у виді довічного позбавлення волі до осіб, яких було визнано винними у вчиненні особливо тяжких злочинів, наприклад, умисному вбивстві. Однак, для того, щоб таке покарання відповідало вимогам </w:t>
      </w:r>
      <w:hyperlink r:id="rId6" w:anchor="n20" w:tgtFrame="_blank" w:history="1">
        <w:r w:rsidR="00506FA5" w:rsidRPr="0085254D">
          <w:rPr>
            <w:rStyle w:val="a8"/>
            <w:color w:val="auto"/>
            <w:shd w:val="clear" w:color="auto" w:fill="FFFFFF"/>
          </w:rPr>
          <w:t>статті 3</w:t>
        </w:r>
      </w:hyperlink>
      <w:r w:rsidR="00506FA5" w:rsidRPr="0085254D">
        <w:rPr>
          <w:shd w:val="clear" w:color="auto" w:fill="FFFFFF"/>
        </w:rPr>
        <w:t xml:space="preserve"> Конвенції, воно має бути </w:t>
      </w:r>
      <w:proofErr w:type="spellStart"/>
      <w:r w:rsidR="00506FA5" w:rsidRPr="0085254D">
        <w:rPr>
          <w:shd w:val="clear" w:color="auto" w:fill="FFFFFF"/>
        </w:rPr>
        <w:t>de</w:t>
      </w:r>
      <w:proofErr w:type="spellEnd"/>
      <w:r w:rsidR="00506FA5" w:rsidRPr="0085254D">
        <w:rPr>
          <w:shd w:val="clear" w:color="auto" w:fill="FFFFFF"/>
        </w:rPr>
        <w:t xml:space="preserve"> </w:t>
      </w:r>
      <w:proofErr w:type="spellStart"/>
      <w:r w:rsidR="00506FA5" w:rsidRPr="0085254D">
        <w:rPr>
          <w:shd w:val="clear" w:color="auto" w:fill="FFFFFF"/>
        </w:rPr>
        <w:t>jure</w:t>
      </w:r>
      <w:proofErr w:type="spellEnd"/>
      <w:r w:rsidR="00506FA5" w:rsidRPr="0085254D">
        <w:rPr>
          <w:shd w:val="clear" w:color="auto" w:fill="FFFFFF"/>
        </w:rPr>
        <w:t xml:space="preserve"> та </w:t>
      </w:r>
      <w:proofErr w:type="spellStart"/>
      <w:r w:rsidR="00506FA5" w:rsidRPr="0085254D">
        <w:rPr>
          <w:shd w:val="clear" w:color="auto" w:fill="FFFFFF"/>
        </w:rPr>
        <w:t>de</w:t>
      </w:r>
      <w:proofErr w:type="spellEnd"/>
      <w:r w:rsidR="00506FA5" w:rsidRPr="0085254D">
        <w:rPr>
          <w:shd w:val="clear" w:color="auto" w:fill="FFFFFF"/>
        </w:rPr>
        <w:t xml:space="preserve"> </w:t>
      </w:r>
      <w:proofErr w:type="spellStart"/>
      <w:r w:rsidR="00506FA5" w:rsidRPr="0085254D">
        <w:rPr>
          <w:shd w:val="clear" w:color="auto" w:fill="FFFFFF"/>
        </w:rPr>
        <w:t>facto</w:t>
      </w:r>
      <w:proofErr w:type="spellEnd"/>
      <w:r w:rsidR="00506FA5" w:rsidRPr="0085254D">
        <w:rPr>
          <w:shd w:val="clear" w:color="auto" w:fill="FFFFFF"/>
        </w:rPr>
        <w:t xml:space="preserve"> таким, яке може бути скороченим, що означає як наявність у засудженого перспективи звільнення, так і можливість перегляду».</w:t>
      </w:r>
    </w:p>
    <w:p w:rsidR="0085254D" w:rsidRPr="0085254D" w:rsidRDefault="00506FA5" w:rsidP="0085254D">
      <w:pPr>
        <w:pStyle w:val="rvps2"/>
        <w:shd w:val="clear" w:color="auto" w:fill="FFFFFF"/>
        <w:spacing w:before="0" w:beforeAutospacing="0" w:after="0" w:afterAutospacing="0"/>
        <w:ind w:firstLine="211"/>
        <w:jc w:val="both"/>
        <w:textAlignment w:val="baseline"/>
        <w:rPr>
          <w:rStyle w:val="Bodytext2Italic"/>
          <w:rFonts w:eastAsiaTheme="minorEastAsia"/>
          <w:i w:val="0"/>
          <w:color w:val="auto"/>
        </w:rPr>
      </w:pPr>
      <w:r w:rsidRPr="00045D2F">
        <w:rPr>
          <w:sz w:val="28"/>
          <w:szCs w:val="28"/>
          <w:lang w:val="uk-UA"/>
        </w:rPr>
        <w:t xml:space="preserve">До Кримінального процесуального кодексу також </w:t>
      </w:r>
      <w:r w:rsidR="0085254D" w:rsidRPr="00045D2F">
        <w:rPr>
          <w:sz w:val="28"/>
          <w:szCs w:val="28"/>
          <w:lang w:val="uk-UA"/>
        </w:rPr>
        <w:t>передбачено</w:t>
      </w:r>
      <w:r w:rsidRPr="00045D2F">
        <w:rPr>
          <w:sz w:val="28"/>
          <w:szCs w:val="28"/>
          <w:lang w:val="uk-UA"/>
        </w:rPr>
        <w:t xml:space="preserve"> внесення змін, зокрема, шляхом створення статті 533</w:t>
      </w:r>
      <w:r w:rsidRPr="00045D2F">
        <w:rPr>
          <w:sz w:val="28"/>
          <w:szCs w:val="28"/>
          <w:vertAlign w:val="superscript"/>
          <w:lang w:val="uk-UA"/>
        </w:rPr>
        <w:t xml:space="preserve">1, </w:t>
      </w:r>
      <w:r w:rsidRPr="00045D2F">
        <w:rPr>
          <w:sz w:val="28"/>
          <w:szCs w:val="28"/>
          <w:lang w:val="uk-UA"/>
        </w:rPr>
        <w:t xml:space="preserve">що регулює можливість ознайомлення з матеріалами кримінального провадження після набрання судовим рішенням законної сили. </w:t>
      </w:r>
      <w:proofErr w:type="spellStart"/>
      <w:r w:rsidRPr="00407EAF">
        <w:rPr>
          <w:sz w:val="28"/>
          <w:szCs w:val="28"/>
          <w:lang w:val="ru-RU"/>
        </w:rPr>
        <w:t>Положення</w:t>
      </w:r>
      <w:proofErr w:type="spellEnd"/>
      <w:r w:rsidRPr="00407EAF">
        <w:rPr>
          <w:sz w:val="28"/>
          <w:szCs w:val="28"/>
          <w:lang w:val="ru-RU"/>
        </w:rPr>
        <w:t xml:space="preserve"> </w:t>
      </w:r>
      <w:proofErr w:type="spellStart"/>
      <w:r w:rsidRPr="00407EAF">
        <w:rPr>
          <w:sz w:val="28"/>
          <w:szCs w:val="28"/>
          <w:lang w:val="ru-RU"/>
        </w:rPr>
        <w:t>даної</w:t>
      </w:r>
      <w:proofErr w:type="spellEnd"/>
      <w:r w:rsidRPr="00407EAF">
        <w:rPr>
          <w:sz w:val="28"/>
          <w:szCs w:val="28"/>
          <w:lang w:val="ru-RU"/>
        </w:rPr>
        <w:t xml:space="preserve"> </w:t>
      </w:r>
      <w:proofErr w:type="spellStart"/>
      <w:r w:rsidRPr="00407EAF">
        <w:rPr>
          <w:sz w:val="28"/>
          <w:szCs w:val="28"/>
          <w:lang w:val="ru-RU"/>
        </w:rPr>
        <w:t>статті</w:t>
      </w:r>
      <w:proofErr w:type="spellEnd"/>
      <w:r w:rsidRPr="00407EAF">
        <w:rPr>
          <w:sz w:val="28"/>
          <w:szCs w:val="28"/>
          <w:lang w:val="ru-RU"/>
        </w:rPr>
        <w:t xml:space="preserve"> </w:t>
      </w:r>
      <w:r w:rsidRPr="00407EAF">
        <w:rPr>
          <w:i/>
          <w:sz w:val="28"/>
          <w:szCs w:val="28"/>
          <w:u w:val="single"/>
          <w:lang w:val="ru-RU"/>
        </w:rPr>
        <w:t xml:space="preserve">не </w:t>
      </w:r>
      <w:proofErr w:type="spellStart"/>
      <w:r w:rsidRPr="00407EAF">
        <w:rPr>
          <w:i/>
          <w:sz w:val="28"/>
          <w:szCs w:val="28"/>
          <w:u w:val="single"/>
          <w:lang w:val="ru-RU"/>
        </w:rPr>
        <w:t>суперечать</w:t>
      </w:r>
      <w:proofErr w:type="spellEnd"/>
      <w:r w:rsidRPr="00407EAF">
        <w:rPr>
          <w:sz w:val="28"/>
          <w:szCs w:val="28"/>
          <w:lang w:val="ru-RU"/>
        </w:rPr>
        <w:t xml:space="preserve"> пунктам 62, 63 та 68 </w:t>
      </w:r>
      <w:proofErr w:type="spellStart"/>
      <w:r w:rsidRPr="0085254D">
        <w:rPr>
          <w:sz w:val="28"/>
          <w:szCs w:val="28"/>
          <w:lang w:val="ru-RU"/>
        </w:rPr>
        <w:t>Рішення</w:t>
      </w:r>
      <w:proofErr w:type="spellEnd"/>
      <w:r w:rsidRPr="0085254D">
        <w:rPr>
          <w:sz w:val="28"/>
          <w:szCs w:val="28"/>
          <w:lang w:val="ru-RU"/>
        </w:rPr>
        <w:t xml:space="preserve"> </w:t>
      </w:r>
      <w:r w:rsidRPr="0085254D">
        <w:rPr>
          <w:sz w:val="28"/>
          <w:szCs w:val="28"/>
          <w:lang w:val="uk-UA"/>
        </w:rPr>
        <w:t>Європейського суду з прав людини</w:t>
      </w:r>
      <w:r w:rsidRPr="0085254D">
        <w:rPr>
          <w:sz w:val="28"/>
          <w:szCs w:val="28"/>
          <w:lang w:val="uk-UA" w:bidi="uk-UA"/>
        </w:rPr>
        <w:t xml:space="preserve"> у справі</w:t>
      </w:r>
      <w:r w:rsidR="0085254D" w:rsidRPr="0085254D">
        <w:rPr>
          <w:sz w:val="28"/>
          <w:szCs w:val="28"/>
          <w:lang w:val="ru-RU" w:bidi="uk-UA"/>
        </w:rPr>
        <w:t xml:space="preserve"> </w:t>
      </w:r>
      <w:r w:rsidR="00045D2F">
        <w:rPr>
          <w:rStyle w:val="Bodytext2Italic"/>
          <w:rFonts w:eastAsiaTheme="minorEastAsia"/>
          <w:color w:val="auto"/>
        </w:rPr>
        <w:t>«</w:t>
      </w:r>
      <w:proofErr w:type="spellStart"/>
      <w:r w:rsidR="00045D2F">
        <w:rPr>
          <w:rStyle w:val="Bodytext2Italic"/>
          <w:rFonts w:eastAsiaTheme="minorEastAsia"/>
          <w:color w:val="auto"/>
        </w:rPr>
        <w:t>Найдьон</w:t>
      </w:r>
      <w:proofErr w:type="spellEnd"/>
      <w:r w:rsidR="00045D2F">
        <w:rPr>
          <w:rStyle w:val="Bodytext2Italic"/>
          <w:rFonts w:eastAsiaTheme="minorEastAsia"/>
          <w:color w:val="auto"/>
        </w:rPr>
        <w:t xml:space="preserve"> проти України»</w:t>
      </w:r>
      <w:r w:rsidR="0085254D" w:rsidRPr="0085254D">
        <w:rPr>
          <w:rStyle w:val="Bodytext2Italic"/>
          <w:rFonts w:eastAsiaTheme="minorEastAsia"/>
          <w:color w:val="auto"/>
        </w:rPr>
        <w:t>, у яких зазначається, що: «</w:t>
      </w:r>
      <w:hyperlink r:id="rId7" w:anchor="n150" w:tgtFrame="_blank" w:history="1">
        <w:proofErr w:type="spellStart"/>
        <w:r w:rsidR="0085254D" w:rsidRPr="0085254D">
          <w:rPr>
            <w:rStyle w:val="a8"/>
            <w:color w:val="auto"/>
            <w:sz w:val="28"/>
            <w:szCs w:val="28"/>
            <w:shd w:val="clear" w:color="auto" w:fill="FFFFFF"/>
            <w:lang w:val="ru-RU"/>
          </w:rPr>
          <w:t>стаття</w:t>
        </w:r>
        <w:proofErr w:type="spellEnd"/>
        <w:r w:rsidR="0085254D" w:rsidRPr="0085254D">
          <w:rPr>
            <w:rStyle w:val="a8"/>
            <w:color w:val="auto"/>
            <w:sz w:val="28"/>
            <w:szCs w:val="28"/>
            <w:shd w:val="clear" w:color="auto" w:fill="FFFFFF"/>
            <w:lang w:val="ru-RU"/>
          </w:rPr>
          <w:t xml:space="preserve"> 34</w:t>
        </w:r>
      </w:hyperlink>
      <w:r w:rsidR="0085254D" w:rsidRPr="0085254D">
        <w:rPr>
          <w:sz w:val="28"/>
          <w:szCs w:val="28"/>
          <w:shd w:val="clear" w:color="auto" w:fill="FFFFFF"/>
        </w:rPr>
        <w:t> 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Конвенції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зобов’язує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Договірну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державу не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перешкоджати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праву на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індивідуальну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заяву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Зокрема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це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положення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вимагає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щоб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заявники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або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потенційні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заявники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могли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вільно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спілкуватися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із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Судом без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жодного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тиску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органів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влади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з метою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відкликання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чи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зміни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їхніх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скарг</w:t>
      </w:r>
      <w:proofErr w:type="spellEnd"/>
      <w:r w:rsidR="0085254D" w:rsidRPr="0085254D">
        <w:rPr>
          <w:sz w:val="28"/>
          <w:szCs w:val="28"/>
          <w:shd w:val="clear" w:color="auto" w:fill="FFFFFF"/>
          <w:lang w:val="uk-UA"/>
        </w:rPr>
        <w:t xml:space="preserve">», а також </w:t>
      </w:r>
      <w:r w:rsidR="0085254D" w:rsidRPr="0085254D">
        <w:rPr>
          <w:sz w:val="28"/>
          <w:szCs w:val="28"/>
          <w:shd w:val="clear" w:color="auto" w:fill="FFFFFF"/>
          <w:lang w:val="uk-UA"/>
        </w:rPr>
        <w:lastRenderedPageBreak/>
        <w:t>«о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ргани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влади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можуть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бути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зобов’язані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надати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заявникам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копії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документів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необхідних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для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розгляду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їхніх</w:t>
      </w:r>
      <w:proofErr w:type="spellEnd"/>
      <w:r w:rsidR="0085254D" w:rsidRPr="0085254D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5254D" w:rsidRPr="0085254D">
        <w:rPr>
          <w:sz w:val="28"/>
          <w:szCs w:val="28"/>
          <w:shd w:val="clear" w:color="auto" w:fill="FFFFFF"/>
          <w:lang w:val="ru-RU"/>
        </w:rPr>
        <w:t>заяв</w:t>
      </w:r>
      <w:proofErr w:type="spellEnd"/>
      <w:r w:rsidR="0085254D" w:rsidRPr="0085254D">
        <w:rPr>
          <w:sz w:val="28"/>
          <w:szCs w:val="28"/>
          <w:shd w:val="clear" w:color="auto" w:fill="FFFFFF"/>
          <w:lang w:val="uk-UA"/>
        </w:rPr>
        <w:t>».</w:t>
      </w:r>
    </w:p>
    <w:p w:rsidR="0092633A" w:rsidRPr="0085254D" w:rsidRDefault="0092633A" w:rsidP="00052F21">
      <w:pPr>
        <w:ind w:firstLine="567"/>
        <w:jc w:val="both"/>
      </w:pPr>
    </w:p>
    <w:p w:rsidR="001A6960" w:rsidRPr="0085254D" w:rsidRDefault="001A6960" w:rsidP="00052F21">
      <w:pPr>
        <w:ind w:firstLine="567"/>
        <w:jc w:val="both"/>
        <w:rPr>
          <w:bCs/>
        </w:rPr>
      </w:pPr>
      <w:r w:rsidRPr="0085254D">
        <w:rPr>
          <w:rFonts w:eastAsia="Verdana"/>
          <w:b/>
          <w:bCs/>
        </w:rPr>
        <w:t>4.</w:t>
      </w:r>
      <w:r w:rsidRPr="0085254D">
        <w:rPr>
          <w:rFonts w:eastAsia="Verdana"/>
          <w:bCs/>
        </w:rPr>
        <w:t>   </w:t>
      </w:r>
      <w:r w:rsidRPr="0085254D">
        <w:rPr>
          <w:b/>
        </w:rPr>
        <w:t xml:space="preserve">Висновок Комітету з питань інтеграції України з Європейським Союзом. </w:t>
      </w:r>
    </w:p>
    <w:p w:rsidR="005F51AF" w:rsidRPr="0085254D" w:rsidRDefault="00571A45" w:rsidP="001E5CA3">
      <w:pPr>
        <w:pStyle w:val="3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85254D">
        <w:rPr>
          <w:b w:val="0"/>
          <w:sz w:val="28"/>
          <w:szCs w:val="28"/>
        </w:rPr>
        <w:tab/>
      </w:r>
      <w:bookmarkStart w:id="0" w:name="_GoBack"/>
      <w:r w:rsidR="00505208">
        <w:rPr>
          <w:b w:val="0"/>
          <w:sz w:val="28"/>
          <w:szCs w:val="28"/>
        </w:rPr>
        <w:t xml:space="preserve">Проект Закону </w:t>
      </w:r>
      <w:r w:rsidR="001E5CA3" w:rsidRPr="0085254D">
        <w:rPr>
          <w:sz w:val="28"/>
          <w:szCs w:val="28"/>
        </w:rPr>
        <w:t>«</w:t>
      </w:r>
      <w:r w:rsidR="001E5CA3" w:rsidRPr="0085254D">
        <w:rPr>
          <w:b w:val="0"/>
          <w:bCs w:val="0"/>
          <w:sz w:val="28"/>
          <w:szCs w:val="28"/>
          <w:shd w:val="clear" w:color="auto" w:fill="FFFFFF"/>
        </w:rPr>
        <w:t>Про 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виконання рішень Європейського суду з прав людини</w:t>
      </w:r>
      <w:r w:rsidR="001E5CA3" w:rsidRPr="0085254D">
        <w:rPr>
          <w:sz w:val="28"/>
          <w:szCs w:val="28"/>
        </w:rPr>
        <w:t xml:space="preserve">» </w:t>
      </w:r>
      <w:r w:rsidR="001E5CA3" w:rsidRPr="0085254D">
        <w:rPr>
          <w:b w:val="0"/>
          <w:sz w:val="28"/>
          <w:szCs w:val="28"/>
        </w:rPr>
        <w:t>(реєстр. №</w:t>
      </w:r>
      <w:r w:rsidR="001E5CA3" w:rsidRPr="0085254D">
        <w:rPr>
          <w:b w:val="0"/>
          <w:sz w:val="28"/>
          <w:szCs w:val="28"/>
          <w:lang w:val="ru-RU"/>
        </w:rPr>
        <w:t>4049</w:t>
      </w:r>
      <w:r w:rsidR="001E5CA3" w:rsidRPr="0085254D">
        <w:rPr>
          <w:b w:val="0"/>
          <w:sz w:val="28"/>
          <w:szCs w:val="28"/>
        </w:rPr>
        <w:t xml:space="preserve"> від </w:t>
      </w:r>
      <w:r w:rsidR="001E5CA3" w:rsidRPr="0085254D">
        <w:rPr>
          <w:b w:val="0"/>
          <w:sz w:val="28"/>
          <w:szCs w:val="28"/>
          <w:shd w:val="clear" w:color="auto" w:fill="FFFFFF"/>
        </w:rPr>
        <w:t xml:space="preserve">03.09.2020 </w:t>
      </w:r>
      <w:r w:rsidR="001E5CA3" w:rsidRPr="0085254D">
        <w:rPr>
          <w:b w:val="0"/>
          <w:sz w:val="28"/>
          <w:szCs w:val="28"/>
        </w:rPr>
        <w:t xml:space="preserve">р., КМУ, Д. </w:t>
      </w:r>
      <w:proofErr w:type="spellStart"/>
      <w:r w:rsidR="001E5CA3" w:rsidRPr="0085254D">
        <w:rPr>
          <w:b w:val="0"/>
          <w:sz w:val="28"/>
          <w:szCs w:val="28"/>
        </w:rPr>
        <w:t>Шмигаль</w:t>
      </w:r>
      <w:proofErr w:type="spellEnd"/>
      <w:r w:rsidR="001E5CA3" w:rsidRPr="0085254D">
        <w:rPr>
          <w:b w:val="0"/>
          <w:sz w:val="28"/>
          <w:szCs w:val="28"/>
        </w:rPr>
        <w:t>)</w:t>
      </w:r>
      <w:r w:rsidR="003E14EF" w:rsidRPr="0085254D">
        <w:rPr>
          <w:b w:val="0"/>
          <w:sz w:val="28"/>
          <w:szCs w:val="28"/>
        </w:rPr>
        <w:t xml:space="preserve"> </w:t>
      </w:r>
      <w:r w:rsidR="002E53FF" w:rsidRPr="0085254D">
        <w:rPr>
          <w:i/>
          <w:sz w:val="28"/>
          <w:szCs w:val="28"/>
          <w:u w:val="single"/>
        </w:rPr>
        <w:t>не суперечить</w:t>
      </w:r>
      <w:r w:rsidR="001A6960" w:rsidRPr="0085254D">
        <w:rPr>
          <w:b w:val="0"/>
          <w:sz w:val="28"/>
          <w:szCs w:val="28"/>
        </w:rPr>
        <w:t xml:space="preserve"> </w:t>
      </w:r>
      <w:r w:rsidR="0085254D" w:rsidRPr="0085254D">
        <w:rPr>
          <w:b w:val="0"/>
          <w:sz w:val="28"/>
          <w:szCs w:val="28"/>
        </w:rPr>
        <w:t>міжнародно-правовим зобов’язанням України у сфері європейської інтеграції</w:t>
      </w:r>
      <w:r w:rsidR="003E14EF" w:rsidRPr="0085254D">
        <w:rPr>
          <w:b w:val="0"/>
          <w:sz w:val="28"/>
          <w:szCs w:val="28"/>
        </w:rPr>
        <w:t>.</w:t>
      </w:r>
      <w:bookmarkEnd w:id="0"/>
    </w:p>
    <w:p w:rsidR="00C048E9" w:rsidRPr="00C048E9" w:rsidRDefault="00C048E9" w:rsidP="00052F21">
      <w:r>
        <w:rPr>
          <w:szCs w:val="18"/>
          <w:shd w:val="clear" w:color="auto" w:fill="FFFFFF"/>
        </w:rPr>
        <w:t xml:space="preserve"> </w:t>
      </w:r>
    </w:p>
    <w:sectPr w:rsidR="00C048E9" w:rsidRPr="00C048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E154D49"/>
    <w:multiLevelType w:val="hybridMultilevel"/>
    <w:tmpl w:val="4D145A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90349"/>
    <w:multiLevelType w:val="hybridMultilevel"/>
    <w:tmpl w:val="4C9ECCCA"/>
    <w:lvl w:ilvl="0" w:tplc="89FACD8E">
      <w:numFmt w:val="bullet"/>
      <w:lvlText w:val="-"/>
      <w:lvlJc w:val="left"/>
      <w:pPr>
        <w:ind w:left="720" w:hanging="360"/>
      </w:pPr>
      <w:rPr>
        <w:rFonts w:ascii="Times New Roman" w:eastAsia="Verdan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B6B26"/>
    <w:multiLevelType w:val="hybridMultilevel"/>
    <w:tmpl w:val="33A0CAF8"/>
    <w:lvl w:ilvl="0" w:tplc="0FDA6716">
      <w:start w:val="1"/>
      <w:numFmt w:val="bullet"/>
      <w:lvlText w:val="-"/>
      <w:lvlJc w:val="left"/>
      <w:pPr>
        <w:ind w:left="928" w:hanging="360"/>
      </w:pPr>
      <w:rPr>
        <w:rFonts w:ascii="Cambria" w:eastAsia="Times New Roman" w:hAnsi="Cambria" w:cstheme="minorHAnsi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AA2F8D"/>
    <w:multiLevelType w:val="hybridMultilevel"/>
    <w:tmpl w:val="E7124700"/>
    <w:lvl w:ilvl="0" w:tplc="04081A4A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B802046"/>
    <w:multiLevelType w:val="hybridMultilevel"/>
    <w:tmpl w:val="495C9E58"/>
    <w:lvl w:ilvl="0" w:tplc="6C98824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50E"/>
    <w:rsid w:val="0001635C"/>
    <w:rsid w:val="00045D2F"/>
    <w:rsid w:val="00052F21"/>
    <w:rsid w:val="00077BB0"/>
    <w:rsid w:val="00081B96"/>
    <w:rsid w:val="000A38C0"/>
    <w:rsid w:val="00131708"/>
    <w:rsid w:val="0015609A"/>
    <w:rsid w:val="00163A34"/>
    <w:rsid w:val="001A6960"/>
    <w:rsid w:val="001B0936"/>
    <w:rsid w:val="001E22BA"/>
    <w:rsid w:val="001E4DFC"/>
    <w:rsid w:val="001E5CA3"/>
    <w:rsid w:val="00232540"/>
    <w:rsid w:val="00232DD4"/>
    <w:rsid w:val="00243672"/>
    <w:rsid w:val="0026382B"/>
    <w:rsid w:val="00266F37"/>
    <w:rsid w:val="002E53FF"/>
    <w:rsid w:val="003712B1"/>
    <w:rsid w:val="003A0F6E"/>
    <w:rsid w:val="003A70BB"/>
    <w:rsid w:val="003A7852"/>
    <w:rsid w:val="003E14EF"/>
    <w:rsid w:val="003F742F"/>
    <w:rsid w:val="00407EAF"/>
    <w:rsid w:val="00410607"/>
    <w:rsid w:val="0042750E"/>
    <w:rsid w:val="00431C91"/>
    <w:rsid w:val="00490E6B"/>
    <w:rsid w:val="004A4FA4"/>
    <w:rsid w:val="004F31CE"/>
    <w:rsid w:val="00505208"/>
    <w:rsid w:val="00506FA5"/>
    <w:rsid w:val="00516E59"/>
    <w:rsid w:val="0053118C"/>
    <w:rsid w:val="00532C7A"/>
    <w:rsid w:val="00571A45"/>
    <w:rsid w:val="00580222"/>
    <w:rsid w:val="00587795"/>
    <w:rsid w:val="005D77AB"/>
    <w:rsid w:val="005F51AF"/>
    <w:rsid w:val="00607BC9"/>
    <w:rsid w:val="0064729F"/>
    <w:rsid w:val="00674333"/>
    <w:rsid w:val="006B6621"/>
    <w:rsid w:val="006F03BF"/>
    <w:rsid w:val="00702B0D"/>
    <w:rsid w:val="007221D1"/>
    <w:rsid w:val="00723651"/>
    <w:rsid w:val="00726A3F"/>
    <w:rsid w:val="00766E0C"/>
    <w:rsid w:val="0077791A"/>
    <w:rsid w:val="007C2ECB"/>
    <w:rsid w:val="007C412E"/>
    <w:rsid w:val="007C529E"/>
    <w:rsid w:val="007F33FE"/>
    <w:rsid w:val="0085254D"/>
    <w:rsid w:val="008D77C6"/>
    <w:rsid w:val="008F5ED5"/>
    <w:rsid w:val="0091220F"/>
    <w:rsid w:val="00913094"/>
    <w:rsid w:val="0092021A"/>
    <w:rsid w:val="0092633A"/>
    <w:rsid w:val="00930ECD"/>
    <w:rsid w:val="00966EC4"/>
    <w:rsid w:val="009673AD"/>
    <w:rsid w:val="009B1109"/>
    <w:rsid w:val="009D137D"/>
    <w:rsid w:val="009D2BCC"/>
    <w:rsid w:val="00A077CC"/>
    <w:rsid w:val="00A54E42"/>
    <w:rsid w:val="00A61EDF"/>
    <w:rsid w:val="00A75CF3"/>
    <w:rsid w:val="00AD3271"/>
    <w:rsid w:val="00AE3871"/>
    <w:rsid w:val="00AE5D9E"/>
    <w:rsid w:val="00B02E06"/>
    <w:rsid w:val="00B03961"/>
    <w:rsid w:val="00B20AF4"/>
    <w:rsid w:val="00B6137A"/>
    <w:rsid w:val="00BC0E5F"/>
    <w:rsid w:val="00C048E9"/>
    <w:rsid w:val="00C06CCF"/>
    <w:rsid w:val="00C14675"/>
    <w:rsid w:val="00C1525C"/>
    <w:rsid w:val="00C2111F"/>
    <w:rsid w:val="00CB04E1"/>
    <w:rsid w:val="00CC70CB"/>
    <w:rsid w:val="00D06B11"/>
    <w:rsid w:val="00D31504"/>
    <w:rsid w:val="00D335B5"/>
    <w:rsid w:val="00D402DD"/>
    <w:rsid w:val="00D50C57"/>
    <w:rsid w:val="00DC678A"/>
    <w:rsid w:val="00DE2909"/>
    <w:rsid w:val="00DF1FD7"/>
    <w:rsid w:val="00E27CF8"/>
    <w:rsid w:val="00E67DC5"/>
    <w:rsid w:val="00E90A0C"/>
    <w:rsid w:val="00EC4E1E"/>
    <w:rsid w:val="00ED1B1E"/>
    <w:rsid w:val="00ED503C"/>
    <w:rsid w:val="00F234B6"/>
    <w:rsid w:val="00F3080A"/>
    <w:rsid w:val="00FB13FA"/>
    <w:rsid w:val="00FB3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1763C"/>
  <w15:docId w15:val="{E67653CD-F169-4F43-803D-D19ED3D58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96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67D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1A6960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у1"/>
    <w:basedOn w:val="a"/>
    <w:qFormat/>
    <w:rsid w:val="001A69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List Paragraph"/>
    <w:basedOn w:val="a"/>
    <w:uiPriority w:val="34"/>
    <w:qFormat/>
    <w:rsid w:val="001A6960"/>
    <w:pPr>
      <w:ind w:left="720"/>
      <w:contextualSpacing/>
    </w:pPr>
  </w:style>
  <w:style w:type="paragraph" w:customStyle="1" w:styleId="rvps2">
    <w:name w:val="rvps2"/>
    <w:basedOn w:val="a"/>
    <w:rsid w:val="001A696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1A696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431C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431C91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15">
    <w:name w:val="rvts15"/>
    <w:basedOn w:val="a0"/>
    <w:rsid w:val="00431C91"/>
  </w:style>
  <w:style w:type="character" w:customStyle="1" w:styleId="10">
    <w:name w:val="Заголовок 1 Знак"/>
    <w:basedOn w:val="a0"/>
    <w:link w:val="1"/>
    <w:uiPriority w:val="9"/>
    <w:rsid w:val="00E67DC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rvts0">
    <w:name w:val="rvts0"/>
    <w:basedOn w:val="a0"/>
    <w:rsid w:val="00580222"/>
    <w:rPr>
      <w:rFonts w:cs="Times New Roman"/>
    </w:rPr>
  </w:style>
  <w:style w:type="paragraph" w:styleId="a4">
    <w:name w:val="header"/>
    <w:basedOn w:val="a"/>
    <w:link w:val="a5"/>
    <w:uiPriority w:val="99"/>
    <w:unhideWhenUsed/>
    <w:rsid w:val="009673AD"/>
    <w:pPr>
      <w:tabs>
        <w:tab w:val="center" w:pos="4677"/>
        <w:tab w:val="right" w:pos="9355"/>
      </w:tabs>
    </w:pPr>
    <w:rPr>
      <w:lang w:val="en-US"/>
    </w:rPr>
  </w:style>
  <w:style w:type="character" w:customStyle="1" w:styleId="a5">
    <w:name w:val="Верхній колонтитул Знак"/>
    <w:basedOn w:val="a0"/>
    <w:link w:val="a4"/>
    <w:uiPriority w:val="99"/>
    <w:rsid w:val="009673AD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6">
    <w:name w:val="footer"/>
    <w:basedOn w:val="a"/>
    <w:link w:val="a7"/>
    <w:unhideWhenUsed/>
    <w:rsid w:val="009673AD"/>
    <w:pPr>
      <w:tabs>
        <w:tab w:val="center" w:pos="4819"/>
        <w:tab w:val="right" w:pos="9639"/>
      </w:tabs>
    </w:pPr>
    <w:rPr>
      <w:lang w:val="en-US"/>
    </w:rPr>
  </w:style>
  <w:style w:type="character" w:customStyle="1" w:styleId="a7">
    <w:name w:val="Нижній колонтитул Знак"/>
    <w:basedOn w:val="a0"/>
    <w:link w:val="a6"/>
    <w:rsid w:val="009673AD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customStyle="1" w:styleId="rvps7">
    <w:name w:val="rvps7"/>
    <w:basedOn w:val="a"/>
    <w:rsid w:val="00163A34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163A34"/>
  </w:style>
  <w:style w:type="character" w:styleId="a8">
    <w:name w:val="Hyperlink"/>
    <w:basedOn w:val="a0"/>
    <w:uiPriority w:val="99"/>
    <w:semiHidden/>
    <w:unhideWhenUsed/>
    <w:rsid w:val="00506FA5"/>
    <w:rPr>
      <w:color w:val="0000FF"/>
      <w:u w:val="single"/>
    </w:rPr>
  </w:style>
  <w:style w:type="character" w:customStyle="1" w:styleId="Bodytext2Italic">
    <w:name w:val="Body text (2) + Italic"/>
    <w:basedOn w:val="a0"/>
    <w:rsid w:val="00852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53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5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4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995_0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rada/show/995_004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3833</Words>
  <Characters>2186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Кузьменко Ксенія Володимирівна</dc:creator>
  <cp:lastModifiedBy>Кузьменко Ксенія Володимирівна</cp:lastModifiedBy>
  <cp:revision>11</cp:revision>
  <dcterms:created xsi:type="dcterms:W3CDTF">2020-12-15T08:17:00Z</dcterms:created>
  <dcterms:modified xsi:type="dcterms:W3CDTF">2020-12-23T10:35:00Z</dcterms:modified>
</cp:coreProperties>
</file>