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B26" w:rsidRPr="0086184D" w:rsidRDefault="00CC1B26" w:rsidP="00CC1B26">
      <w:pPr>
        <w:widowControl w:val="0"/>
        <w:jc w:val="center"/>
        <w:rPr>
          <w:b/>
          <w:sz w:val="28"/>
          <w:szCs w:val="28"/>
          <w:lang w:val="uk-UA"/>
        </w:rPr>
      </w:pPr>
      <w:bookmarkStart w:id="0" w:name="_GoBack"/>
      <w:bookmarkEnd w:id="0"/>
      <w:r w:rsidRPr="0086184D">
        <w:rPr>
          <w:b/>
          <w:sz w:val="28"/>
          <w:szCs w:val="28"/>
          <w:lang w:val="uk-UA"/>
        </w:rPr>
        <w:t>ПОРІВНЯЛЬНА ТАБЛИЦЯ</w:t>
      </w:r>
    </w:p>
    <w:p w:rsidR="00CC1B26" w:rsidRPr="001D08DA" w:rsidRDefault="00CC1B26" w:rsidP="00CC1B26">
      <w:pPr>
        <w:widowControl w:val="0"/>
        <w:jc w:val="center"/>
        <w:rPr>
          <w:b/>
          <w:sz w:val="28"/>
          <w:szCs w:val="28"/>
          <w:lang w:val="uk-UA"/>
        </w:rPr>
      </w:pPr>
      <w:r w:rsidRPr="001D08DA">
        <w:rPr>
          <w:b/>
          <w:sz w:val="28"/>
          <w:szCs w:val="28"/>
          <w:lang w:val="uk-UA"/>
        </w:rPr>
        <w:t xml:space="preserve">до проекту Закону України </w:t>
      </w:r>
      <w:r w:rsidRPr="001D08DA">
        <w:rPr>
          <w:b/>
          <w:bCs/>
          <w:sz w:val="28"/>
          <w:szCs w:val="28"/>
          <w:shd w:val="clear" w:color="auto" w:fill="FFFFFF"/>
          <w:lang w:val="uk-UA"/>
        </w:rPr>
        <w:t xml:space="preserve">«Про внесення змін до статті 33 Закону України «Про вищу освіту» </w:t>
      </w:r>
      <w:r w:rsidRPr="001D08DA">
        <w:rPr>
          <w:b/>
          <w:bCs/>
          <w:sz w:val="28"/>
          <w:szCs w:val="28"/>
          <w:shd w:val="clear" w:color="auto" w:fill="FFFFFF"/>
          <w:lang w:val="uk-UA"/>
        </w:rPr>
        <w:br/>
      </w:r>
      <w:r w:rsidR="00DF03A1" w:rsidRPr="001D08DA">
        <w:rPr>
          <w:b/>
          <w:bCs/>
          <w:sz w:val="28"/>
          <w:szCs w:val="28"/>
          <w:shd w:val="clear" w:color="auto" w:fill="FFFFFF"/>
        </w:rPr>
        <w:t xml:space="preserve">щодо </w:t>
      </w:r>
      <w:r w:rsidR="00DF03A1" w:rsidRPr="001D08DA">
        <w:rPr>
          <w:b/>
          <w:bCs/>
          <w:sz w:val="28"/>
          <w:szCs w:val="28"/>
          <w:shd w:val="clear" w:color="auto" w:fill="FFFFFF"/>
          <w:lang w:val="uk-UA"/>
        </w:rPr>
        <w:t xml:space="preserve">усунення перешкод навчанню студентів за державним </w:t>
      </w:r>
      <w:r w:rsidR="00DF03A1" w:rsidRPr="001D08DA">
        <w:rPr>
          <w:b/>
          <w:bCs/>
          <w:sz w:val="28"/>
          <w:szCs w:val="28"/>
          <w:shd w:val="clear" w:color="auto" w:fill="FFFFFF"/>
        </w:rPr>
        <w:t>замовлення</w:t>
      </w:r>
      <w:r w:rsidR="00DF03A1" w:rsidRPr="001D08DA">
        <w:rPr>
          <w:b/>
          <w:bCs/>
          <w:sz w:val="28"/>
          <w:szCs w:val="28"/>
          <w:shd w:val="clear" w:color="auto" w:fill="FFFFFF"/>
          <w:lang w:val="uk-UA"/>
        </w:rPr>
        <w:t>м</w:t>
      </w:r>
      <w:r w:rsidR="00F761CE" w:rsidRPr="001D08DA">
        <w:rPr>
          <w:b/>
          <w:sz w:val="28"/>
          <w:szCs w:val="28"/>
          <w:lang w:val="uk-UA"/>
        </w:rPr>
        <w:t>»</w:t>
      </w:r>
    </w:p>
    <w:p w:rsidR="00CC1B26" w:rsidRPr="00CC2A27" w:rsidRDefault="00CC1B26" w:rsidP="00CC1B26">
      <w:pPr>
        <w:widowControl w:val="0"/>
        <w:jc w:val="center"/>
        <w:rPr>
          <w:sz w:val="28"/>
          <w:szCs w:val="28"/>
          <w:lang w:val="uk-UA"/>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8"/>
        <w:gridCol w:w="7679"/>
      </w:tblGrid>
      <w:tr w:rsidR="00CC1B26" w:rsidRPr="00386533" w:rsidTr="00D217E1">
        <w:tc>
          <w:tcPr>
            <w:tcW w:w="2500" w:type="pct"/>
            <w:tcBorders>
              <w:top w:val="single" w:sz="4" w:space="0" w:color="auto"/>
              <w:left w:val="single" w:sz="4" w:space="0" w:color="auto"/>
              <w:bottom w:val="single" w:sz="4" w:space="0" w:color="auto"/>
              <w:right w:val="single" w:sz="4" w:space="0" w:color="auto"/>
            </w:tcBorders>
            <w:vAlign w:val="center"/>
          </w:tcPr>
          <w:p w:rsidR="00CC1B26" w:rsidRPr="00386533" w:rsidRDefault="00CC1B26" w:rsidP="00D217E1">
            <w:pPr>
              <w:spacing w:before="60" w:after="60"/>
              <w:jc w:val="center"/>
              <w:rPr>
                <w:b/>
                <w:sz w:val="28"/>
                <w:szCs w:val="28"/>
                <w:lang w:val="uk-UA"/>
              </w:rPr>
            </w:pPr>
            <w:r w:rsidRPr="00386533">
              <w:rPr>
                <w:b/>
                <w:sz w:val="28"/>
                <w:szCs w:val="28"/>
                <w:lang w:val="uk-UA"/>
              </w:rPr>
              <w:t>Чинна редакція</w:t>
            </w:r>
          </w:p>
        </w:tc>
        <w:tc>
          <w:tcPr>
            <w:tcW w:w="2500" w:type="pct"/>
            <w:tcBorders>
              <w:top w:val="single" w:sz="4" w:space="0" w:color="auto"/>
              <w:left w:val="single" w:sz="4" w:space="0" w:color="auto"/>
              <w:bottom w:val="single" w:sz="4" w:space="0" w:color="auto"/>
              <w:right w:val="single" w:sz="4" w:space="0" w:color="auto"/>
            </w:tcBorders>
            <w:vAlign w:val="center"/>
          </w:tcPr>
          <w:p w:rsidR="00CC1B26" w:rsidRPr="00386533" w:rsidRDefault="00CC1B26" w:rsidP="00D217E1">
            <w:pPr>
              <w:spacing w:before="60" w:after="60"/>
              <w:jc w:val="center"/>
              <w:rPr>
                <w:b/>
                <w:sz w:val="28"/>
                <w:szCs w:val="28"/>
                <w:lang w:val="uk-UA"/>
              </w:rPr>
            </w:pPr>
            <w:r w:rsidRPr="00386533">
              <w:rPr>
                <w:b/>
                <w:sz w:val="28"/>
                <w:szCs w:val="28"/>
                <w:lang w:val="uk-UA"/>
              </w:rPr>
              <w:t>Редакція з урахуванням пропонованих змін</w:t>
            </w:r>
          </w:p>
        </w:tc>
      </w:tr>
      <w:tr w:rsidR="00CC1B26" w:rsidRPr="003A669D" w:rsidTr="00D217E1">
        <w:trPr>
          <w:trHeight w:val="433"/>
        </w:trPr>
        <w:tc>
          <w:tcPr>
            <w:tcW w:w="2500" w:type="pct"/>
            <w:tcBorders>
              <w:top w:val="single" w:sz="4" w:space="0" w:color="auto"/>
              <w:left w:val="single" w:sz="4" w:space="0" w:color="auto"/>
              <w:right w:val="single" w:sz="4" w:space="0" w:color="auto"/>
            </w:tcBorders>
          </w:tcPr>
          <w:p w:rsidR="00CC1B26" w:rsidRPr="0086184D" w:rsidRDefault="00CC1B26" w:rsidP="00D217E1">
            <w:pPr>
              <w:ind w:firstLine="260"/>
              <w:jc w:val="both"/>
              <w:rPr>
                <w:sz w:val="28"/>
                <w:szCs w:val="28"/>
                <w:shd w:val="clear" w:color="auto" w:fill="FFFFFF"/>
                <w:lang w:val="uk-UA"/>
              </w:rPr>
            </w:pPr>
            <w:r w:rsidRPr="0086184D">
              <w:rPr>
                <w:sz w:val="28"/>
                <w:szCs w:val="28"/>
                <w:shd w:val="clear" w:color="auto" w:fill="FFFFFF"/>
                <w:lang w:val="uk-UA"/>
              </w:rPr>
              <w:t>Стаття 33. Структура закладу вищої освіти</w:t>
            </w:r>
          </w:p>
          <w:p w:rsidR="00CC1B26" w:rsidRPr="0086184D" w:rsidRDefault="00CC1B26" w:rsidP="00D217E1">
            <w:pPr>
              <w:ind w:firstLine="260"/>
              <w:jc w:val="both"/>
              <w:rPr>
                <w:sz w:val="28"/>
                <w:szCs w:val="28"/>
                <w:shd w:val="clear" w:color="auto" w:fill="FFFFFF"/>
                <w:lang w:val="uk-UA"/>
              </w:rPr>
            </w:pPr>
            <w:bookmarkStart w:id="1" w:name="n7"/>
            <w:bookmarkEnd w:id="1"/>
            <w:r w:rsidRPr="0086184D">
              <w:rPr>
                <w:sz w:val="28"/>
                <w:szCs w:val="28"/>
                <w:shd w:val="clear" w:color="auto" w:fill="FFFFFF"/>
                <w:lang w:val="uk-UA"/>
              </w:rPr>
              <w:t>1. Структура закладу вищої освіти, статус і функції його структурних підрозділів визначаються статутом закладу вищої освіти та положеннями про відповідні структурні підрозділи. Структура закладу вищої освіти, що не є бюджетною установою, може визначатися статутом закладу без дотримання вимог цієї статті.</w:t>
            </w:r>
          </w:p>
          <w:p w:rsidR="00CC1B26" w:rsidRPr="00386533" w:rsidRDefault="00CC1B26" w:rsidP="00D217E1">
            <w:pPr>
              <w:ind w:firstLine="260"/>
              <w:jc w:val="both"/>
              <w:rPr>
                <w:sz w:val="28"/>
                <w:szCs w:val="28"/>
                <w:shd w:val="clear" w:color="auto" w:fill="FFFFFF"/>
                <w:lang w:val="uk-UA"/>
              </w:rPr>
            </w:pPr>
            <w:bookmarkStart w:id="2" w:name="n8"/>
            <w:bookmarkEnd w:id="2"/>
            <w:r w:rsidRPr="00386533">
              <w:rPr>
                <w:sz w:val="28"/>
                <w:szCs w:val="28"/>
                <w:shd w:val="clear" w:color="auto" w:fill="FFFFFF"/>
                <w:lang w:val="uk-UA"/>
              </w:rPr>
              <w:t>…</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9. Структурний підрозділ закладу вищої освіти, розташований в іншому населеному пункті, ніж місцезнаходження закладу вищої освіти, є територіально відокремленим структурним підрозділом.</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3" w:name="n547"/>
            <w:bookmarkEnd w:id="3"/>
            <w:r w:rsidRPr="0086184D">
              <w:rPr>
                <w:sz w:val="28"/>
                <w:szCs w:val="28"/>
                <w:shd w:val="clear" w:color="auto" w:fill="FFFFFF"/>
                <w:lang w:eastAsia="ru-RU"/>
              </w:rPr>
              <w:t>Територіально відокремлені структурні підрозділи закладу вищої освіти у формі інститутів, коледжів, факультетів, відділень тощо утворюються з метою задоволення потреб регіонального ринку праці у відповідних фахівцях та наближення місця навчання здобувачів вищої освіти до їх місця проживання.</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4" w:name="n548"/>
            <w:bookmarkEnd w:id="4"/>
            <w:r w:rsidRPr="0086184D">
              <w:rPr>
                <w:sz w:val="28"/>
                <w:szCs w:val="28"/>
                <w:shd w:val="clear" w:color="auto" w:fill="FFFFFF"/>
                <w:lang w:eastAsia="ru-RU"/>
              </w:rPr>
              <w:t>Територіально відокремлений структурний підрозділ не є юридичною особою і діє на підставі затвердженого закладом вищої освіти положення та відповідно до отриманої ліцензії на провадження освітньої діяльності.</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5" w:name="n1791"/>
            <w:bookmarkEnd w:id="5"/>
            <w:r w:rsidRPr="0086184D">
              <w:rPr>
                <w:sz w:val="28"/>
                <w:szCs w:val="28"/>
                <w:shd w:val="clear" w:color="auto" w:fill="FFFFFF"/>
                <w:lang w:eastAsia="ru-RU"/>
              </w:rPr>
              <w:t xml:space="preserve">Територіально відокремлений структурний підрозділ закладу вищої освіти очолює керівник, який підпорядкований </w:t>
            </w:r>
            <w:r w:rsidRPr="0086184D">
              <w:rPr>
                <w:sz w:val="28"/>
                <w:szCs w:val="28"/>
                <w:shd w:val="clear" w:color="auto" w:fill="FFFFFF"/>
                <w:lang w:eastAsia="ru-RU"/>
              </w:rPr>
              <w:lastRenderedPageBreak/>
              <w:t>керівнику закладу вищої освіти і діє на підставі відповідного доручення.</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6" w:name="n1792"/>
            <w:bookmarkEnd w:id="6"/>
            <w:r w:rsidRPr="0086184D">
              <w:rPr>
                <w:sz w:val="28"/>
                <w:szCs w:val="28"/>
                <w:shd w:val="clear" w:color="auto" w:fill="FFFFFF"/>
                <w:lang w:eastAsia="ru-RU"/>
              </w:rPr>
              <w:t>Відомості про територіально відокремлений структурний підрозділ закладу вищої освіти вносяться до Єдиної державної електронної бази з питань освіти.</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7" w:name="n1793"/>
            <w:bookmarkEnd w:id="7"/>
            <w:r w:rsidRPr="0086184D">
              <w:rPr>
                <w:sz w:val="28"/>
                <w:szCs w:val="28"/>
                <w:shd w:val="clear" w:color="auto" w:fill="FFFFFF"/>
                <w:lang w:eastAsia="ru-RU"/>
              </w:rPr>
              <w:t>Положення про особливості утворення, реорганізації та ліквідації територіально відокремлених структурних підрозділів закладів вищої освіти затверджується Кабінетом Міністрів України. Не припускається створення та функціонування територіально відокремлених структурних підрозділів закладів вищої освіти в містах Києві, Харкові, Львові, Дніпрі та Одесі.</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bookmarkStart w:id="8" w:name="n1794"/>
            <w:bookmarkEnd w:id="8"/>
            <w:r w:rsidRPr="0086184D">
              <w:rPr>
                <w:sz w:val="28"/>
                <w:szCs w:val="28"/>
                <w:shd w:val="clear" w:color="auto" w:fill="FFFFFF"/>
                <w:lang w:eastAsia="ru-RU"/>
              </w:rPr>
              <w:t>Територіально відокремлені структурні підрозділи закладів вищої освіти здійснюють освітню діяльність за власними освітніми програмами.</w:t>
            </w:r>
          </w:p>
          <w:p w:rsidR="00CC1B26" w:rsidRPr="00D350C8" w:rsidRDefault="00CC1B26" w:rsidP="00D217E1">
            <w:pPr>
              <w:pStyle w:val="rvps2"/>
              <w:spacing w:before="0" w:beforeAutospacing="0" w:after="0" w:afterAutospacing="0"/>
              <w:ind w:firstLine="260"/>
              <w:jc w:val="both"/>
              <w:rPr>
                <w:b/>
                <w:sz w:val="28"/>
                <w:szCs w:val="28"/>
                <w:shd w:val="clear" w:color="auto" w:fill="FFFFFF"/>
                <w:lang w:eastAsia="ru-RU"/>
              </w:rPr>
            </w:pPr>
            <w:bookmarkStart w:id="9" w:name="n1795"/>
            <w:bookmarkEnd w:id="9"/>
            <w:r w:rsidRPr="00D350C8">
              <w:rPr>
                <w:b/>
                <w:sz w:val="28"/>
                <w:szCs w:val="28"/>
                <w:shd w:val="clear" w:color="auto" w:fill="FFFFFF"/>
                <w:lang w:eastAsia="ru-RU"/>
              </w:rPr>
              <w:t>У територіально відокремлених структурних підрозділах не надаються місця державного замовлення для підготовки фахівців:</w:t>
            </w:r>
          </w:p>
          <w:p w:rsidR="00CC1B26" w:rsidRPr="00D350C8" w:rsidRDefault="00CC1B26" w:rsidP="00D217E1">
            <w:pPr>
              <w:pStyle w:val="rvps2"/>
              <w:spacing w:before="0" w:beforeAutospacing="0" w:after="0" w:afterAutospacing="0"/>
              <w:ind w:firstLine="260"/>
              <w:jc w:val="both"/>
              <w:rPr>
                <w:b/>
                <w:sz w:val="28"/>
                <w:szCs w:val="28"/>
                <w:shd w:val="clear" w:color="auto" w:fill="FFFFFF"/>
                <w:lang w:eastAsia="ru-RU"/>
              </w:rPr>
            </w:pPr>
            <w:bookmarkStart w:id="10" w:name="n1796"/>
            <w:bookmarkEnd w:id="10"/>
            <w:r w:rsidRPr="00D350C8">
              <w:rPr>
                <w:b/>
                <w:sz w:val="28"/>
                <w:szCs w:val="28"/>
                <w:shd w:val="clear" w:color="auto" w:fill="FFFFFF"/>
                <w:lang w:eastAsia="ru-RU"/>
              </w:rPr>
              <w:t>на другому (магістерському) та наступних рівнях вищої освіти;</w:t>
            </w: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bookmarkStart w:id="11" w:name="n1797"/>
            <w:bookmarkEnd w:id="11"/>
            <w:r w:rsidRPr="00D350C8">
              <w:rPr>
                <w:b/>
                <w:sz w:val="28"/>
                <w:szCs w:val="28"/>
                <w:shd w:val="clear" w:color="auto" w:fill="FFFFFF"/>
                <w:lang w:eastAsia="ru-RU"/>
              </w:rPr>
              <w:t>із спеціальностей, з яких у тому самому місті або в радіусі 50 кілометрів від нього функціонує заклад вищої освіти державної форми власності, що здійснює підготовку за такою самою спеціальністю.</w:t>
            </w:r>
          </w:p>
          <w:p w:rsidR="00CC1B26" w:rsidRPr="00D350C8" w:rsidRDefault="00CC1B26" w:rsidP="00D217E1">
            <w:pPr>
              <w:pStyle w:val="rvps2"/>
              <w:spacing w:before="0" w:beforeAutospacing="0" w:after="0" w:afterAutospacing="0"/>
              <w:ind w:firstLine="260"/>
              <w:jc w:val="both"/>
              <w:rPr>
                <w:sz w:val="28"/>
                <w:szCs w:val="28"/>
                <w:shd w:val="clear" w:color="auto" w:fill="FFFFFF"/>
                <w:lang w:eastAsia="ru-RU"/>
              </w:rPr>
            </w:pPr>
            <w:r w:rsidRPr="00D350C8">
              <w:rPr>
                <w:sz w:val="28"/>
                <w:szCs w:val="28"/>
                <w:shd w:val="clear" w:color="auto" w:fill="FFFFFF"/>
                <w:lang w:eastAsia="ru-RU"/>
              </w:rPr>
              <w:t xml:space="preserve">10. Університет, академія, інститут можуть мати у своєму складі військовий навчальний підрозділ (навчальний підрозділ із специфічними умовами навчання - військовий інститут, коледж, факультет, кафедра військової підготовки або відділення військової підготовки), який проводить за </w:t>
            </w:r>
            <w:r w:rsidRPr="00D350C8">
              <w:rPr>
                <w:sz w:val="28"/>
                <w:szCs w:val="28"/>
                <w:shd w:val="clear" w:color="auto" w:fill="FFFFFF"/>
                <w:lang w:eastAsia="ru-RU"/>
              </w:rPr>
              <w:lastRenderedPageBreak/>
              <w:t>певними ступенями вищої освіти підготовку курсантів (слухачів, студентів) для подальшої служби на посадах сержантського, старшинського, офіцерського або начальницького складу з метою задоволення потреб відповідно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Служби зовнішньої розвідки України,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 центрального органу виконавчої влади, який забезпечує формування та реалізує державну політику у сфері виконання кримінальних покарань. Військовий інститут як підрозділ закладу вищої освіти може мати у своєму складі факультети та військовий коледж.</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D350C8">
              <w:rPr>
                <w:sz w:val="28"/>
                <w:szCs w:val="28"/>
                <w:shd w:val="clear" w:color="auto" w:fill="FFFFFF"/>
                <w:lang w:eastAsia="ru-RU"/>
              </w:rPr>
              <w:t>Рішення про утворення та припинення діяльності військового навчального підрозділу закладу вищої освіти приймається Кабінетом Міністрів України.</w:t>
            </w:r>
          </w:p>
        </w:tc>
        <w:tc>
          <w:tcPr>
            <w:tcW w:w="2500" w:type="pct"/>
            <w:tcBorders>
              <w:top w:val="single" w:sz="4" w:space="0" w:color="auto"/>
              <w:left w:val="single" w:sz="4" w:space="0" w:color="auto"/>
              <w:right w:val="single" w:sz="4" w:space="0" w:color="auto"/>
            </w:tcBorders>
          </w:tcPr>
          <w:p w:rsidR="00CC1B26" w:rsidRPr="0086184D" w:rsidRDefault="00CC1B26" w:rsidP="00D217E1">
            <w:pPr>
              <w:ind w:firstLine="260"/>
              <w:jc w:val="both"/>
              <w:rPr>
                <w:sz w:val="28"/>
                <w:szCs w:val="28"/>
                <w:shd w:val="clear" w:color="auto" w:fill="FFFFFF"/>
                <w:lang w:val="uk-UA"/>
              </w:rPr>
            </w:pPr>
            <w:r w:rsidRPr="0086184D">
              <w:rPr>
                <w:sz w:val="28"/>
                <w:szCs w:val="28"/>
                <w:shd w:val="clear" w:color="auto" w:fill="FFFFFF"/>
                <w:lang w:val="uk-UA"/>
              </w:rPr>
              <w:lastRenderedPageBreak/>
              <w:t>Стаття 33. Структура закладу вищої освіти</w:t>
            </w:r>
          </w:p>
          <w:p w:rsidR="00CC1B26" w:rsidRPr="0086184D" w:rsidRDefault="00CC1B26" w:rsidP="00D217E1">
            <w:pPr>
              <w:ind w:firstLine="260"/>
              <w:jc w:val="both"/>
              <w:rPr>
                <w:sz w:val="28"/>
                <w:szCs w:val="28"/>
                <w:shd w:val="clear" w:color="auto" w:fill="FFFFFF"/>
                <w:lang w:val="uk-UA"/>
              </w:rPr>
            </w:pPr>
            <w:r w:rsidRPr="0086184D">
              <w:rPr>
                <w:sz w:val="28"/>
                <w:szCs w:val="28"/>
                <w:shd w:val="clear" w:color="auto" w:fill="FFFFFF"/>
                <w:lang w:val="uk-UA"/>
              </w:rPr>
              <w:t>1. Структура закладу вищої освіти, статус і функції його структурних підрозділів визначаються статутом закладу вищої освіти та положеннями про відповідні структурні підрозділи. Структура закладу вищої освіти, що не є бюджетною установою, може визначатися статутом закладу без дотримання вимог цієї статті.</w:t>
            </w:r>
          </w:p>
          <w:p w:rsidR="00CC1B26" w:rsidRPr="00386533" w:rsidRDefault="00CC1B26" w:rsidP="00D217E1">
            <w:pPr>
              <w:ind w:firstLine="260"/>
              <w:jc w:val="both"/>
              <w:rPr>
                <w:sz w:val="28"/>
                <w:szCs w:val="28"/>
                <w:shd w:val="clear" w:color="auto" w:fill="FFFFFF"/>
                <w:lang w:val="uk-UA"/>
              </w:rPr>
            </w:pPr>
            <w:r w:rsidRPr="00386533">
              <w:rPr>
                <w:sz w:val="28"/>
                <w:szCs w:val="28"/>
                <w:shd w:val="clear" w:color="auto" w:fill="FFFFFF"/>
                <w:lang w:val="uk-UA"/>
              </w:rPr>
              <w:t>…</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9. Структурний підрозділ закладу вищої освіти, розташований в іншому населеному пункті, ніж місцезнаходження закладу вищої освіти, є територіально відокремленим структурним підрозділом.</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Територіально відокремлені структурні підрозділи закладу вищої освіти у формі інститутів, коледжів, факультетів, відділень тощо утворюються з метою задоволення потреб регіонального ринку праці у відповідних фахівцях та наближення місця навчання здобувачів вищої освіти до їх місця проживання.</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Територіально відокремлений структурний підрозділ не є юридичною особою і діє на підставі затвердженого закладом вищої освіти положення та відповідно до отриманої ліцензії на провадження освітньої діяльності.</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 xml:space="preserve">Територіально відокремлений структурний підрозділ закладу вищої освіти очолює керівник, який підпорядкований </w:t>
            </w:r>
            <w:r w:rsidRPr="0086184D">
              <w:rPr>
                <w:sz w:val="28"/>
                <w:szCs w:val="28"/>
                <w:shd w:val="clear" w:color="auto" w:fill="FFFFFF"/>
                <w:lang w:eastAsia="ru-RU"/>
              </w:rPr>
              <w:lastRenderedPageBreak/>
              <w:t>керівнику закладу вищої освіти і діє на підставі відповідного доручення.</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Відомості про територіально відокремлений структурний підрозділ закладу вищої освіти вносяться до Єдиної державної електронної бази з питань освіти.</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Положення про особливості утворення, реорганізації та ліквідації територіально відокремлених структурних підрозділів закладів вищої освіти затверджується Кабінетом Міністрів України. Не припускається створення та функціонування територіально відокремлених структурних підрозділів закладів вищої освіти в містах Києві, Харкові, Львові, Дніпрі та Одесі.</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86184D">
              <w:rPr>
                <w:sz w:val="28"/>
                <w:szCs w:val="28"/>
                <w:shd w:val="clear" w:color="auto" w:fill="FFFFFF"/>
                <w:lang w:eastAsia="ru-RU"/>
              </w:rPr>
              <w:t>Територіально відокремлені структурні підрозділи закладів вищої освіти здійснюють освітню діяльність за власними освітніми програмами.</w:t>
            </w: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p>
          <w:p w:rsidR="00CC1B26" w:rsidRDefault="00CC1B26" w:rsidP="00D217E1">
            <w:pPr>
              <w:pStyle w:val="rvps2"/>
              <w:spacing w:before="0" w:beforeAutospacing="0" w:after="0" w:afterAutospacing="0"/>
              <w:ind w:firstLine="260"/>
              <w:jc w:val="both"/>
              <w:rPr>
                <w:b/>
                <w:sz w:val="28"/>
                <w:szCs w:val="28"/>
                <w:shd w:val="clear" w:color="auto" w:fill="FFFFFF"/>
                <w:lang w:eastAsia="ru-RU"/>
              </w:rPr>
            </w:pPr>
            <w:r>
              <w:rPr>
                <w:b/>
                <w:sz w:val="28"/>
                <w:szCs w:val="28"/>
                <w:shd w:val="clear" w:color="auto" w:fill="FFFFFF"/>
                <w:lang w:eastAsia="ru-RU"/>
              </w:rPr>
              <w:t>Абзац виключається</w:t>
            </w:r>
          </w:p>
          <w:p w:rsidR="00CC1B26" w:rsidRDefault="00CC1B26" w:rsidP="00D217E1">
            <w:pPr>
              <w:pStyle w:val="rvps2"/>
              <w:spacing w:before="0" w:beforeAutospacing="0" w:after="0" w:afterAutospacing="0"/>
              <w:ind w:firstLine="260"/>
              <w:jc w:val="both"/>
              <w:rPr>
                <w:sz w:val="28"/>
                <w:szCs w:val="28"/>
                <w:shd w:val="clear" w:color="auto" w:fill="FFFFFF"/>
                <w:lang w:eastAsia="ru-RU"/>
              </w:rPr>
            </w:pPr>
          </w:p>
          <w:p w:rsidR="00CC1B26" w:rsidRDefault="00CC1B26" w:rsidP="00D217E1">
            <w:pPr>
              <w:pStyle w:val="rvps2"/>
              <w:spacing w:before="0" w:beforeAutospacing="0" w:after="0" w:afterAutospacing="0"/>
              <w:ind w:firstLine="260"/>
              <w:jc w:val="both"/>
              <w:rPr>
                <w:sz w:val="28"/>
                <w:szCs w:val="28"/>
                <w:shd w:val="clear" w:color="auto" w:fill="FFFFFF"/>
                <w:lang w:eastAsia="ru-RU"/>
              </w:rPr>
            </w:pPr>
          </w:p>
          <w:p w:rsidR="00CC1B26" w:rsidRDefault="00CC1B26" w:rsidP="00D217E1">
            <w:pPr>
              <w:pStyle w:val="rvps2"/>
              <w:spacing w:before="0" w:beforeAutospacing="0" w:after="0" w:afterAutospacing="0"/>
              <w:ind w:firstLine="260"/>
              <w:jc w:val="both"/>
              <w:rPr>
                <w:sz w:val="28"/>
                <w:szCs w:val="28"/>
                <w:shd w:val="clear" w:color="auto" w:fill="FFFFFF"/>
                <w:lang w:eastAsia="ru-RU"/>
              </w:rPr>
            </w:pPr>
          </w:p>
          <w:p w:rsidR="00CC1B26" w:rsidRDefault="00CC1B26" w:rsidP="00D217E1">
            <w:pPr>
              <w:pStyle w:val="rvps2"/>
              <w:spacing w:before="0" w:beforeAutospacing="0" w:after="0" w:afterAutospacing="0"/>
              <w:ind w:firstLine="260"/>
              <w:jc w:val="both"/>
              <w:rPr>
                <w:sz w:val="28"/>
                <w:szCs w:val="28"/>
                <w:shd w:val="clear" w:color="auto" w:fill="FFFFFF"/>
                <w:lang w:eastAsia="ru-RU"/>
              </w:rPr>
            </w:pPr>
          </w:p>
          <w:p w:rsidR="00CC1B26" w:rsidRPr="00D350C8" w:rsidRDefault="00CC1B26" w:rsidP="00D217E1">
            <w:pPr>
              <w:pStyle w:val="rvps2"/>
              <w:spacing w:before="0" w:beforeAutospacing="0" w:after="0" w:afterAutospacing="0"/>
              <w:ind w:firstLine="260"/>
              <w:jc w:val="both"/>
              <w:rPr>
                <w:sz w:val="28"/>
                <w:szCs w:val="28"/>
                <w:shd w:val="clear" w:color="auto" w:fill="FFFFFF"/>
                <w:lang w:eastAsia="ru-RU"/>
              </w:rPr>
            </w:pPr>
            <w:r w:rsidRPr="00D350C8">
              <w:rPr>
                <w:sz w:val="28"/>
                <w:szCs w:val="28"/>
                <w:shd w:val="clear" w:color="auto" w:fill="FFFFFF"/>
                <w:lang w:eastAsia="ru-RU"/>
              </w:rPr>
              <w:t xml:space="preserve">10. Університет, академія, інститут можуть мати у своєму складі військовий навчальний підрозділ (навчальний підрозділ із специфічними умовами навчання - військовий інститут, коледж, факультет, кафедра військової підготовки або відділення військової підготовки), який проводить за </w:t>
            </w:r>
            <w:r w:rsidRPr="00D350C8">
              <w:rPr>
                <w:sz w:val="28"/>
                <w:szCs w:val="28"/>
                <w:shd w:val="clear" w:color="auto" w:fill="FFFFFF"/>
                <w:lang w:eastAsia="ru-RU"/>
              </w:rPr>
              <w:lastRenderedPageBreak/>
              <w:t>певними ступенями вищої освіти підготовку курсантів (слухачів, студентів) для подальшої служби на посадах сержантського, старшинського, офіцерського або начальницького складу з метою задоволення потреб відповідно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Служби зовнішньої розвідки України,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 центрального органу виконавчої влади, який забезпечує формування та реалізує державну політику у сфері виконання кримінальних покарань. Військовий інститут як підрозділ закладу вищої освіти може мати у своєму складі факультети та військовий коледж.</w:t>
            </w:r>
          </w:p>
          <w:p w:rsidR="00CC1B26" w:rsidRPr="0086184D" w:rsidRDefault="00CC1B26" w:rsidP="00D217E1">
            <w:pPr>
              <w:pStyle w:val="rvps2"/>
              <w:spacing w:before="0" w:beforeAutospacing="0" w:after="0" w:afterAutospacing="0"/>
              <w:ind w:firstLine="260"/>
              <w:jc w:val="both"/>
              <w:rPr>
                <w:sz w:val="28"/>
                <w:szCs w:val="28"/>
                <w:shd w:val="clear" w:color="auto" w:fill="FFFFFF"/>
                <w:lang w:eastAsia="ru-RU"/>
              </w:rPr>
            </w:pPr>
            <w:r w:rsidRPr="00D350C8">
              <w:rPr>
                <w:sz w:val="28"/>
                <w:szCs w:val="28"/>
                <w:shd w:val="clear" w:color="auto" w:fill="FFFFFF"/>
                <w:lang w:eastAsia="ru-RU"/>
              </w:rPr>
              <w:t>Рішення про утворення та припинення діяльності військового навчального підрозділу закладу вищої освіти приймається Кабінетом Міністрів України.</w:t>
            </w:r>
          </w:p>
        </w:tc>
      </w:tr>
    </w:tbl>
    <w:p w:rsidR="00CC1B26" w:rsidRDefault="00CC1B26" w:rsidP="00CC1B26">
      <w:pPr>
        <w:rPr>
          <w:b/>
          <w:sz w:val="28"/>
          <w:szCs w:val="28"/>
          <w:lang w:val="uk-UA"/>
        </w:rPr>
      </w:pPr>
    </w:p>
    <w:p w:rsidR="00CC1B26" w:rsidRPr="004E37CE" w:rsidRDefault="00CC1B26" w:rsidP="00CC1B26">
      <w:pPr>
        <w:rPr>
          <w:b/>
          <w:sz w:val="28"/>
          <w:szCs w:val="28"/>
          <w:lang w:val="uk-UA"/>
        </w:rPr>
      </w:pPr>
      <w:r w:rsidRPr="00DA3198">
        <w:rPr>
          <w:b/>
          <w:sz w:val="28"/>
          <w:szCs w:val="28"/>
        </w:rPr>
        <w:t>Народн</w:t>
      </w:r>
      <w:r w:rsidR="007D0D2C">
        <w:rPr>
          <w:b/>
          <w:sz w:val="28"/>
          <w:szCs w:val="28"/>
          <w:lang w:val="uk-UA"/>
        </w:rPr>
        <w:t>і</w:t>
      </w:r>
      <w:r w:rsidRPr="00DA3198">
        <w:rPr>
          <w:b/>
          <w:sz w:val="28"/>
          <w:szCs w:val="28"/>
        </w:rPr>
        <w:t xml:space="preserve"> депутат</w:t>
      </w:r>
      <w:r w:rsidR="007D0D2C">
        <w:rPr>
          <w:b/>
          <w:sz w:val="28"/>
          <w:szCs w:val="28"/>
          <w:lang w:val="uk-UA"/>
        </w:rPr>
        <w:t>и</w:t>
      </w:r>
      <w:r w:rsidRPr="00DA3198">
        <w:rPr>
          <w:b/>
          <w:sz w:val="28"/>
          <w:szCs w:val="28"/>
        </w:rPr>
        <w:t xml:space="preserve"> України</w:t>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rPr>
        <w:tab/>
      </w:r>
      <w:r w:rsidR="004E37CE">
        <w:rPr>
          <w:b/>
          <w:sz w:val="28"/>
          <w:szCs w:val="28"/>
          <w:lang w:val="uk-UA"/>
        </w:rPr>
        <w:t xml:space="preserve"> О.І. КУЛІНІЧ</w:t>
      </w:r>
    </w:p>
    <w:sectPr w:rsidR="00CC1B26" w:rsidRPr="004E37CE" w:rsidSect="00AA1C34">
      <w:headerReference w:type="default" r:id="rId9"/>
      <w:pgSz w:w="16838" w:h="11906" w:orient="landscape"/>
      <w:pgMar w:top="1276" w:right="850" w:bottom="993"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15B" w:rsidRDefault="00D0215B" w:rsidP="00FC2CA3">
      <w:r>
        <w:separator/>
      </w:r>
    </w:p>
  </w:endnote>
  <w:endnote w:type="continuationSeparator" w:id="0">
    <w:p w:rsidR="00D0215B" w:rsidRDefault="00D0215B" w:rsidP="00FC2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15B" w:rsidRDefault="00D0215B" w:rsidP="00FC2CA3">
      <w:r>
        <w:separator/>
      </w:r>
    </w:p>
  </w:footnote>
  <w:footnote w:type="continuationSeparator" w:id="0">
    <w:p w:rsidR="00D0215B" w:rsidRDefault="00D0215B" w:rsidP="00FC2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171075373"/>
      <w:docPartObj>
        <w:docPartGallery w:val="Page Numbers (Top of Page)"/>
        <w:docPartUnique/>
      </w:docPartObj>
    </w:sdtPr>
    <w:sdtEndPr/>
    <w:sdtContent>
      <w:p w:rsidR="001A05F2" w:rsidRPr="00477060" w:rsidRDefault="00E10183">
        <w:pPr>
          <w:pStyle w:val="a3"/>
          <w:jc w:val="center"/>
          <w:rPr>
            <w:sz w:val="28"/>
            <w:szCs w:val="28"/>
          </w:rPr>
        </w:pPr>
        <w:r w:rsidRPr="00477060">
          <w:rPr>
            <w:sz w:val="28"/>
            <w:szCs w:val="28"/>
          </w:rPr>
          <w:fldChar w:fldCharType="begin"/>
        </w:r>
        <w:r w:rsidR="00CC1B26" w:rsidRPr="00477060">
          <w:rPr>
            <w:sz w:val="28"/>
            <w:szCs w:val="28"/>
          </w:rPr>
          <w:instrText>PAGE   \* MERGEFORMAT</w:instrText>
        </w:r>
        <w:r w:rsidRPr="00477060">
          <w:rPr>
            <w:sz w:val="28"/>
            <w:szCs w:val="28"/>
          </w:rPr>
          <w:fldChar w:fldCharType="separate"/>
        </w:r>
        <w:r w:rsidR="003A669D" w:rsidRPr="003A669D">
          <w:rPr>
            <w:noProof/>
            <w:sz w:val="28"/>
            <w:szCs w:val="28"/>
            <w:lang w:val="uk-UA"/>
          </w:rPr>
          <w:t>2</w:t>
        </w:r>
        <w:r w:rsidRPr="00477060">
          <w:rPr>
            <w:sz w:val="28"/>
            <w:szCs w:val="28"/>
          </w:rPr>
          <w:fldChar w:fldCharType="end"/>
        </w:r>
      </w:p>
    </w:sdtContent>
  </w:sdt>
  <w:p w:rsidR="001A05F2" w:rsidRDefault="00D0215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833F8"/>
    <w:rsid w:val="00100B38"/>
    <w:rsid w:val="001D08DA"/>
    <w:rsid w:val="002033E5"/>
    <w:rsid w:val="002C223A"/>
    <w:rsid w:val="002F3233"/>
    <w:rsid w:val="00371CF5"/>
    <w:rsid w:val="003A669D"/>
    <w:rsid w:val="00477060"/>
    <w:rsid w:val="004E37CE"/>
    <w:rsid w:val="004E72E5"/>
    <w:rsid w:val="005833F8"/>
    <w:rsid w:val="00725305"/>
    <w:rsid w:val="007C04B8"/>
    <w:rsid w:val="007D0D2C"/>
    <w:rsid w:val="009A5E13"/>
    <w:rsid w:val="00CC1B26"/>
    <w:rsid w:val="00CC1B50"/>
    <w:rsid w:val="00CC6C40"/>
    <w:rsid w:val="00D0215B"/>
    <w:rsid w:val="00D41A08"/>
    <w:rsid w:val="00D64252"/>
    <w:rsid w:val="00DF03A1"/>
    <w:rsid w:val="00E10183"/>
    <w:rsid w:val="00E24755"/>
    <w:rsid w:val="00F10200"/>
    <w:rsid w:val="00F761CE"/>
    <w:rsid w:val="00F76730"/>
    <w:rsid w:val="00FC2CA3"/>
    <w:rsid w:val="00FD2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7CDB1B-AC2C-4EAE-8970-3DBBE651D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47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E24755"/>
  </w:style>
  <w:style w:type="paragraph" w:customStyle="1" w:styleId="rvps2">
    <w:name w:val="rvps2"/>
    <w:basedOn w:val="a"/>
    <w:rsid w:val="00CC1B26"/>
    <w:pPr>
      <w:spacing w:before="100" w:beforeAutospacing="1" w:after="100" w:afterAutospacing="1"/>
    </w:pPr>
    <w:rPr>
      <w:lang w:val="uk-UA" w:eastAsia="uk-UA"/>
    </w:rPr>
  </w:style>
  <w:style w:type="paragraph" w:styleId="a3">
    <w:name w:val="header"/>
    <w:basedOn w:val="a"/>
    <w:link w:val="a4"/>
    <w:uiPriority w:val="99"/>
    <w:unhideWhenUsed/>
    <w:rsid w:val="00CC1B26"/>
    <w:pPr>
      <w:tabs>
        <w:tab w:val="center" w:pos="4677"/>
        <w:tab w:val="right" w:pos="9355"/>
      </w:tabs>
    </w:pPr>
  </w:style>
  <w:style w:type="character" w:customStyle="1" w:styleId="a4">
    <w:name w:val="Верхній колонтитул Знак"/>
    <w:basedOn w:val="a0"/>
    <w:link w:val="a3"/>
    <w:uiPriority w:val="99"/>
    <w:rsid w:val="00CC1B26"/>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477060"/>
    <w:pPr>
      <w:tabs>
        <w:tab w:val="center" w:pos="4677"/>
        <w:tab w:val="right" w:pos="9355"/>
      </w:tabs>
    </w:pPr>
  </w:style>
  <w:style w:type="character" w:customStyle="1" w:styleId="a6">
    <w:name w:val="Нижній колонтитул Знак"/>
    <w:basedOn w:val="a0"/>
    <w:link w:val="a5"/>
    <w:uiPriority w:val="99"/>
    <w:semiHidden/>
    <w:rsid w:val="0047706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ACC99-73C2-4F54-A7D6-05FB6882B211}">
  <ds:schemaRefs>
    <ds:schemaRef ds:uri="http://schemas.microsoft.com/sharepoint/v3/contenttype/forms"/>
  </ds:schemaRefs>
</ds:datastoreItem>
</file>

<file path=customXml/itemProps2.xml><?xml version="1.0" encoding="utf-8"?>
<ds:datastoreItem xmlns:ds="http://schemas.openxmlformats.org/officeDocument/2006/customXml" ds:itemID="{178C0462-E24A-4233-A225-421C41E2F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2E23E-1356-4A77-86D3-19160145AF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4572</Words>
  <Characters>2607</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2020-09-07T09:04:00Z</dcterms:created>
  <dcterms:modified xsi:type="dcterms:W3CDTF">2020-09-07T09:04:00Z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