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05386498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</w:t>
      </w:r>
      <w:r w:rsidR="007947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про внесення змін до Закону України</w:t>
      </w:r>
    </w:p>
    <w:p w14:paraId="00000004" w14:textId="354A0D69" w:rsidR="00803DD0" w:rsidRDefault="00A66FFB" w:rsidP="00C62803">
      <w:pPr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Центральну виборчу комісію» </w:t>
      </w:r>
      <w:r w:rsidR="000C70A6" w:rsidRPr="00A37C7F">
        <w:rPr>
          <w:rFonts w:ascii="Times New Roman" w:eastAsia="Times New Roman" w:hAnsi="Times New Roman" w:cs="Times New Roman"/>
          <w:b/>
          <w:sz w:val="28"/>
          <w:szCs w:val="28"/>
        </w:rPr>
        <w:t xml:space="preserve">щодо </w:t>
      </w:r>
      <w:r w:rsidR="000C70A6" w:rsidRPr="00A37C7F">
        <w:rPr>
          <w:rFonts w:ascii="Times New Roman" w:hAnsi="Times New Roman" w:cs="Times New Roman"/>
          <w:b/>
          <w:sz w:val="28"/>
          <w:szCs w:val="28"/>
        </w:rPr>
        <w:t>опитування громадської думки про ймовірну лояльність до держави-агресора</w:t>
      </w:r>
    </w:p>
    <w:p w14:paraId="00000005" w14:textId="77777777" w:rsidR="00803DD0" w:rsidRDefault="00A66FFB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6" w14:textId="14945992" w:rsidR="00803DD0" w:rsidRPr="00E664F4" w:rsidRDefault="00A66FFB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про</w:t>
      </w:r>
      <w:r w:rsidR="0079471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є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</w:t>
      </w:r>
    </w:p>
    <w:p w14:paraId="00000007" w14:textId="74BD216D" w:rsidR="00803DD0" w:rsidRPr="00E664F4" w:rsidRDefault="00A66FFB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Законопро</w:t>
      </w:r>
      <w:proofErr w:type="spellEnd"/>
      <w:r w:rsidR="00794719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ктом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4043 на Центральну виборчу комісію (далі - ЦВК) пропонується покласти обов’язок організовувати підготовку та проведення опитування громадської думки у разі </w:t>
      </w:r>
      <w:r w:rsidR="00E664F4" w:rsidRPr="00E664F4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Кабінетом Міністрів України (далі - КМУ) рішення про проведення такого опитування. Саме КМУ уповноважується у своєму рішенні визначати перелік питань, які виносяться на опитування, строки проведення такого опитування та територія проведення опитування. Відповідно до цього 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законопро</w:t>
      </w:r>
      <w:proofErr w:type="spellEnd"/>
      <w:r w:rsidR="00794719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кту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, опитування мають проводитися в день голосування на загальнодержавних або місцевих виборах. </w:t>
      </w:r>
    </w:p>
    <w:p w14:paraId="25D98487" w14:textId="3439EEA1" w:rsidR="00966553" w:rsidRPr="00E664F4" w:rsidRDefault="00966553" w:rsidP="00C62803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664F4">
        <w:rPr>
          <w:rFonts w:ascii="Times New Roman" w:eastAsia="Times New Roman" w:hAnsi="Times New Roman" w:cs="Times New Roman"/>
          <w:sz w:val="28"/>
          <w:szCs w:val="28"/>
          <w:lang w:val="uk-UA"/>
        </w:rPr>
        <w:t>Проте</w:t>
      </w:r>
      <w:r w:rsidR="00E664F4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E664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даний законопро</w:t>
      </w:r>
      <w:r w:rsidR="00794719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E664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 залишає поза увагою можливість отримати дані громадської думки щодо важливих питань, які впливають на життя населення країни. </w:t>
      </w:r>
    </w:p>
    <w:p w14:paraId="274E0FF6" w14:textId="45B11D5B" w:rsidR="00966553" w:rsidRPr="00E664F4" w:rsidRDefault="00966553" w:rsidP="00C62803">
      <w:pPr>
        <w:ind w:firstLine="540"/>
        <w:jc w:val="both"/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</w:pPr>
      <w:r w:rsidRPr="00E664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своєму інтерв’ю в засобах масової інформації 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</w:rPr>
        <w:t xml:space="preserve">перший заступник </w:t>
      </w:r>
      <w:r w:rsidR="00E664F4"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>голови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</w:rPr>
        <w:t xml:space="preserve"> української делегації в Тристоронній контактній групі щодо Донбасу Вітольд Фокін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 xml:space="preserve"> заявив: «Щ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</w:rPr>
        <w:t>об припинити війну і вберегти життя бійців і командирів, моя позиція – потрібно оголосити загальну амністію, провести вибори, розв'язати питання особливого статусу окремих районів, а краще, всього Донбасу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>»</w:t>
      </w:r>
      <w:r w:rsidR="00E664F4"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>. Дані слова викликали великий резонанс в суспільстві, оскільки така позиція</w:t>
      </w:r>
      <w:r w:rsid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 xml:space="preserve"> в переговорах</w:t>
      </w:r>
      <w:r w:rsidR="00E664F4"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 xml:space="preserve"> може вплинути на добробут та важливі аспекти життя народу України.</w:t>
      </w:r>
    </w:p>
    <w:p w14:paraId="522B5327" w14:textId="2A2F43B4" w:rsidR="00966553" w:rsidRPr="00E664F4" w:rsidRDefault="00E664F4" w:rsidP="00C62803">
      <w:pPr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>Тому, дл</w:t>
      </w:r>
      <w:r w:rsidR="00966553" w:rsidRPr="00E664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налагодження взаємодії </w:t>
      </w:r>
      <w:r w:rsidR="00966553" w:rsidRPr="00E664F4">
        <w:rPr>
          <w:rFonts w:ascii="Times New Roman" w:hAnsi="Times New Roman" w:cs="Times New Roman"/>
          <w:sz w:val="28"/>
          <w:szCs w:val="28"/>
        </w:rPr>
        <w:t xml:space="preserve">між органами державної влади та громадянами, </w:t>
      </w:r>
      <w:r w:rsidR="00966553" w:rsidRPr="00E664F4">
        <w:rPr>
          <w:rFonts w:ascii="Times New Roman" w:hAnsi="Times New Roman" w:cs="Times New Roman"/>
          <w:sz w:val="28"/>
          <w:szCs w:val="28"/>
          <w:lang w:val="uk-UA"/>
        </w:rPr>
        <w:t xml:space="preserve">з метою забезпечення відповідного коригування переговорного процесу </w:t>
      </w:r>
      <w:r w:rsidRPr="00E664F4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</w:rPr>
        <w:t>Тристоронній контактній групі щодо Донбасу</w:t>
      </w:r>
      <w:r w:rsidRPr="00E664F4">
        <w:rPr>
          <w:rFonts w:ascii="Times New Roman" w:hAnsi="Times New Roman" w:cs="Times New Roman"/>
          <w:spacing w:val="8"/>
          <w:sz w:val="28"/>
          <w:szCs w:val="28"/>
          <w:shd w:val="clear" w:color="auto" w:fill="FFFFFF"/>
          <w:lang w:val="uk-UA"/>
        </w:rPr>
        <w:t xml:space="preserve"> необхідно врахувати думку громадян щодо 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>ймовірної лояльності Фокіна Вітольда Павловича до держави-агресора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0000000F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10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2. Цілі і завдання проєкту Закону </w:t>
      </w:r>
    </w:p>
    <w:p w14:paraId="2B828F0D" w14:textId="09215F02" w:rsidR="00E664F4" w:rsidRPr="00E664F4" w:rsidRDefault="00E664F4" w:rsidP="00C62803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664F4">
        <w:rPr>
          <w:sz w:val="28"/>
          <w:szCs w:val="28"/>
        </w:rPr>
        <w:t>Метою проєкту Закону є створення умов для забезпечення</w:t>
      </w:r>
      <w:r w:rsidRPr="00E664F4">
        <w:rPr>
          <w:sz w:val="28"/>
          <w:szCs w:val="28"/>
          <w:shd w:val="clear" w:color="auto" w:fill="FFFFFF"/>
        </w:rPr>
        <w:t xml:space="preserve"> Центральною виборчою комісією </w:t>
      </w:r>
      <w:r w:rsidRPr="00E664F4">
        <w:rPr>
          <w:sz w:val="28"/>
          <w:szCs w:val="28"/>
        </w:rPr>
        <w:t xml:space="preserve">організації підготовки і проведення опитування громадської думки </w:t>
      </w:r>
      <w:r w:rsidRPr="00E664F4">
        <w:rPr>
          <w:sz w:val="28"/>
          <w:szCs w:val="28"/>
          <w:shd w:val="clear" w:color="auto" w:fill="FFFFFF"/>
        </w:rPr>
        <w:t xml:space="preserve">щодо ставлення громадян України до </w:t>
      </w:r>
      <w:r w:rsidRPr="00E664F4">
        <w:rPr>
          <w:sz w:val="28"/>
          <w:szCs w:val="28"/>
          <w:shd w:val="clear" w:color="auto" w:fill="FFFFFF"/>
        </w:rPr>
        <w:lastRenderedPageBreak/>
        <w:t>ймовірної лояльності Фокіна Вітольда Павловича до держави-агресора</w:t>
      </w:r>
      <w:r w:rsidRPr="00E664F4">
        <w:rPr>
          <w:sz w:val="28"/>
          <w:szCs w:val="28"/>
        </w:rPr>
        <w:t xml:space="preserve"> у разі прийняття Кабінетом Міністрів України рішення про проведення такого опитування. </w:t>
      </w:r>
    </w:p>
    <w:p w14:paraId="00000013" w14:textId="74F14889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14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</w:t>
      </w:r>
    </w:p>
    <w:p w14:paraId="7BC8BFAF" w14:textId="2FA3F353" w:rsidR="00E664F4" w:rsidRPr="00E664F4" w:rsidRDefault="00E664F4" w:rsidP="00C62803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spellStart"/>
      <w:r w:rsidRPr="00E664F4">
        <w:rPr>
          <w:bCs/>
          <w:sz w:val="28"/>
          <w:szCs w:val="28"/>
        </w:rPr>
        <w:t>Проєктом</w:t>
      </w:r>
      <w:proofErr w:type="spellEnd"/>
      <w:r w:rsidRPr="00E664F4">
        <w:rPr>
          <w:bCs/>
          <w:sz w:val="28"/>
          <w:szCs w:val="28"/>
        </w:rPr>
        <w:t xml:space="preserve"> Закону пропонується </w:t>
      </w:r>
      <w:proofErr w:type="spellStart"/>
      <w:r w:rsidRPr="00E664F4">
        <w:rPr>
          <w:bCs/>
          <w:sz w:val="28"/>
          <w:szCs w:val="28"/>
        </w:rPr>
        <w:t>внести</w:t>
      </w:r>
      <w:proofErr w:type="spellEnd"/>
      <w:r w:rsidRPr="00E664F4">
        <w:rPr>
          <w:bCs/>
          <w:sz w:val="28"/>
          <w:szCs w:val="28"/>
        </w:rPr>
        <w:t xml:space="preserve"> зміни до </w:t>
      </w:r>
      <w:r w:rsidRPr="00E664F4">
        <w:rPr>
          <w:sz w:val="28"/>
          <w:szCs w:val="28"/>
        </w:rPr>
        <w:t xml:space="preserve">Закону України «Про Центральну виборчу комісію» </w:t>
      </w:r>
      <w:r w:rsidRPr="00E664F4">
        <w:rPr>
          <w:bCs/>
          <w:sz w:val="28"/>
          <w:szCs w:val="28"/>
        </w:rPr>
        <w:t xml:space="preserve">в частині надання Центральній виборчій комісії повноважень забезпечувати </w:t>
      </w:r>
      <w:r w:rsidRPr="00E664F4">
        <w:rPr>
          <w:sz w:val="28"/>
          <w:szCs w:val="28"/>
        </w:rPr>
        <w:t xml:space="preserve">організацію підготовки і проведення опитування громадської думки </w:t>
      </w:r>
      <w:r w:rsidRPr="00E664F4">
        <w:rPr>
          <w:sz w:val="28"/>
          <w:szCs w:val="28"/>
          <w:shd w:val="clear" w:color="auto" w:fill="FFFFFF"/>
        </w:rPr>
        <w:t>щодо ставлення громадян України до ймовірної лояльності Фокіна Вітольда Павловича до держави-агресора</w:t>
      </w:r>
      <w:r w:rsidRPr="00E664F4">
        <w:rPr>
          <w:sz w:val="28"/>
          <w:szCs w:val="28"/>
        </w:rPr>
        <w:t xml:space="preserve"> у разі прийняття Кабінетом Міністрів України рішення про проведення такого опитування. </w:t>
      </w:r>
    </w:p>
    <w:p w14:paraId="00000016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17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регулювання.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9" w14:textId="37BD7B6B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Основними нормативними актами у </w:t>
      </w:r>
      <w:proofErr w:type="spellStart"/>
      <w:r w:rsidRPr="00E664F4">
        <w:rPr>
          <w:rFonts w:ascii="Times New Roman" w:eastAsia="Times New Roman" w:hAnsi="Times New Roman" w:cs="Times New Roman"/>
          <w:sz w:val="28"/>
          <w:szCs w:val="28"/>
        </w:rPr>
        <w:t>даніи</w:t>
      </w:r>
      <w:proofErr w:type="spellEnd"/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̆ сфері правовідносин є Конституція України, закони України «Про Центральну виборчу комісію», «Про Кабінет Міністрів України» та інші. </w:t>
      </w:r>
    </w:p>
    <w:p w14:paraId="0000001A" w14:textId="77777777" w:rsidR="00803DD0" w:rsidRPr="00E664F4" w:rsidRDefault="00803DD0" w:rsidP="00C6280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обґрунтування.</w:t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</w:r>
      <w:r w:rsidRPr="00E664F4">
        <w:rPr>
          <w:rFonts w:ascii="Times New Roman" w:eastAsia="Times New Roman" w:hAnsi="Times New Roman" w:cs="Times New Roman"/>
          <w:sz w:val="28"/>
          <w:szCs w:val="28"/>
        </w:rPr>
        <w:tab/>
        <w:t xml:space="preserve">На момент внесення проєкт Закону не потребує додаткових витрат з Державного бюджету України. </w:t>
      </w:r>
    </w:p>
    <w:p w14:paraId="0000001C" w14:textId="77777777" w:rsidR="00803DD0" w:rsidRPr="00E664F4" w:rsidRDefault="00803D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803DD0" w:rsidRPr="00E664F4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64F4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прийняття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>законопроєкту</w:t>
      </w:r>
      <w:proofErr w:type="spellEnd"/>
      <w:r w:rsidRPr="00E664F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1B82C6A" w14:textId="678F7136" w:rsidR="00E664F4" w:rsidRPr="00E664F4" w:rsidRDefault="00E664F4" w:rsidP="00C6280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64F4">
        <w:rPr>
          <w:rFonts w:ascii="Times New Roman" w:hAnsi="Times New Roman" w:cs="Times New Roman"/>
          <w:bCs/>
          <w:sz w:val="28"/>
          <w:szCs w:val="28"/>
        </w:rPr>
        <w:t>Прийняття проєкту Закону дозволить</w:t>
      </w:r>
      <w:r w:rsidRPr="00E6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створити умови для забезпечення інформаційної взаємодії між органами державної влади та громадянським суспільством шляхом </w:t>
      </w:r>
      <w:r w:rsidRPr="00E664F4">
        <w:rPr>
          <w:rFonts w:ascii="Times New Roman" w:hAnsi="Times New Roman" w:cs="Times New Roman"/>
          <w:sz w:val="28"/>
          <w:szCs w:val="28"/>
        </w:rPr>
        <w:t>забезпечення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Центральною виборчою комісією </w:t>
      </w:r>
      <w:r w:rsidRPr="00E664F4">
        <w:rPr>
          <w:rFonts w:ascii="Times New Roman" w:hAnsi="Times New Roman" w:cs="Times New Roman"/>
          <w:sz w:val="28"/>
          <w:szCs w:val="28"/>
        </w:rPr>
        <w:t xml:space="preserve">організації підготовки і проведення опитування громадської думки 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>щодо ставлення громадян України до ймовірної лояльності Фокіна Вітольда Павловича до держави-агресора</w:t>
      </w:r>
      <w:r w:rsidRPr="00E664F4">
        <w:rPr>
          <w:rFonts w:ascii="Times New Roman" w:hAnsi="Times New Roman" w:cs="Times New Roman"/>
          <w:sz w:val="28"/>
          <w:szCs w:val="28"/>
        </w:rPr>
        <w:t xml:space="preserve"> у разі прийняття Кабінетом Міністрів України рішення</w:t>
      </w:r>
      <w:r w:rsidRPr="00E664F4">
        <w:rPr>
          <w:rFonts w:ascii="Times New Roman" w:hAnsi="Times New Roman" w:cs="Times New Roman"/>
          <w:sz w:val="28"/>
          <w:szCs w:val="28"/>
          <w:lang w:val="uk-UA"/>
        </w:rPr>
        <w:t xml:space="preserve"> про проведення такого опитування</w:t>
      </w:r>
      <w:r w:rsidRPr="00E664F4">
        <w:rPr>
          <w:rFonts w:ascii="Times New Roman" w:hAnsi="Times New Roman" w:cs="Times New Roman"/>
          <w:sz w:val="28"/>
          <w:szCs w:val="28"/>
        </w:rPr>
        <w:t>.</w:t>
      </w:r>
      <w:r w:rsidRPr="00E664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</w:p>
    <w:p w14:paraId="0000001F" w14:textId="77777777" w:rsidR="00803DD0" w:rsidRDefault="00803D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803DD0" w:rsidRDefault="00803DD0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2E865FE" w:rsidR="00803DD0" w:rsidRPr="000C70A6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</w:t>
      </w:r>
      <w:r w:rsidR="000C70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0C70A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Устінова О.Ю.</w:t>
      </w:r>
    </w:p>
    <w:p w14:paraId="00000022" w14:textId="77777777" w:rsidR="00803DD0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3" w14:textId="77777777" w:rsidR="00803DD0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4" w14:textId="77777777" w:rsidR="00803DD0" w:rsidRDefault="00A66FFB" w:rsidP="00C62803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803DD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D0"/>
    <w:rsid w:val="000413FC"/>
    <w:rsid w:val="000C70A6"/>
    <w:rsid w:val="00794719"/>
    <w:rsid w:val="00803DD0"/>
    <w:rsid w:val="00966553"/>
    <w:rsid w:val="00A66FFB"/>
    <w:rsid w:val="00C62803"/>
    <w:rsid w:val="00E6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B657"/>
  <w15:docId w15:val="{1F4E6CFA-EA25-4E51-B65E-8D225FDA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Strong"/>
    <w:basedOn w:val="a0"/>
    <w:uiPriority w:val="22"/>
    <w:qFormat/>
    <w:rsid w:val="00966553"/>
    <w:rPr>
      <w:b/>
      <w:bCs/>
    </w:rPr>
  </w:style>
  <w:style w:type="paragraph" w:customStyle="1" w:styleId="rvps2">
    <w:name w:val="rvps2"/>
    <w:basedOn w:val="a"/>
    <w:rsid w:val="00E66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1192BF-8C68-4BD2-8B01-97E4217EB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4717B7-AF8D-4C3D-8FDC-EA4001EDD9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347FACD-865A-4093-AD7C-AFD8795B3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2305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2020-09-04T07:41:00Z</dcterms:created>
  <dcterms:modified xsi:type="dcterms:W3CDTF">2020-09-04T07:41:00Z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