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623" w:rsidRPr="00DC347E" w:rsidRDefault="00216623" w:rsidP="00216623">
      <w:pPr>
        <w:rPr>
          <w:lang w:val="uk-UA"/>
        </w:rPr>
      </w:pPr>
    </w:p>
    <w:p w:rsidR="00216623" w:rsidRPr="00DC347E" w:rsidRDefault="00216623" w:rsidP="00216623">
      <w:pPr>
        <w:rPr>
          <w:lang w:val="uk-UA"/>
        </w:rPr>
      </w:pPr>
    </w:p>
    <w:p w:rsidR="00216623" w:rsidRPr="00DC347E" w:rsidRDefault="00216623" w:rsidP="00216623">
      <w:pPr>
        <w:rPr>
          <w:lang w:val="uk-UA"/>
        </w:rPr>
      </w:pPr>
    </w:p>
    <w:p w:rsidR="00F33DE6" w:rsidRPr="00DC347E" w:rsidRDefault="00F33DE6" w:rsidP="00216623">
      <w:pPr>
        <w:rPr>
          <w:lang w:val="uk-UA"/>
        </w:rPr>
      </w:pPr>
    </w:p>
    <w:p w:rsidR="00216623" w:rsidRPr="00DC347E" w:rsidRDefault="00216623" w:rsidP="00216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216623" w:rsidRPr="00DC347E" w:rsidRDefault="00216623" w:rsidP="00216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внесення змін до Закону України </w:t>
      </w:r>
    </w:p>
    <w:p w:rsidR="00F33DE6" w:rsidRPr="00DC347E" w:rsidRDefault="00216623" w:rsidP="002166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C347E">
        <w:rPr>
          <w:sz w:val="28"/>
          <w:szCs w:val="28"/>
        </w:rPr>
        <w:t>«Про Центральну виборчу комісію» щодо опитування</w:t>
      </w:r>
    </w:p>
    <w:p w:rsidR="00F33DE6" w:rsidRPr="00DC347E" w:rsidRDefault="00216623" w:rsidP="002166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C347E">
        <w:rPr>
          <w:sz w:val="28"/>
          <w:szCs w:val="28"/>
        </w:rPr>
        <w:t xml:space="preserve">громадської думки про ймовірну лояльність </w:t>
      </w:r>
    </w:p>
    <w:p w:rsidR="00216623" w:rsidRPr="00DC347E" w:rsidRDefault="00216623" w:rsidP="002166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 w:rsidRPr="00DC347E">
        <w:rPr>
          <w:sz w:val="28"/>
          <w:szCs w:val="28"/>
        </w:rPr>
        <w:t>до держави-агресора</w:t>
      </w:r>
      <w:r w:rsidR="00BF15B8" w:rsidRPr="00DC347E">
        <w:rPr>
          <w:sz w:val="28"/>
          <w:szCs w:val="28"/>
        </w:rPr>
        <w:t>»</w:t>
      </w:r>
    </w:p>
    <w:p w:rsidR="00216623" w:rsidRPr="00DC347E" w:rsidRDefault="00216623" w:rsidP="002166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025CC8" w:rsidRPr="00DC347E" w:rsidRDefault="00697814" w:rsidP="00025C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проекті </w:t>
      </w:r>
      <w:r w:rsidR="0021662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пропонується доповнити Закон України «Про Центральну виборчу комісію» (далі – Закон) новою ст. 23-1 «</w:t>
      </w:r>
      <w:r w:rsidR="00216623" w:rsidRPr="00DC347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Повноваження Комісії щодо опитування громадської думки</w:t>
      </w:r>
      <w:r w:rsidR="0021662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» такого змісту: «</w:t>
      </w:r>
      <w:r w:rsidR="00E554C0" w:rsidRPr="00DC347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1. Комісія проводить опитування громадської думки щодо ставлення громадян України до ймовірної лояльності Фокіна Вітольда Павловича до держави-агресора у разі прийняття Кабінетом Міністрів України рішення про проведення такого опитування. 2. Порядок опитування громадської думки встановлюється Центральною виборчою комісією</w:t>
      </w:r>
      <w:r w:rsidR="0021662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». </w:t>
      </w:r>
    </w:p>
    <w:p w:rsidR="00025CC8" w:rsidRPr="00DC347E" w:rsidRDefault="00025CC8" w:rsidP="00025C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C347E">
        <w:rPr>
          <w:rFonts w:ascii="Times New Roman" w:hAnsi="Times New Roman"/>
          <w:bCs/>
          <w:sz w:val="28"/>
          <w:szCs w:val="28"/>
          <w:lang w:val="uk-UA"/>
        </w:rPr>
        <w:t>Головне управління, розглянувши в стислий термін поданий законопроект, не підтримує його прийняття з огляду на наступне.</w:t>
      </w:r>
    </w:p>
    <w:p w:rsidR="006434DC" w:rsidRPr="00DC347E" w:rsidRDefault="006434DC" w:rsidP="006434D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Аналіз чинного законодавства України дозволяє дійти висновку, що </w:t>
      </w:r>
      <w:r w:rsidR="00025CC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його положення не оперують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таким поняттям як «опитування громадської думки», а</w:t>
      </w:r>
      <w:r w:rsidR="00BF15B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отже</w:t>
      </w:r>
      <w:r w:rsidR="00BF15B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відсутнє правове регулювання та механізм реалізації цього інституту, зокрема</w:t>
      </w:r>
      <w:r w:rsidR="00BF15B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й щодо опитувань, які </w:t>
      </w:r>
      <w:proofErr w:type="spellStart"/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>ініціюються</w:t>
      </w:r>
      <w:proofErr w:type="spellEnd"/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проводяться державою в особі її органів. Так само положення чинного законодавства України, зокрема</w:t>
      </w:r>
      <w:r w:rsidR="00BF15B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та Виборчого кодексу України </w:t>
      </w:r>
      <w:r w:rsidRPr="00DC347E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наразі не відносять до компетенції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Центральної виборчої комісії питання організації підготовки і проведення опитування громадської думки. Отже, новели проекту, враховуючи</w:t>
      </w:r>
      <w:r w:rsidR="00025CC8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 зокрема,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їх разовий характер, не</w:t>
      </w:r>
      <w:r w:rsidR="003374F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відносяться до предмету регулювання зазначеного Закону. </w:t>
      </w:r>
    </w:p>
    <w:p w:rsidR="00E44D74" w:rsidRPr="00DC347E" w:rsidRDefault="00025CC8" w:rsidP="00E44D7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слід зазначити, що 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пропозиція</w:t>
      </w:r>
      <w:r w:rsidR="003374F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про те, що порядок опитування громадської думки</w:t>
      </w:r>
      <w:r w:rsidR="003374F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встановлюватиметься Центральною виборчою комісією </w:t>
      </w:r>
      <w:r w:rsid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</w:t>
      </w:r>
      <w:bookmarkStart w:id="0" w:name="_GoBack"/>
      <w:bookmarkEnd w:id="0"/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(ч. 2 нової ст. 23-1 Закону в редакції проекту)</w:t>
      </w:r>
      <w:r w:rsidR="00D606B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узгоджується з правовою природою повноважень </w:t>
      </w:r>
      <w:r w:rsidR="00BF15B8" w:rsidRPr="00DC347E">
        <w:rPr>
          <w:rFonts w:ascii="Times New Roman" w:hAnsi="Times New Roman"/>
          <w:bCs/>
          <w:sz w:val="28"/>
          <w:szCs w:val="28"/>
          <w:lang w:val="uk-UA"/>
        </w:rPr>
        <w:t xml:space="preserve">Центральної виборчої комісії 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її правовим статусом, що визначаються чинним Законом (ст. 1). Адже </w:t>
      </w:r>
      <w:r w:rsidR="00BF15B8" w:rsidRPr="00DC347E">
        <w:rPr>
          <w:rFonts w:ascii="Times New Roman" w:hAnsi="Times New Roman"/>
          <w:bCs/>
          <w:sz w:val="28"/>
          <w:szCs w:val="28"/>
          <w:lang w:val="uk-UA"/>
        </w:rPr>
        <w:t xml:space="preserve">Центральна виборча комісія </w:t>
      </w:r>
      <w:r w:rsidR="00E44D74"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не є органом законодавчої влади і не може розробляти та схвалювати норми матеріального права (права, обов’язки, відповідальність) для суб’єктів відповідних правовідносин.  </w:t>
      </w:r>
    </w:p>
    <w:p w:rsidR="00E44D74" w:rsidRPr="00DC347E" w:rsidRDefault="00E44D74" w:rsidP="006978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175E4" w:rsidRPr="00DC347E" w:rsidRDefault="00D175E4" w:rsidP="00557A3B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57A3B" w:rsidRPr="00DC347E" w:rsidRDefault="00557A3B" w:rsidP="00557A3B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       </w:t>
      </w:r>
      <w:r w:rsidR="000761F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0761F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0761F3" w:rsidRPr="00DC347E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С. </w:t>
      </w:r>
      <w:proofErr w:type="spellStart"/>
      <w:r w:rsidRPr="00DC347E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557A3B" w:rsidRPr="00DC347E" w:rsidRDefault="00557A3B" w:rsidP="00557A3B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uk-UA"/>
        </w:rPr>
      </w:pPr>
    </w:p>
    <w:p w:rsidR="00BF15B8" w:rsidRPr="00DC347E" w:rsidRDefault="00BF15B8" w:rsidP="00557A3B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uk-UA"/>
        </w:rPr>
      </w:pPr>
    </w:p>
    <w:p w:rsidR="00E822C0" w:rsidRPr="00DC347E" w:rsidRDefault="00557A3B" w:rsidP="008B7CB1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DC347E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DC347E">
        <w:rPr>
          <w:rFonts w:ascii="Times New Roman" w:hAnsi="Times New Roman" w:cs="Times New Roman"/>
          <w:sz w:val="20"/>
          <w:szCs w:val="20"/>
          <w:lang w:val="uk-UA"/>
        </w:rPr>
        <w:t>.: О. Мірошниченко</w:t>
      </w:r>
    </w:p>
    <w:sectPr w:rsidR="00E822C0" w:rsidRPr="00DC347E" w:rsidSect="00204C92">
      <w:headerReference w:type="default" r:id="rId7"/>
      <w:headerReference w:type="firs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D38" w:rsidRDefault="00C75D38" w:rsidP="00216623">
      <w:pPr>
        <w:spacing w:after="0" w:line="240" w:lineRule="auto"/>
      </w:pPr>
      <w:r>
        <w:separator/>
      </w:r>
    </w:p>
  </w:endnote>
  <w:endnote w:type="continuationSeparator" w:id="0">
    <w:p w:rsidR="00C75D38" w:rsidRDefault="00C75D38" w:rsidP="00216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D38" w:rsidRDefault="00C75D38" w:rsidP="00216623">
      <w:pPr>
        <w:spacing w:after="0" w:line="240" w:lineRule="auto"/>
      </w:pPr>
      <w:r>
        <w:separator/>
      </w:r>
    </w:p>
  </w:footnote>
  <w:footnote w:type="continuationSeparator" w:id="0">
    <w:p w:rsidR="00C75D38" w:rsidRDefault="00C75D38" w:rsidP="00216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87736"/>
      <w:docPartObj>
        <w:docPartGallery w:val="Page Numbers (Top of Page)"/>
        <w:docPartUnique/>
      </w:docPartObj>
    </w:sdtPr>
    <w:sdtEndPr/>
    <w:sdtContent>
      <w:p w:rsidR="00204C92" w:rsidRDefault="00FD7540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7CB1">
          <w:rPr>
            <w:noProof/>
          </w:rPr>
          <w:t>2</w:t>
        </w:r>
        <w:r>
          <w:fldChar w:fldCharType="end"/>
        </w:r>
      </w:p>
    </w:sdtContent>
  </w:sdt>
  <w:p w:rsidR="008C3516" w:rsidRPr="008C3516" w:rsidRDefault="00C75D38" w:rsidP="008C3516">
    <w:pPr>
      <w:pStyle w:val="a3"/>
      <w:jc w:val="center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C92" w:rsidRPr="008B7CB1" w:rsidRDefault="00FD7540" w:rsidP="00BF15B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8B7CB1">
      <w:rPr>
        <w:rFonts w:ascii="Times New Roman" w:hAnsi="Times New Roman" w:cs="Times New Roman"/>
        <w:sz w:val="20"/>
        <w:szCs w:val="20"/>
        <w:lang w:val="uk-UA"/>
      </w:rPr>
      <w:t>До реєстр.</w:t>
    </w:r>
    <w:r w:rsidRPr="008B7CB1">
      <w:rPr>
        <w:rFonts w:ascii="Times New Roman" w:hAnsi="Times New Roman" w:cs="Times New Roman"/>
        <w:sz w:val="20"/>
        <w:szCs w:val="20"/>
      </w:rPr>
      <w:t xml:space="preserve"> </w:t>
    </w:r>
    <w:r w:rsidRPr="008B7CB1">
      <w:rPr>
        <w:rFonts w:ascii="Times New Roman" w:hAnsi="Times New Roman" w:cs="Times New Roman"/>
        <w:sz w:val="20"/>
        <w:szCs w:val="20"/>
        <w:lang w:val="uk-UA"/>
      </w:rPr>
      <w:t>№ 4043-</w:t>
    </w:r>
    <w:r w:rsidR="00216623" w:rsidRPr="008B7CB1">
      <w:rPr>
        <w:rFonts w:ascii="Times New Roman" w:hAnsi="Times New Roman" w:cs="Times New Roman"/>
        <w:sz w:val="20"/>
        <w:szCs w:val="20"/>
        <w:lang w:val="uk-UA"/>
      </w:rPr>
      <w:t>3</w:t>
    </w:r>
    <w:r w:rsidRPr="008B7CB1">
      <w:rPr>
        <w:rFonts w:ascii="Times New Roman" w:hAnsi="Times New Roman" w:cs="Times New Roman"/>
        <w:sz w:val="20"/>
        <w:szCs w:val="20"/>
        <w:lang w:val="uk-UA"/>
      </w:rPr>
      <w:t xml:space="preserve">  від 0</w:t>
    </w:r>
    <w:r w:rsidR="00216623" w:rsidRPr="008B7CB1">
      <w:rPr>
        <w:rFonts w:ascii="Times New Roman" w:hAnsi="Times New Roman" w:cs="Times New Roman"/>
        <w:sz w:val="20"/>
        <w:szCs w:val="20"/>
        <w:lang w:val="uk-UA"/>
      </w:rPr>
      <w:t>4</w:t>
    </w:r>
    <w:r w:rsidRPr="008B7CB1">
      <w:rPr>
        <w:rFonts w:ascii="Times New Roman" w:hAnsi="Times New Roman" w:cs="Times New Roman"/>
        <w:sz w:val="20"/>
        <w:szCs w:val="20"/>
      </w:rPr>
      <w:t>.</w:t>
    </w:r>
    <w:r w:rsidRPr="008B7CB1">
      <w:rPr>
        <w:rFonts w:ascii="Times New Roman" w:hAnsi="Times New Roman" w:cs="Times New Roman"/>
        <w:sz w:val="20"/>
        <w:szCs w:val="20"/>
        <w:lang w:val="uk-UA"/>
      </w:rPr>
      <w:t>09</w:t>
    </w:r>
    <w:r w:rsidRPr="008B7CB1">
      <w:rPr>
        <w:rFonts w:ascii="Times New Roman" w:hAnsi="Times New Roman" w:cs="Times New Roman"/>
        <w:sz w:val="20"/>
        <w:szCs w:val="20"/>
      </w:rPr>
      <w:t>.</w:t>
    </w:r>
    <w:r w:rsidRPr="008B7CB1">
      <w:rPr>
        <w:rFonts w:ascii="Times New Roman" w:hAnsi="Times New Roman" w:cs="Times New Roman"/>
        <w:sz w:val="20"/>
        <w:szCs w:val="20"/>
        <w:lang w:val="uk-UA"/>
      </w:rPr>
      <w:t xml:space="preserve">2020 </w:t>
    </w:r>
  </w:p>
  <w:p w:rsidR="00204C92" w:rsidRPr="008B7CB1" w:rsidRDefault="00FD7540" w:rsidP="00BF15B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8B7CB1">
      <w:rPr>
        <w:rFonts w:ascii="Times New Roman" w:hAnsi="Times New Roman" w:cs="Times New Roman"/>
        <w:sz w:val="20"/>
        <w:szCs w:val="20"/>
        <w:lang w:val="uk-UA"/>
      </w:rPr>
      <w:t xml:space="preserve">                                                                                   Народний депутат України</w:t>
    </w:r>
  </w:p>
  <w:p w:rsidR="00204C92" w:rsidRPr="00BF15B8" w:rsidRDefault="00FD7540" w:rsidP="00BF15B8">
    <w:pPr>
      <w:pStyle w:val="a3"/>
      <w:jc w:val="right"/>
      <w:rPr>
        <w:sz w:val="20"/>
        <w:szCs w:val="20"/>
      </w:rPr>
    </w:pPr>
    <w:r w:rsidRPr="008B7CB1">
      <w:rPr>
        <w:rFonts w:ascii="Times New Roman" w:hAnsi="Times New Roman" w:cs="Times New Roman"/>
        <w:sz w:val="20"/>
        <w:szCs w:val="20"/>
        <w:lang w:val="uk-UA"/>
      </w:rPr>
      <w:t xml:space="preserve">                             </w:t>
    </w:r>
    <w:r w:rsidR="00216623" w:rsidRPr="008B7CB1">
      <w:rPr>
        <w:rFonts w:ascii="Times New Roman" w:hAnsi="Times New Roman" w:cs="Times New Roman"/>
        <w:sz w:val="20"/>
        <w:szCs w:val="20"/>
        <w:lang w:val="uk-UA"/>
      </w:rPr>
      <w:t xml:space="preserve">                              О. </w:t>
    </w:r>
    <w:proofErr w:type="spellStart"/>
    <w:r w:rsidR="00216623" w:rsidRPr="008B7CB1">
      <w:rPr>
        <w:rFonts w:ascii="Times New Roman" w:hAnsi="Times New Roman" w:cs="Times New Roman"/>
        <w:sz w:val="20"/>
        <w:szCs w:val="20"/>
        <w:lang w:val="uk-UA"/>
      </w:rPr>
      <w:t>Устінова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623"/>
    <w:rsid w:val="00025CC8"/>
    <w:rsid w:val="000761F3"/>
    <w:rsid w:val="001E4963"/>
    <w:rsid w:val="00216623"/>
    <w:rsid w:val="002B1392"/>
    <w:rsid w:val="002D75DA"/>
    <w:rsid w:val="002E1967"/>
    <w:rsid w:val="003374F4"/>
    <w:rsid w:val="004752DB"/>
    <w:rsid w:val="00495C77"/>
    <w:rsid w:val="00557A3B"/>
    <w:rsid w:val="00605DE7"/>
    <w:rsid w:val="006434DC"/>
    <w:rsid w:val="00697814"/>
    <w:rsid w:val="00710975"/>
    <w:rsid w:val="00746632"/>
    <w:rsid w:val="007A2C7D"/>
    <w:rsid w:val="008B083F"/>
    <w:rsid w:val="008B7CB1"/>
    <w:rsid w:val="008F2345"/>
    <w:rsid w:val="009867AA"/>
    <w:rsid w:val="00AD30AC"/>
    <w:rsid w:val="00AE4470"/>
    <w:rsid w:val="00B27549"/>
    <w:rsid w:val="00BB2486"/>
    <w:rsid w:val="00BF15B8"/>
    <w:rsid w:val="00C75D38"/>
    <w:rsid w:val="00CC6493"/>
    <w:rsid w:val="00CD2147"/>
    <w:rsid w:val="00D175E4"/>
    <w:rsid w:val="00D22EA3"/>
    <w:rsid w:val="00D606B3"/>
    <w:rsid w:val="00DA4405"/>
    <w:rsid w:val="00DC347E"/>
    <w:rsid w:val="00E22872"/>
    <w:rsid w:val="00E24C35"/>
    <w:rsid w:val="00E44D74"/>
    <w:rsid w:val="00E554C0"/>
    <w:rsid w:val="00E822C0"/>
    <w:rsid w:val="00EF3FAC"/>
    <w:rsid w:val="00F022AE"/>
    <w:rsid w:val="00F33DE6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26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623"/>
    <w:rPr>
      <w:lang w:val="ru-RU"/>
    </w:rPr>
  </w:style>
  <w:style w:type="paragraph" w:styleId="3">
    <w:name w:val="heading 3"/>
    <w:basedOn w:val="a"/>
    <w:link w:val="30"/>
    <w:uiPriority w:val="9"/>
    <w:qFormat/>
    <w:rsid w:val="002166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1662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2166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16623"/>
    <w:rPr>
      <w:lang w:val="ru-RU"/>
    </w:rPr>
  </w:style>
  <w:style w:type="paragraph" w:customStyle="1" w:styleId="rvps2">
    <w:name w:val="rvps2"/>
    <w:basedOn w:val="a"/>
    <w:rsid w:val="00216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2166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16623"/>
    <w:rPr>
      <w:lang w:val="ru-RU"/>
    </w:rPr>
  </w:style>
  <w:style w:type="paragraph" w:styleId="HTML">
    <w:name w:val="HTML Preformatted"/>
    <w:basedOn w:val="a"/>
    <w:link w:val="HTML0"/>
    <w:uiPriority w:val="99"/>
    <w:semiHidden/>
    <w:unhideWhenUsed/>
    <w:rsid w:val="00495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95C77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7">
    <w:name w:val="footnote text"/>
    <w:basedOn w:val="a"/>
    <w:link w:val="a8"/>
    <w:unhideWhenUsed/>
    <w:rsid w:val="00557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виноски Знак"/>
    <w:basedOn w:val="a0"/>
    <w:link w:val="a7"/>
    <w:rsid w:val="00557A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9">
    <w:name w:val="footnote reference"/>
    <w:basedOn w:val="a0"/>
    <w:uiPriority w:val="99"/>
    <w:semiHidden/>
    <w:unhideWhenUsed/>
    <w:rsid w:val="00557A3B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076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761F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BF919A-11BA-47C0-B336-AA2A03B1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2020-09-11T14:58:00Z</dcterms:created>
  <dcterms:modified xsi:type="dcterms:W3CDTF">2020-09-11T14:59:00Z</dcterms:modified>
</cp:coreProperties>
</file>