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42CD47" w14:textId="77777777" w:rsidR="00B6419B" w:rsidRPr="00896109" w:rsidRDefault="00B6419B" w:rsidP="00B6419B">
      <w:pPr>
        <w:spacing w:after="0" w:line="240" w:lineRule="auto"/>
        <w:jc w:val="center"/>
        <w:rPr>
          <w:rFonts w:ascii="Times New Roman" w:hAnsi="Times New Roman"/>
          <w:b/>
          <w:sz w:val="28"/>
          <w:szCs w:val="28"/>
        </w:rPr>
      </w:pPr>
      <w:bookmarkStart w:id="0" w:name="_GoBack"/>
      <w:bookmarkEnd w:id="0"/>
      <w:r w:rsidRPr="00896109">
        <w:rPr>
          <w:rFonts w:ascii="Times New Roman" w:hAnsi="Times New Roman"/>
          <w:b/>
          <w:sz w:val="28"/>
          <w:szCs w:val="28"/>
        </w:rPr>
        <w:t>ПОРІВНЯЛЬНА ТАБЛИЦЯ</w:t>
      </w:r>
    </w:p>
    <w:p w14:paraId="62C9DD4E" w14:textId="3F3BDCFB" w:rsidR="00B6419B" w:rsidRDefault="00B6419B" w:rsidP="00E20CC7">
      <w:pPr>
        <w:spacing w:after="0" w:line="240" w:lineRule="auto"/>
        <w:jc w:val="center"/>
        <w:rPr>
          <w:rFonts w:ascii="Times New Roman" w:hAnsi="Times New Roman"/>
          <w:b/>
          <w:sz w:val="28"/>
          <w:szCs w:val="28"/>
          <w:lang w:val="uk-UA"/>
        </w:rPr>
      </w:pPr>
      <w:bookmarkStart w:id="1" w:name="_Hlk26193589"/>
      <w:r w:rsidRPr="00896109">
        <w:rPr>
          <w:rFonts w:ascii="Times New Roman" w:hAnsi="Times New Roman"/>
          <w:b/>
          <w:sz w:val="28"/>
          <w:szCs w:val="28"/>
        </w:rPr>
        <w:t xml:space="preserve">до проекту Закону України </w:t>
      </w:r>
      <w:bookmarkEnd w:id="1"/>
      <w:r w:rsidR="00936773">
        <w:rPr>
          <w:rFonts w:ascii="Times New Roman" w:hAnsi="Times New Roman"/>
          <w:b/>
          <w:sz w:val="28"/>
          <w:szCs w:val="28"/>
          <w:lang w:val="uk-UA"/>
        </w:rPr>
        <w:tab/>
      </w:r>
      <w:r w:rsidR="005C4ED6" w:rsidRPr="005C4ED6">
        <w:rPr>
          <w:rFonts w:ascii="Times New Roman" w:hAnsi="Times New Roman"/>
          <w:b/>
          <w:sz w:val="28"/>
          <w:szCs w:val="28"/>
          <w:lang w:val="uk-UA"/>
        </w:rPr>
        <w:t>«Про внесення змін до Кримінального Кодексу України щодо захисту пам’ятників (монументів), а також пам'яток  історії та культури»</w:t>
      </w:r>
    </w:p>
    <w:p w14:paraId="753BE23C" w14:textId="77777777" w:rsidR="00D052E1" w:rsidRPr="006D26B6" w:rsidRDefault="00D052E1" w:rsidP="00B6419B">
      <w:pPr>
        <w:spacing w:after="0" w:line="240" w:lineRule="auto"/>
        <w:jc w:val="center"/>
        <w:rPr>
          <w:rFonts w:ascii="Times New Roman" w:hAnsi="Times New Roman"/>
          <w:b/>
          <w:sz w:val="28"/>
          <w:szCs w:val="28"/>
          <w:lang w:val="uk-UA"/>
        </w:rPr>
      </w:pPr>
    </w:p>
    <w:p w14:paraId="1562FD07" w14:textId="77777777" w:rsidR="00B6419B" w:rsidRPr="00896109" w:rsidRDefault="00B6419B" w:rsidP="00B6419B">
      <w:pPr>
        <w:spacing w:after="0" w:line="240" w:lineRule="auto"/>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18"/>
        <w:gridCol w:w="7818"/>
      </w:tblGrid>
      <w:tr w:rsidR="00B6419B" w:rsidRPr="007E78B2" w14:paraId="71386B8B" w14:textId="77777777" w:rsidTr="00D052E1">
        <w:tc>
          <w:tcPr>
            <w:tcW w:w="7818" w:type="dxa"/>
            <w:shd w:val="clear" w:color="auto" w:fill="auto"/>
          </w:tcPr>
          <w:p w14:paraId="1191B84F" w14:textId="77777777" w:rsidR="00B6419B" w:rsidRPr="007E78B2" w:rsidRDefault="00B6419B" w:rsidP="00EC2016">
            <w:pPr>
              <w:spacing w:after="0" w:line="240" w:lineRule="auto"/>
              <w:jc w:val="center"/>
              <w:rPr>
                <w:rFonts w:ascii="Times New Roman" w:hAnsi="Times New Roman"/>
                <w:b/>
                <w:sz w:val="28"/>
                <w:szCs w:val="28"/>
                <w:lang w:val="uk-UA"/>
              </w:rPr>
            </w:pPr>
            <w:r w:rsidRPr="007E78B2">
              <w:rPr>
                <w:rFonts w:ascii="Times New Roman" w:hAnsi="Times New Roman"/>
                <w:b/>
                <w:sz w:val="28"/>
                <w:szCs w:val="28"/>
                <w:lang w:val="uk-UA"/>
              </w:rPr>
              <w:t>Зміст положення (норми)</w:t>
            </w:r>
          </w:p>
          <w:p w14:paraId="1E585C1C" w14:textId="77777777" w:rsidR="00B6419B" w:rsidRPr="007E78B2" w:rsidRDefault="00B6419B" w:rsidP="00EC2016">
            <w:pPr>
              <w:spacing w:after="0" w:line="240" w:lineRule="auto"/>
              <w:jc w:val="center"/>
              <w:rPr>
                <w:rFonts w:ascii="Times New Roman" w:hAnsi="Times New Roman"/>
                <w:b/>
                <w:sz w:val="28"/>
                <w:szCs w:val="28"/>
                <w:lang w:val="uk-UA"/>
              </w:rPr>
            </w:pPr>
            <w:r w:rsidRPr="007E78B2">
              <w:rPr>
                <w:rFonts w:ascii="Times New Roman" w:hAnsi="Times New Roman"/>
                <w:b/>
                <w:sz w:val="28"/>
                <w:szCs w:val="28"/>
                <w:lang w:val="uk-UA"/>
              </w:rPr>
              <w:t>чинного законодавства</w:t>
            </w:r>
          </w:p>
        </w:tc>
        <w:tc>
          <w:tcPr>
            <w:tcW w:w="7818" w:type="dxa"/>
            <w:shd w:val="clear" w:color="auto" w:fill="auto"/>
          </w:tcPr>
          <w:p w14:paraId="3ED2547F" w14:textId="77777777" w:rsidR="00B6419B" w:rsidRPr="007E78B2" w:rsidRDefault="00B6419B" w:rsidP="00EC2016">
            <w:pPr>
              <w:spacing w:after="0" w:line="240" w:lineRule="auto"/>
              <w:jc w:val="center"/>
              <w:rPr>
                <w:rFonts w:ascii="Times New Roman" w:hAnsi="Times New Roman"/>
                <w:b/>
                <w:sz w:val="28"/>
                <w:szCs w:val="28"/>
                <w:lang w:val="uk-UA"/>
              </w:rPr>
            </w:pPr>
            <w:r w:rsidRPr="007E78B2">
              <w:rPr>
                <w:rFonts w:ascii="Times New Roman" w:hAnsi="Times New Roman"/>
                <w:b/>
                <w:sz w:val="28"/>
                <w:szCs w:val="28"/>
                <w:lang w:val="uk-UA"/>
              </w:rPr>
              <w:t>Зміст відповідного положення</w:t>
            </w:r>
          </w:p>
          <w:p w14:paraId="26005A10" w14:textId="77777777" w:rsidR="00B6419B" w:rsidRPr="007E78B2" w:rsidRDefault="00B6419B" w:rsidP="00EC2016">
            <w:pPr>
              <w:spacing w:after="0" w:line="240" w:lineRule="auto"/>
              <w:jc w:val="center"/>
              <w:rPr>
                <w:rFonts w:ascii="Times New Roman" w:hAnsi="Times New Roman"/>
                <w:b/>
                <w:sz w:val="28"/>
                <w:szCs w:val="28"/>
                <w:lang w:val="uk-UA"/>
              </w:rPr>
            </w:pPr>
            <w:r w:rsidRPr="007E78B2">
              <w:rPr>
                <w:rFonts w:ascii="Times New Roman" w:hAnsi="Times New Roman"/>
                <w:b/>
                <w:sz w:val="28"/>
                <w:szCs w:val="28"/>
                <w:lang w:val="uk-UA"/>
              </w:rPr>
              <w:t>(норми) законопроекту</w:t>
            </w:r>
          </w:p>
          <w:p w14:paraId="768BEE0D" w14:textId="77777777" w:rsidR="00B6419B" w:rsidRPr="007E78B2" w:rsidRDefault="00B6419B" w:rsidP="00EC2016">
            <w:pPr>
              <w:spacing w:after="0" w:line="240" w:lineRule="auto"/>
              <w:jc w:val="center"/>
              <w:rPr>
                <w:rFonts w:ascii="Times New Roman" w:hAnsi="Times New Roman"/>
                <w:b/>
                <w:sz w:val="28"/>
                <w:szCs w:val="28"/>
                <w:lang w:val="uk-UA"/>
              </w:rPr>
            </w:pPr>
          </w:p>
        </w:tc>
      </w:tr>
      <w:tr w:rsidR="00B6419B" w:rsidRPr="007E78B2" w14:paraId="05961AFB" w14:textId="77777777" w:rsidTr="00D052E1">
        <w:tc>
          <w:tcPr>
            <w:tcW w:w="15636" w:type="dxa"/>
            <w:gridSpan w:val="2"/>
            <w:shd w:val="clear" w:color="auto" w:fill="auto"/>
          </w:tcPr>
          <w:p w14:paraId="1C82B965" w14:textId="77777777" w:rsidR="00D179EE" w:rsidRDefault="00E20CC7" w:rsidP="00D179EE">
            <w:pPr>
              <w:spacing w:after="0" w:line="240" w:lineRule="auto"/>
              <w:jc w:val="center"/>
              <w:rPr>
                <w:rFonts w:ascii="Times New Roman" w:hAnsi="Times New Roman"/>
                <w:b/>
                <w:sz w:val="28"/>
                <w:szCs w:val="28"/>
                <w:lang w:val="uk-UA"/>
              </w:rPr>
            </w:pPr>
            <w:r>
              <w:rPr>
                <w:rFonts w:ascii="Times New Roman" w:hAnsi="Times New Roman"/>
                <w:b/>
                <w:sz w:val="28"/>
                <w:szCs w:val="28"/>
                <w:lang w:val="uk-UA"/>
              </w:rPr>
              <w:t>Кримінальний Кодекс України</w:t>
            </w:r>
          </w:p>
          <w:p w14:paraId="5E0F21F2" w14:textId="77777777" w:rsidR="00D052E1" w:rsidRPr="007E78B2" w:rsidRDefault="00C84B8F" w:rsidP="00D179EE">
            <w:pPr>
              <w:spacing w:after="0" w:line="240" w:lineRule="auto"/>
              <w:jc w:val="center"/>
              <w:rPr>
                <w:rFonts w:ascii="Times New Roman" w:hAnsi="Times New Roman"/>
                <w:b/>
                <w:sz w:val="28"/>
                <w:szCs w:val="28"/>
                <w:lang w:val="uk-UA"/>
              </w:rPr>
            </w:pPr>
            <w:r w:rsidRPr="00C84B8F">
              <w:rPr>
                <w:rFonts w:ascii="Times New Roman" w:hAnsi="Times New Roman"/>
                <w:b/>
                <w:sz w:val="28"/>
                <w:szCs w:val="28"/>
                <w:lang w:val="uk-UA"/>
              </w:rPr>
              <w:t>(Відомості Верховної Ради України (ВВР), 2001, № 25-26, ст.131)</w:t>
            </w:r>
          </w:p>
        </w:tc>
      </w:tr>
      <w:tr w:rsidR="00D179EE" w:rsidRPr="007E78B2" w14:paraId="59FA79FA" w14:textId="77777777" w:rsidTr="00D052E1">
        <w:tc>
          <w:tcPr>
            <w:tcW w:w="15636" w:type="dxa"/>
            <w:gridSpan w:val="2"/>
            <w:shd w:val="clear" w:color="auto" w:fill="auto"/>
          </w:tcPr>
          <w:p w14:paraId="10424916" w14:textId="1DC78871" w:rsidR="00D179EE" w:rsidRPr="007E78B2" w:rsidRDefault="00772D67" w:rsidP="00E20CC7">
            <w:pPr>
              <w:spacing w:after="0" w:line="240" w:lineRule="auto"/>
              <w:jc w:val="center"/>
              <w:rPr>
                <w:rFonts w:ascii="Times New Roman" w:hAnsi="Times New Roman"/>
                <w:b/>
                <w:sz w:val="28"/>
                <w:szCs w:val="28"/>
                <w:lang w:val="uk-UA"/>
              </w:rPr>
            </w:pPr>
            <w:r w:rsidRPr="00772D67">
              <w:rPr>
                <w:rFonts w:ascii="Times New Roman" w:hAnsi="Times New Roman"/>
                <w:b/>
                <w:sz w:val="28"/>
                <w:szCs w:val="28"/>
                <w:lang w:val="uk-UA"/>
              </w:rPr>
              <w:t>Розділ VI КРИМІНАЛЬНІ ПРАВОПОРУШЕННЯ ПРОТИ ВЛАСНОСТІ</w:t>
            </w:r>
          </w:p>
        </w:tc>
      </w:tr>
      <w:tr w:rsidR="00AD7061" w:rsidRPr="007E78B2" w14:paraId="52B27099" w14:textId="77777777" w:rsidTr="00EE4834">
        <w:tc>
          <w:tcPr>
            <w:tcW w:w="7818" w:type="dxa"/>
            <w:shd w:val="clear" w:color="auto" w:fill="auto"/>
          </w:tcPr>
          <w:p w14:paraId="3CC98D4D" w14:textId="77EB6176" w:rsidR="00AD7061" w:rsidRPr="00E20CC7" w:rsidRDefault="00AD7061" w:rsidP="00AD7061">
            <w:pPr>
              <w:spacing w:after="0" w:line="240" w:lineRule="auto"/>
              <w:jc w:val="both"/>
              <w:rPr>
                <w:rFonts w:ascii="Times New Roman" w:hAnsi="Times New Roman"/>
                <w:b/>
                <w:sz w:val="28"/>
                <w:szCs w:val="28"/>
                <w:lang w:val="uk-UA"/>
              </w:rPr>
            </w:pPr>
            <w:r w:rsidRPr="00AD7061">
              <w:rPr>
                <w:rFonts w:ascii="Times New Roman" w:hAnsi="Times New Roman"/>
                <w:b/>
                <w:sz w:val="28"/>
                <w:szCs w:val="28"/>
                <w:lang w:val="uk-UA"/>
              </w:rPr>
              <w:t xml:space="preserve">Стаття </w:t>
            </w:r>
            <w:r w:rsidR="00772D67">
              <w:rPr>
                <w:rFonts w:ascii="Times New Roman" w:hAnsi="Times New Roman"/>
                <w:b/>
                <w:sz w:val="28"/>
                <w:szCs w:val="28"/>
                <w:lang w:val="uk-UA"/>
              </w:rPr>
              <w:t>відсутня</w:t>
            </w:r>
          </w:p>
        </w:tc>
        <w:tc>
          <w:tcPr>
            <w:tcW w:w="7818" w:type="dxa"/>
            <w:shd w:val="clear" w:color="auto" w:fill="auto"/>
          </w:tcPr>
          <w:p w14:paraId="21B9099C" w14:textId="6FD2165D" w:rsidR="00AD7061" w:rsidRPr="00E20CC7" w:rsidRDefault="00AD7061" w:rsidP="00AD7061">
            <w:pPr>
              <w:spacing w:after="0" w:line="240" w:lineRule="auto"/>
              <w:jc w:val="both"/>
              <w:rPr>
                <w:rFonts w:ascii="Times New Roman" w:hAnsi="Times New Roman"/>
                <w:b/>
                <w:sz w:val="28"/>
                <w:szCs w:val="28"/>
                <w:lang w:val="uk-UA"/>
              </w:rPr>
            </w:pPr>
            <w:r w:rsidRPr="00AD7061">
              <w:rPr>
                <w:rFonts w:ascii="Times New Roman" w:hAnsi="Times New Roman"/>
                <w:b/>
                <w:sz w:val="28"/>
                <w:szCs w:val="28"/>
                <w:lang w:val="uk-UA"/>
              </w:rPr>
              <w:t xml:space="preserve">Стаття </w:t>
            </w:r>
            <w:r w:rsidR="00260A3C">
              <w:rPr>
                <w:rFonts w:ascii="Times New Roman" w:hAnsi="Times New Roman"/>
                <w:b/>
                <w:sz w:val="28"/>
                <w:szCs w:val="28"/>
                <w:lang w:val="uk-UA"/>
              </w:rPr>
              <w:t>194-2 Вандалізм</w:t>
            </w:r>
          </w:p>
        </w:tc>
      </w:tr>
      <w:tr w:rsidR="00AD7061" w:rsidRPr="005B488D" w14:paraId="1FF7F48A" w14:textId="77777777" w:rsidTr="000018C0">
        <w:tc>
          <w:tcPr>
            <w:tcW w:w="7818" w:type="dxa"/>
            <w:shd w:val="clear" w:color="auto" w:fill="auto"/>
          </w:tcPr>
          <w:p w14:paraId="4FA049C4" w14:textId="51B2BB7F" w:rsidR="00AD7061" w:rsidRPr="00AD7061" w:rsidRDefault="00AD7061" w:rsidP="00AD7061">
            <w:pPr>
              <w:spacing w:after="0" w:line="240" w:lineRule="auto"/>
              <w:jc w:val="both"/>
              <w:rPr>
                <w:rFonts w:ascii="Times New Roman" w:hAnsi="Times New Roman"/>
                <w:bCs/>
                <w:sz w:val="28"/>
                <w:szCs w:val="28"/>
                <w:lang w:val="uk-UA"/>
              </w:rPr>
            </w:pPr>
          </w:p>
        </w:tc>
        <w:tc>
          <w:tcPr>
            <w:tcW w:w="7818" w:type="dxa"/>
            <w:shd w:val="clear" w:color="auto" w:fill="auto"/>
          </w:tcPr>
          <w:p w14:paraId="682A7621" w14:textId="6EBF69C1" w:rsidR="00260A3C" w:rsidRDefault="00811629" w:rsidP="002233CB">
            <w:pPr>
              <w:numPr>
                <w:ilvl w:val="0"/>
                <w:numId w:val="17"/>
              </w:numPr>
              <w:spacing w:after="0" w:line="240" w:lineRule="auto"/>
              <w:ind w:left="124" w:firstLine="426"/>
              <w:jc w:val="both"/>
              <w:rPr>
                <w:rFonts w:ascii="Times New Roman" w:hAnsi="Times New Roman"/>
                <w:b/>
                <w:sz w:val="28"/>
                <w:szCs w:val="28"/>
                <w:lang w:val="uk-UA"/>
              </w:rPr>
            </w:pPr>
            <w:bookmarkStart w:id="2" w:name="_Hlk49234970"/>
            <w:r>
              <w:rPr>
                <w:rFonts w:ascii="Times New Roman" w:hAnsi="Times New Roman"/>
                <w:b/>
                <w:sz w:val="28"/>
                <w:szCs w:val="28"/>
                <w:lang w:val="uk-UA"/>
              </w:rPr>
              <w:t>Вандалізм, тобто о</w:t>
            </w:r>
            <w:r w:rsidR="00260A3C" w:rsidRPr="00260A3C">
              <w:rPr>
                <w:rFonts w:ascii="Times New Roman" w:hAnsi="Times New Roman"/>
                <w:b/>
                <w:sz w:val="28"/>
                <w:szCs w:val="28"/>
                <w:lang w:val="uk-UA"/>
              </w:rPr>
              <w:t>сквернення</w:t>
            </w:r>
            <w:r w:rsidR="00840DB6">
              <w:rPr>
                <w:rFonts w:ascii="Times New Roman" w:hAnsi="Times New Roman"/>
                <w:b/>
                <w:sz w:val="28"/>
                <w:szCs w:val="28"/>
                <w:lang w:val="uk-UA"/>
              </w:rPr>
              <w:t>, псування</w:t>
            </w:r>
            <w:r w:rsidR="002644D1">
              <w:rPr>
                <w:rFonts w:ascii="Times New Roman" w:hAnsi="Times New Roman"/>
                <w:b/>
                <w:sz w:val="28"/>
                <w:szCs w:val="28"/>
                <w:lang w:val="uk-UA"/>
              </w:rPr>
              <w:t xml:space="preserve">, незаконне розмалювання, </w:t>
            </w:r>
            <w:r w:rsidR="007D1197">
              <w:rPr>
                <w:rFonts w:ascii="Times New Roman" w:hAnsi="Times New Roman"/>
                <w:b/>
                <w:sz w:val="28"/>
                <w:szCs w:val="28"/>
                <w:lang w:val="uk-UA"/>
              </w:rPr>
              <w:t xml:space="preserve">в тому числі </w:t>
            </w:r>
            <w:r w:rsidR="002644D1">
              <w:rPr>
                <w:rFonts w:ascii="Times New Roman" w:hAnsi="Times New Roman"/>
                <w:b/>
                <w:sz w:val="28"/>
                <w:szCs w:val="28"/>
                <w:lang w:val="uk-UA"/>
              </w:rPr>
              <w:t>малюнк</w:t>
            </w:r>
            <w:r w:rsidR="007D1197">
              <w:rPr>
                <w:rFonts w:ascii="Times New Roman" w:hAnsi="Times New Roman"/>
                <w:b/>
                <w:sz w:val="28"/>
                <w:szCs w:val="28"/>
                <w:lang w:val="uk-UA"/>
              </w:rPr>
              <w:t>ами</w:t>
            </w:r>
            <w:r w:rsidR="002644D1">
              <w:rPr>
                <w:rFonts w:ascii="Times New Roman" w:hAnsi="Times New Roman"/>
                <w:b/>
                <w:sz w:val="28"/>
                <w:szCs w:val="28"/>
                <w:lang w:val="uk-UA"/>
              </w:rPr>
              <w:t>–графіті</w:t>
            </w:r>
            <w:r w:rsidR="00260A3C" w:rsidRPr="00260A3C">
              <w:rPr>
                <w:rFonts w:ascii="Times New Roman" w:hAnsi="Times New Roman"/>
                <w:b/>
                <w:sz w:val="28"/>
                <w:szCs w:val="28"/>
                <w:lang w:val="uk-UA"/>
              </w:rPr>
              <w:t xml:space="preserve">, будівель та інших споруд, а також об'єктів єдиної транспортної системи, їх складових частин та іншого майна, розміщеного у громадських місцях, - </w:t>
            </w:r>
          </w:p>
          <w:p w14:paraId="4D94DA98" w14:textId="77777777" w:rsidR="00260A3C" w:rsidRPr="00260A3C" w:rsidRDefault="00260A3C" w:rsidP="002233CB">
            <w:pPr>
              <w:spacing w:after="0" w:line="240" w:lineRule="auto"/>
              <w:ind w:left="124" w:firstLine="426"/>
              <w:jc w:val="both"/>
              <w:rPr>
                <w:rFonts w:ascii="Times New Roman" w:hAnsi="Times New Roman"/>
                <w:b/>
                <w:sz w:val="28"/>
                <w:szCs w:val="28"/>
                <w:lang w:val="uk-UA"/>
              </w:rPr>
            </w:pPr>
          </w:p>
          <w:p w14:paraId="25418B3B" w14:textId="4C0E75FB" w:rsidR="002644D1" w:rsidRDefault="00260A3C" w:rsidP="002233CB">
            <w:pPr>
              <w:spacing w:after="0" w:line="240" w:lineRule="auto"/>
              <w:ind w:left="124" w:firstLine="426"/>
              <w:jc w:val="both"/>
              <w:rPr>
                <w:rFonts w:ascii="Times New Roman" w:hAnsi="Times New Roman"/>
                <w:b/>
                <w:sz w:val="28"/>
                <w:szCs w:val="28"/>
                <w:lang w:val="uk-UA"/>
              </w:rPr>
            </w:pPr>
            <w:r w:rsidRPr="00260A3C">
              <w:rPr>
                <w:rFonts w:ascii="Times New Roman" w:hAnsi="Times New Roman"/>
                <w:b/>
                <w:sz w:val="28"/>
                <w:szCs w:val="28"/>
                <w:lang w:val="uk-UA"/>
              </w:rPr>
              <w:t xml:space="preserve">караються штрафом </w:t>
            </w:r>
            <w:r w:rsidR="005B488D">
              <w:rPr>
                <w:rFonts w:ascii="Times New Roman" w:hAnsi="Times New Roman"/>
                <w:b/>
                <w:sz w:val="28"/>
                <w:szCs w:val="28"/>
                <w:lang w:val="uk-UA"/>
              </w:rPr>
              <w:t>від</w:t>
            </w:r>
            <w:r w:rsidRPr="00260A3C">
              <w:rPr>
                <w:rFonts w:ascii="Times New Roman" w:hAnsi="Times New Roman"/>
                <w:b/>
                <w:sz w:val="28"/>
                <w:szCs w:val="28"/>
                <w:lang w:val="uk-UA"/>
              </w:rPr>
              <w:t xml:space="preserve"> </w:t>
            </w:r>
            <w:r w:rsidR="005B488D">
              <w:rPr>
                <w:rFonts w:ascii="Times New Roman" w:hAnsi="Times New Roman"/>
                <w:b/>
                <w:sz w:val="28"/>
                <w:szCs w:val="28"/>
                <w:lang w:val="uk-UA"/>
              </w:rPr>
              <w:t>п’ятисот</w:t>
            </w:r>
            <w:r w:rsidR="00945415" w:rsidRPr="00945415">
              <w:rPr>
                <w:rFonts w:ascii="Times New Roman" w:hAnsi="Times New Roman"/>
                <w:b/>
                <w:sz w:val="28"/>
                <w:szCs w:val="28"/>
                <w:lang w:val="uk-UA"/>
              </w:rPr>
              <w:t xml:space="preserve"> до </w:t>
            </w:r>
            <w:r w:rsidR="00945415">
              <w:rPr>
                <w:rFonts w:ascii="Times New Roman" w:hAnsi="Times New Roman"/>
                <w:b/>
                <w:sz w:val="28"/>
                <w:szCs w:val="28"/>
                <w:lang w:val="uk-UA"/>
              </w:rPr>
              <w:t>двох</w:t>
            </w:r>
            <w:r w:rsidR="00945415" w:rsidRPr="00945415">
              <w:rPr>
                <w:rFonts w:ascii="Times New Roman" w:hAnsi="Times New Roman"/>
                <w:b/>
                <w:sz w:val="28"/>
                <w:szCs w:val="28"/>
                <w:lang w:val="uk-UA"/>
              </w:rPr>
              <w:t xml:space="preserve"> тисяч</w:t>
            </w:r>
            <w:r w:rsidRPr="00260A3C">
              <w:rPr>
                <w:rFonts w:ascii="Times New Roman" w:hAnsi="Times New Roman"/>
                <w:b/>
                <w:sz w:val="28"/>
                <w:szCs w:val="28"/>
                <w:lang w:val="uk-UA"/>
              </w:rPr>
              <w:t xml:space="preserve"> неоподатковуваних мінімумів доходів громадян або позбавленням волі </w:t>
            </w:r>
            <w:r w:rsidR="005D3BB1">
              <w:rPr>
                <w:rFonts w:ascii="Times New Roman" w:hAnsi="Times New Roman"/>
                <w:b/>
                <w:sz w:val="28"/>
                <w:szCs w:val="28"/>
                <w:lang w:val="uk-UA"/>
              </w:rPr>
              <w:t>на строк до трьох років</w:t>
            </w:r>
            <w:r w:rsidRPr="00260A3C">
              <w:rPr>
                <w:rFonts w:ascii="Times New Roman" w:hAnsi="Times New Roman"/>
                <w:b/>
                <w:sz w:val="28"/>
                <w:szCs w:val="28"/>
                <w:lang w:val="uk-UA"/>
              </w:rPr>
              <w:t>.</w:t>
            </w:r>
          </w:p>
          <w:p w14:paraId="4650992F" w14:textId="77777777" w:rsidR="002644D1" w:rsidRDefault="002644D1" w:rsidP="002233CB">
            <w:pPr>
              <w:spacing w:after="0" w:line="240" w:lineRule="auto"/>
              <w:ind w:left="124" w:firstLine="426"/>
              <w:jc w:val="both"/>
              <w:rPr>
                <w:rFonts w:ascii="Times New Roman" w:hAnsi="Times New Roman"/>
                <w:b/>
                <w:sz w:val="28"/>
                <w:szCs w:val="28"/>
                <w:lang w:val="uk-UA"/>
              </w:rPr>
            </w:pPr>
          </w:p>
          <w:p w14:paraId="7D692AEF" w14:textId="6F62E720" w:rsidR="002644D1" w:rsidRDefault="00811629" w:rsidP="002233CB">
            <w:pPr>
              <w:numPr>
                <w:ilvl w:val="0"/>
                <w:numId w:val="17"/>
              </w:numPr>
              <w:spacing w:after="0" w:line="240" w:lineRule="auto"/>
              <w:ind w:left="124" w:firstLine="426"/>
              <w:jc w:val="both"/>
              <w:rPr>
                <w:rFonts w:ascii="Times New Roman" w:hAnsi="Times New Roman"/>
                <w:b/>
                <w:sz w:val="28"/>
                <w:szCs w:val="28"/>
                <w:lang w:val="uk-UA"/>
              </w:rPr>
            </w:pPr>
            <w:r>
              <w:rPr>
                <w:rFonts w:ascii="Times New Roman" w:hAnsi="Times New Roman"/>
                <w:b/>
                <w:sz w:val="28"/>
                <w:szCs w:val="28"/>
                <w:lang w:val="uk-UA"/>
              </w:rPr>
              <w:t>Дії передбачені частиною першою цієї статті, що призвели до п</w:t>
            </w:r>
            <w:r w:rsidR="002644D1" w:rsidRPr="002644D1">
              <w:rPr>
                <w:rFonts w:ascii="Times New Roman" w:hAnsi="Times New Roman"/>
                <w:b/>
                <w:sz w:val="28"/>
                <w:szCs w:val="28"/>
                <w:lang w:val="uk-UA"/>
              </w:rPr>
              <w:t xml:space="preserve">ошкодження або руйнування будівель та інших споруд, а також об'єктів єдиної транспортної системи, їх складових частин та іншого майна, розміщеного у громадських місцях, - </w:t>
            </w:r>
          </w:p>
          <w:p w14:paraId="1931D56F" w14:textId="77777777" w:rsidR="002644D1" w:rsidRPr="002644D1" w:rsidRDefault="002644D1" w:rsidP="002233CB">
            <w:pPr>
              <w:spacing w:after="0" w:line="240" w:lineRule="auto"/>
              <w:ind w:left="124" w:firstLine="426"/>
              <w:jc w:val="both"/>
              <w:rPr>
                <w:rFonts w:ascii="Times New Roman" w:hAnsi="Times New Roman"/>
                <w:b/>
                <w:sz w:val="28"/>
                <w:szCs w:val="28"/>
                <w:lang w:val="uk-UA"/>
              </w:rPr>
            </w:pPr>
          </w:p>
          <w:p w14:paraId="2E762AC8" w14:textId="3D669B10" w:rsidR="00260A3C" w:rsidRDefault="002644D1" w:rsidP="002233CB">
            <w:pPr>
              <w:spacing w:after="0" w:line="240" w:lineRule="auto"/>
              <w:ind w:left="124" w:firstLine="426"/>
              <w:jc w:val="both"/>
              <w:rPr>
                <w:rFonts w:ascii="Times New Roman" w:hAnsi="Times New Roman"/>
                <w:b/>
                <w:sz w:val="28"/>
                <w:szCs w:val="28"/>
                <w:lang w:val="uk-UA"/>
              </w:rPr>
            </w:pPr>
            <w:r w:rsidRPr="002644D1">
              <w:rPr>
                <w:rFonts w:ascii="Times New Roman" w:hAnsi="Times New Roman"/>
                <w:b/>
                <w:sz w:val="28"/>
                <w:szCs w:val="28"/>
                <w:lang w:val="uk-UA"/>
              </w:rPr>
              <w:t xml:space="preserve">караються штрафом </w:t>
            </w:r>
            <w:r w:rsidR="00945415">
              <w:rPr>
                <w:rFonts w:ascii="Times New Roman" w:hAnsi="Times New Roman"/>
                <w:b/>
                <w:sz w:val="28"/>
                <w:szCs w:val="28"/>
                <w:lang w:val="uk-UA"/>
              </w:rPr>
              <w:t>від двох</w:t>
            </w:r>
            <w:r w:rsidR="00945415" w:rsidRPr="00945415">
              <w:rPr>
                <w:rFonts w:ascii="Times New Roman" w:hAnsi="Times New Roman"/>
                <w:b/>
                <w:sz w:val="28"/>
                <w:szCs w:val="28"/>
                <w:lang w:val="uk-UA"/>
              </w:rPr>
              <w:t xml:space="preserve"> тисяч до </w:t>
            </w:r>
            <w:r w:rsidR="00945415">
              <w:rPr>
                <w:rFonts w:ascii="Times New Roman" w:hAnsi="Times New Roman"/>
                <w:b/>
                <w:sz w:val="28"/>
                <w:szCs w:val="28"/>
                <w:lang w:val="uk-UA"/>
              </w:rPr>
              <w:t>десят</w:t>
            </w:r>
            <w:r w:rsidR="00A64F0A">
              <w:rPr>
                <w:rFonts w:ascii="Times New Roman" w:hAnsi="Times New Roman"/>
                <w:b/>
                <w:sz w:val="28"/>
                <w:szCs w:val="28"/>
                <w:lang w:val="uk-UA"/>
              </w:rPr>
              <w:t>и</w:t>
            </w:r>
            <w:r w:rsidR="00945415" w:rsidRPr="00945415">
              <w:rPr>
                <w:rFonts w:ascii="Times New Roman" w:hAnsi="Times New Roman"/>
                <w:b/>
                <w:sz w:val="28"/>
                <w:szCs w:val="28"/>
                <w:lang w:val="uk-UA"/>
              </w:rPr>
              <w:t xml:space="preserve"> тисяч</w:t>
            </w:r>
            <w:r w:rsidR="00945415">
              <w:rPr>
                <w:rFonts w:ascii="Times New Roman" w:hAnsi="Times New Roman"/>
                <w:b/>
                <w:sz w:val="28"/>
                <w:szCs w:val="28"/>
                <w:lang w:val="uk-UA"/>
              </w:rPr>
              <w:t xml:space="preserve"> </w:t>
            </w:r>
            <w:r w:rsidRPr="002644D1">
              <w:rPr>
                <w:rFonts w:ascii="Times New Roman" w:hAnsi="Times New Roman"/>
                <w:b/>
                <w:sz w:val="28"/>
                <w:szCs w:val="28"/>
                <w:lang w:val="uk-UA"/>
              </w:rPr>
              <w:t xml:space="preserve">неоподатковуваних мінімумів доходів громадян або позбавленням волі на </w:t>
            </w:r>
            <w:r w:rsidR="005D3BB1">
              <w:rPr>
                <w:rFonts w:ascii="Times New Roman" w:hAnsi="Times New Roman"/>
                <w:b/>
                <w:sz w:val="28"/>
                <w:szCs w:val="28"/>
                <w:lang w:val="uk-UA"/>
              </w:rPr>
              <w:t>строк</w:t>
            </w:r>
            <w:r w:rsidR="00811629">
              <w:rPr>
                <w:rFonts w:ascii="Times New Roman" w:hAnsi="Times New Roman"/>
                <w:b/>
                <w:sz w:val="28"/>
                <w:szCs w:val="28"/>
                <w:lang w:val="uk-UA"/>
              </w:rPr>
              <w:t xml:space="preserve"> від трьох</w:t>
            </w:r>
            <w:r w:rsidR="005D3BB1">
              <w:rPr>
                <w:rFonts w:ascii="Times New Roman" w:hAnsi="Times New Roman"/>
                <w:b/>
                <w:sz w:val="28"/>
                <w:szCs w:val="28"/>
                <w:lang w:val="uk-UA"/>
              </w:rPr>
              <w:t xml:space="preserve"> до п’яти років</w:t>
            </w:r>
            <w:r w:rsidRPr="002644D1">
              <w:rPr>
                <w:rFonts w:ascii="Times New Roman" w:hAnsi="Times New Roman"/>
                <w:b/>
                <w:sz w:val="28"/>
                <w:szCs w:val="28"/>
                <w:lang w:val="uk-UA"/>
              </w:rPr>
              <w:t>.</w:t>
            </w:r>
          </w:p>
          <w:p w14:paraId="0CAF0228" w14:textId="77777777" w:rsidR="002644D1" w:rsidRDefault="002644D1" w:rsidP="002233CB">
            <w:pPr>
              <w:spacing w:after="0" w:line="240" w:lineRule="auto"/>
              <w:ind w:left="124" w:firstLine="426"/>
              <w:jc w:val="both"/>
              <w:rPr>
                <w:rFonts w:ascii="Times New Roman" w:hAnsi="Times New Roman"/>
                <w:b/>
                <w:sz w:val="28"/>
                <w:szCs w:val="28"/>
                <w:lang w:val="uk-UA"/>
              </w:rPr>
            </w:pPr>
          </w:p>
          <w:p w14:paraId="766E2E25" w14:textId="5E91941A" w:rsidR="002233CB" w:rsidRPr="002233CB" w:rsidRDefault="002644D1" w:rsidP="002233CB">
            <w:pPr>
              <w:numPr>
                <w:ilvl w:val="0"/>
                <w:numId w:val="17"/>
              </w:numPr>
              <w:spacing w:after="0" w:line="240" w:lineRule="auto"/>
              <w:ind w:left="124" w:firstLine="426"/>
              <w:jc w:val="both"/>
              <w:rPr>
                <w:rFonts w:ascii="Times New Roman" w:hAnsi="Times New Roman"/>
                <w:b/>
                <w:sz w:val="28"/>
                <w:szCs w:val="28"/>
                <w:lang w:val="uk-UA"/>
              </w:rPr>
            </w:pPr>
            <w:r w:rsidRPr="002644D1">
              <w:rPr>
                <w:rFonts w:ascii="Times New Roman" w:hAnsi="Times New Roman"/>
                <w:b/>
                <w:sz w:val="28"/>
                <w:szCs w:val="28"/>
                <w:lang w:val="uk-UA"/>
              </w:rPr>
              <w:t>Осквернення</w:t>
            </w:r>
            <w:r w:rsidR="00BB136A">
              <w:rPr>
                <w:rFonts w:ascii="Times New Roman" w:hAnsi="Times New Roman"/>
                <w:b/>
                <w:sz w:val="28"/>
                <w:szCs w:val="28"/>
                <w:lang w:val="uk-UA"/>
              </w:rPr>
              <w:t>, псування</w:t>
            </w:r>
            <w:r w:rsidRPr="002644D1">
              <w:rPr>
                <w:rFonts w:ascii="Times New Roman" w:hAnsi="Times New Roman"/>
                <w:b/>
                <w:sz w:val="28"/>
                <w:szCs w:val="28"/>
                <w:lang w:val="uk-UA"/>
              </w:rPr>
              <w:t xml:space="preserve">, в тому числі незаконне </w:t>
            </w:r>
            <w:r w:rsidR="002233CB" w:rsidRPr="002233CB">
              <w:rPr>
                <w:rFonts w:ascii="Times New Roman" w:hAnsi="Times New Roman"/>
                <w:b/>
                <w:sz w:val="28"/>
                <w:szCs w:val="28"/>
                <w:lang w:val="uk-UA"/>
              </w:rPr>
              <w:lastRenderedPageBreak/>
              <w:t>розмальовування, нанесення  малюнків-графіті або спотворення початкового вигляду об'єктів визначених частиною 2 статті 297, частиною 2 статті 298 Кримінального Кодексу України, та інших об’єктів  культурної спадщини чи їх частин, що  становлять  історичну,  наукову,  художню  чи   іншу культурну цінність, встановлен</w:t>
            </w:r>
            <w:r w:rsidR="00BB136A">
              <w:rPr>
                <w:rFonts w:ascii="Times New Roman" w:hAnsi="Times New Roman"/>
                <w:b/>
                <w:sz w:val="28"/>
                <w:szCs w:val="28"/>
                <w:lang w:val="uk-UA"/>
              </w:rPr>
              <w:t>их</w:t>
            </w:r>
            <w:r w:rsidR="002233CB" w:rsidRPr="002233CB">
              <w:rPr>
                <w:rFonts w:ascii="Times New Roman" w:hAnsi="Times New Roman"/>
                <w:b/>
                <w:sz w:val="28"/>
                <w:szCs w:val="28"/>
                <w:lang w:val="uk-UA"/>
              </w:rPr>
              <w:t xml:space="preserve"> на законних підставах та занесен</w:t>
            </w:r>
            <w:r w:rsidR="00BB136A">
              <w:rPr>
                <w:rFonts w:ascii="Times New Roman" w:hAnsi="Times New Roman"/>
                <w:b/>
                <w:sz w:val="28"/>
                <w:szCs w:val="28"/>
                <w:lang w:val="uk-UA"/>
              </w:rPr>
              <w:t>их</w:t>
            </w:r>
            <w:r w:rsidR="002233CB" w:rsidRPr="002233CB">
              <w:rPr>
                <w:rFonts w:ascii="Times New Roman" w:hAnsi="Times New Roman"/>
                <w:b/>
                <w:sz w:val="28"/>
                <w:szCs w:val="28"/>
                <w:lang w:val="uk-UA"/>
              </w:rPr>
              <w:t xml:space="preserve"> до Державного реєстру нерухомих пам'яток  України, -</w:t>
            </w:r>
          </w:p>
          <w:p w14:paraId="14EC2F77" w14:textId="77777777" w:rsidR="002233CB" w:rsidRDefault="002233CB" w:rsidP="002233CB">
            <w:pPr>
              <w:spacing w:after="0" w:line="240" w:lineRule="auto"/>
              <w:ind w:left="124" w:firstLine="426"/>
              <w:jc w:val="both"/>
              <w:rPr>
                <w:rFonts w:ascii="Times New Roman" w:hAnsi="Times New Roman"/>
                <w:b/>
                <w:sz w:val="28"/>
                <w:szCs w:val="28"/>
                <w:lang w:val="uk-UA"/>
              </w:rPr>
            </w:pPr>
          </w:p>
          <w:p w14:paraId="5B87956F" w14:textId="4C88021E" w:rsidR="002233CB" w:rsidRDefault="002233CB" w:rsidP="002233CB">
            <w:pPr>
              <w:spacing w:after="0" w:line="240" w:lineRule="auto"/>
              <w:ind w:left="124" w:firstLine="426"/>
              <w:jc w:val="both"/>
              <w:rPr>
                <w:rFonts w:ascii="Times New Roman" w:hAnsi="Times New Roman"/>
                <w:b/>
                <w:sz w:val="28"/>
                <w:szCs w:val="28"/>
                <w:lang w:val="uk-UA"/>
              </w:rPr>
            </w:pPr>
            <w:r w:rsidRPr="002233CB">
              <w:rPr>
                <w:rFonts w:ascii="Times New Roman" w:hAnsi="Times New Roman"/>
                <w:b/>
                <w:sz w:val="28"/>
                <w:szCs w:val="28"/>
                <w:lang w:val="uk-UA"/>
              </w:rPr>
              <w:t xml:space="preserve">карається штрафом від </w:t>
            </w:r>
            <w:r w:rsidR="005B488D">
              <w:rPr>
                <w:rFonts w:ascii="Times New Roman" w:hAnsi="Times New Roman"/>
                <w:b/>
                <w:sz w:val="28"/>
                <w:szCs w:val="28"/>
                <w:lang w:val="uk-UA"/>
              </w:rPr>
              <w:t>однієї</w:t>
            </w:r>
            <w:r w:rsidRPr="002233CB">
              <w:rPr>
                <w:rFonts w:ascii="Times New Roman" w:hAnsi="Times New Roman"/>
                <w:b/>
                <w:sz w:val="28"/>
                <w:szCs w:val="28"/>
                <w:lang w:val="uk-UA"/>
              </w:rPr>
              <w:t xml:space="preserve"> до </w:t>
            </w:r>
            <w:r w:rsidR="007D1197">
              <w:rPr>
                <w:rFonts w:ascii="Times New Roman" w:hAnsi="Times New Roman"/>
                <w:b/>
                <w:sz w:val="28"/>
                <w:szCs w:val="28"/>
                <w:lang w:val="uk-UA"/>
              </w:rPr>
              <w:t>чотирьох</w:t>
            </w:r>
            <w:r w:rsidRPr="002233CB">
              <w:rPr>
                <w:rFonts w:ascii="Times New Roman" w:hAnsi="Times New Roman"/>
                <w:b/>
                <w:sz w:val="28"/>
                <w:szCs w:val="28"/>
                <w:lang w:val="uk-UA"/>
              </w:rPr>
              <w:t xml:space="preserve"> тисяч неоподатковуваних мінімумів доходів громадян</w:t>
            </w:r>
            <w:r w:rsidR="007D1197" w:rsidRPr="007D1197">
              <w:rPr>
                <w:rFonts w:ascii="Times New Roman" w:hAnsi="Times New Roman"/>
                <w:b/>
                <w:sz w:val="28"/>
                <w:szCs w:val="28"/>
                <w:lang w:val="uk-UA"/>
              </w:rPr>
              <w:t xml:space="preserve"> або позбавленням волі </w:t>
            </w:r>
            <w:r w:rsidR="005D3BB1">
              <w:rPr>
                <w:rFonts w:ascii="Times New Roman" w:hAnsi="Times New Roman"/>
                <w:b/>
                <w:sz w:val="28"/>
                <w:szCs w:val="28"/>
                <w:lang w:val="uk-UA"/>
              </w:rPr>
              <w:t xml:space="preserve">на строк </w:t>
            </w:r>
            <w:r w:rsidR="00811629">
              <w:rPr>
                <w:rFonts w:ascii="Times New Roman" w:hAnsi="Times New Roman"/>
                <w:b/>
                <w:sz w:val="28"/>
                <w:szCs w:val="28"/>
                <w:lang w:val="uk-UA"/>
              </w:rPr>
              <w:t xml:space="preserve">до </w:t>
            </w:r>
            <w:r w:rsidR="005D3BB1">
              <w:rPr>
                <w:rFonts w:ascii="Times New Roman" w:hAnsi="Times New Roman"/>
                <w:b/>
                <w:sz w:val="28"/>
                <w:szCs w:val="28"/>
                <w:lang w:val="uk-UA"/>
              </w:rPr>
              <w:t>трьох років</w:t>
            </w:r>
            <w:r w:rsidR="007D1197" w:rsidRPr="007D1197">
              <w:rPr>
                <w:rFonts w:ascii="Times New Roman" w:hAnsi="Times New Roman"/>
                <w:b/>
                <w:sz w:val="28"/>
                <w:szCs w:val="28"/>
                <w:lang w:val="uk-UA"/>
              </w:rPr>
              <w:t>.</w:t>
            </w:r>
          </w:p>
          <w:p w14:paraId="022CE5A2" w14:textId="77777777" w:rsidR="007D1197" w:rsidRDefault="007D1197" w:rsidP="002233CB">
            <w:pPr>
              <w:spacing w:after="0" w:line="240" w:lineRule="auto"/>
              <w:ind w:left="124" w:firstLine="426"/>
              <w:jc w:val="both"/>
              <w:rPr>
                <w:rFonts w:ascii="Times New Roman" w:hAnsi="Times New Roman"/>
                <w:b/>
                <w:sz w:val="28"/>
                <w:szCs w:val="28"/>
                <w:lang w:val="uk-UA"/>
              </w:rPr>
            </w:pPr>
          </w:p>
          <w:p w14:paraId="6B6D64B4" w14:textId="60EEBC1A" w:rsidR="00260A3C" w:rsidRDefault="00260A3C" w:rsidP="002233CB">
            <w:pPr>
              <w:numPr>
                <w:ilvl w:val="0"/>
                <w:numId w:val="17"/>
              </w:numPr>
              <w:spacing w:after="0" w:line="240" w:lineRule="auto"/>
              <w:ind w:left="124" w:firstLine="426"/>
              <w:jc w:val="both"/>
              <w:rPr>
                <w:rFonts w:ascii="Times New Roman" w:hAnsi="Times New Roman"/>
                <w:b/>
                <w:sz w:val="28"/>
                <w:szCs w:val="28"/>
                <w:lang w:val="uk-UA"/>
              </w:rPr>
            </w:pPr>
            <w:r w:rsidRPr="00260A3C">
              <w:rPr>
                <w:rFonts w:ascii="Times New Roman" w:hAnsi="Times New Roman"/>
                <w:b/>
                <w:sz w:val="28"/>
                <w:szCs w:val="28"/>
                <w:lang w:val="uk-UA"/>
              </w:rPr>
              <w:t>Дії, передбачені частинами першою</w:t>
            </w:r>
            <w:r w:rsidR="002233CB">
              <w:rPr>
                <w:rFonts w:ascii="Times New Roman" w:hAnsi="Times New Roman"/>
                <w:b/>
                <w:sz w:val="28"/>
                <w:szCs w:val="28"/>
                <w:lang w:val="uk-UA"/>
              </w:rPr>
              <w:t>,</w:t>
            </w:r>
            <w:r w:rsidRPr="00260A3C">
              <w:rPr>
                <w:rFonts w:ascii="Times New Roman" w:hAnsi="Times New Roman"/>
                <w:b/>
                <w:sz w:val="28"/>
                <w:szCs w:val="28"/>
                <w:lang w:val="uk-UA"/>
              </w:rPr>
              <w:t xml:space="preserve"> другою</w:t>
            </w:r>
            <w:r w:rsidR="002233CB">
              <w:rPr>
                <w:rFonts w:ascii="Times New Roman" w:hAnsi="Times New Roman"/>
                <w:b/>
                <w:sz w:val="28"/>
                <w:szCs w:val="28"/>
                <w:lang w:val="uk-UA"/>
              </w:rPr>
              <w:t xml:space="preserve"> або третьою</w:t>
            </w:r>
            <w:r w:rsidRPr="00260A3C">
              <w:rPr>
                <w:rFonts w:ascii="Times New Roman" w:hAnsi="Times New Roman"/>
                <w:b/>
                <w:sz w:val="28"/>
                <w:szCs w:val="28"/>
                <w:lang w:val="uk-UA"/>
              </w:rPr>
              <w:t xml:space="preserve"> цієї статті, вчинені повторно або за попередньою змовою групою осіб, або здійснені з політичних, ідеологічних мотивів,  з мотивів расової, національної чи релігійної нетерпимості, ворожнечі чи ненависті по відношенню до певної соціальної групи, -</w:t>
            </w:r>
          </w:p>
          <w:p w14:paraId="67766643" w14:textId="77777777" w:rsidR="002644D1" w:rsidRPr="00260A3C" w:rsidRDefault="002644D1" w:rsidP="002233CB">
            <w:pPr>
              <w:spacing w:after="0" w:line="240" w:lineRule="auto"/>
              <w:ind w:left="124" w:firstLine="426"/>
              <w:jc w:val="both"/>
              <w:rPr>
                <w:rFonts w:ascii="Times New Roman" w:hAnsi="Times New Roman"/>
                <w:b/>
                <w:sz w:val="28"/>
                <w:szCs w:val="28"/>
                <w:lang w:val="uk-UA"/>
              </w:rPr>
            </w:pPr>
          </w:p>
          <w:p w14:paraId="465C38EE" w14:textId="2015A074" w:rsidR="00C24838" w:rsidRPr="00C946BD" w:rsidRDefault="00260A3C" w:rsidP="002233CB">
            <w:pPr>
              <w:spacing w:after="0" w:line="240" w:lineRule="auto"/>
              <w:ind w:left="124" w:firstLine="426"/>
              <w:jc w:val="both"/>
              <w:rPr>
                <w:rFonts w:ascii="Times New Roman" w:hAnsi="Times New Roman"/>
                <w:b/>
                <w:sz w:val="28"/>
                <w:szCs w:val="28"/>
                <w:lang w:val="uk-UA"/>
              </w:rPr>
            </w:pPr>
            <w:r w:rsidRPr="00260A3C">
              <w:rPr>
                <w:rFonts w:ascii="Times New Roman" w:hAnsi="Times New Roman"/>
                <w:b/>
                <w:sz w:val="28"/>
                <w:szCs w:val="28"/>
                <w:lang w:val="uk-UA"/>
              </w:rPr>
              <w:t xml:space="preserve">караються  штрафом від </w:t>
            </w:r>
            <w:r w:rsidR="005B488D">
              <w:rPr>
                <w:rFonts w:ascii="Times New Roman" w:hAnsi="Times New Roman"/>
                <w:b/>
                <w:sz w:val="28"/>
                <w:szCs w:val="28"/>
                <w:lang w:val="uk-UA"/>
              </w:rPr>
              <w:t>двох</w:t>
            </w:r>
            <w:r w:rsidRPr="00260A3C">
              <w:rPr>
                <w:rFonts w:ascii="Times New Roman" w:hAnsi="Times New Roman"/>
                <w:b/>
                <w:sz w:val="28"/>
                <w:szCs w:val="28"/>
                <w:lang w:val="uk-UA"/>
              </w:rPr>
              <w:t xml:space="preserve"> до </w:t>
            </w:r>
            <w:r w:rsidR="005B488D">
              <w:rPr>
                <w:rFonts w:ascii="Times New Roman" w:hAnsi="Times New Roman"/>
                <w:b/>
                <w:sz w:val="28"/>
                <w:szCs w:val="28"/>
                <w:lang w:val="uk-UA"/>
              </w:rPr>
              <w:t>десяти тисяч</w:t>
            </w:r>
            <w:r w:rsidRPr="00260A3C">
              <w:rPr>
                <w:rFonts w:ascii="Times New Roman" w:hAnsi="Times New Roman"/>
                <w:b/>
                <w:sz w:val="28"/>
                <w:szCs w:val="28"/>
                <w:lang w:val="uk-UA"/>
              </w:rPr>
              <w:t xml:space="preserve"> неоподатковуваних мінімумів доходів громадян або позбавленням волі на строк</w:t>
            </w:r>
            <w:r w:rsidR="005D3BB1">
              <w:rPr>
                <w:rFonts w:ascii="Times New Roman" w:hAnsi="Times New Roman"/>
                <w:b/>
                <w:sz w:val="28"/>
                <w:szCs w:val="28"/>
                <w:lang w:val="uk-UA"/>
              </w:rPr>
              <w:t xml:space="preserve"> до п’яти років</w:t>
            </w:r>
            <w:r w:rsidRPr="00260A3C">
              <w:rPr>
                <w:rFonts w:ascii="Times New Roman" w:hAnsi="Times New Roman"/>
                <w:b/>
                <w:sz w:val="28"/>
                <w:szCs w:val="28"/>
                <w:lang w:val="uk-UA"/>
              </w:rPr>
              <w:t>.</w:t>
            </w:r>
          </w:p>
          <w:bookmarkEnd w:id="2"/>
          <w:p w14:paraId="25F415E0" w14:textId="24C181E6" w:rsidR="00AD7061" w:rsidRPr="00E20CC7" w:rsidRDefault="00AD7061" w:rsidP="00260A3C">
            <w:pPr>
              <w:spacing w:after="0" w:line="240" w:lineRule="auto"/>
              <w:ind w:left="124"/>
              <w:jc w:val="both"/>
              <w:rPr>
                <w:rFonts w:ascii="Times New Roman" w:hAnsi="Times New Roman"/>
                <w:b/>
                <w:sz w:val="28"/>
                <w:szCs w:val="28"/>
                <w:lang w:val="uk-UA"/>
              </w:rPr>
            </w:pPr>
          </w:p>
        </w:tc>
      </w:tr>
      <w:tr w:rsidR="009132B5" w:rsidRPr="005B488D" w14:paraId="257FB213" w14:textId="77777777" w:rsidTr="008077B2">
        <w:tc>
          <w:tcPr>
            <w:tcW w:w="15636" w:type="dxa"/>
            <w:gridSpan w:val="2"/>
            <w:shd w:val="clear" w:color="auto" w:fill="auto"/>
          </w:tcPr>
          <w:p w14:paraId="5569302B" w14:textId="77777777" w:rsidR="009132B5" w:rsidRPr="00E20CC7" w:rsidRDefault="009132B5" w:rsidP="009132B5">
            <w:pPr>
              <w:spacing w:after="0" w:line="240" w:lineRule="auto"/>
              <w:jc w:val="center"/>
              <w:rPr>
                <w:rFonts w:ascii="Times New Roman" w:hAnsi="Times New Roman"/>
                <w:b/>
                <w:sz w:val="28"/>
                <w:szCs w:val="28"/>
                <w:lang w:val="uk-UA"/>
              </w:rPr>
            </w:pPr>
            <w:r w:rsidRPr="00E20CC7">
              <w:rPr>
                <w:rFonts w:ascii="Times New Roman" w:hAnsi="Times New Roman"/>
                <w:b/>
                <w:sz w:val="28"/>
                <w:szCs w:val="28"/>
                <w:lang w:val="uk-UA"/>
              </w:rPr>
              <w:lastRenderedPageBreak/>
              <w:t>Розділ XII</w:t>
            </w:r>
          </w:p>
          <w:p w14:paraId="71CB7621" w14:textId="3F69C62D" w:rsidR="009132B5" w:rsidRDefault="009132B5" w:rsidP="009132B5">
            <w:pPr>
              <w:spacing w:after="0" w:line="240" w:lineRule="auto"/>
              <w:ind w:left="550"/>
              <w:jc w:val="center"/>
              <w:rPr>
                <w:rFonts w:ascii="Times New Roman" w:hAnsi="Times New Roman"/>
                <w:b/>
                <w:sz w:val="28"/>
                <w:szCs w:val="28"/>
                <w:lang w:val="uk-UA"/>
              </w:rPr>
            </w:pPr>
            <w:r w:rsidRPr="00E20CC7">
              <w:rPr>
                <w:rFonts w:ascii="Times New Roman" w:hAnsi="Times New Roman"/>
                <w:b/>
                <w:sz w:val="28"/>
                <w:szCs w:val="28"/>
                <w:lang w:val="uk-UA"/>
              </w:rPr>
              <w:t>ЗЛОЧИНИ ПРОТИ ГРОМАДСЬКОГО ПОРЯДКУ ТА МОРАЛЬНОСТІ</w:t>
            </w:r>
          </w:p>
        </w:tc>
      </w:tr>
      <w:tr w:rsidR="009132B5" w:rsidRPr="005B488D" w14:paraId="2664DF8A" w14:textId="77777777" w:rsidTr="00976F48">
        <w:tc>
          <w:tcPr>
            <w:tcW w:w="7818" w:type="dxa"/>
            <w:shd w:val="clear" w:color="auto" w:fill="auto"/>
          </w:tcPr>
          <w:p w14:paraId="50242ED3" w14:textId="434FD4AA" w:rsidR="009132B5" w:rsidRPr="00E20CC7" w:rsidRDefault="009132B5" w:rsidP="009132B5">
            <w:pPr>
              <w:spacing w:after="0" w:line="240" w:lineRule="auto"/>
              <w:jc w:val="center"/>
              <w:rPr>
                <w:rFonts w:ascii="Times New Roman" w:hAnsi="Times New Roman"/>
                <w:b/>
                <w:sz w:val="28"/>
                <w:szCs w:val="28"/>
                <w:lang w:val="uk-UA"/>
              </w:rPr>
            </w:pPr>
            <w:r w:rsidRPr="00AD7061">
              <w:rPr>
                <w:rFonts w:ascii="Times New Roman" w:hAnsi="Times New Roman"/>
                <w:b/>
                <w:sz w:val="28"/>
                <w:szCs w:val="28"/>
                <w:lang w:val="uk-UA"/>
              </w:rPr>
              <w:t>Стаття 296. Хуліганство</w:t>
            </w:r>
          </w:p>
        </w:tc>
        <w:tc>
          <w:tcPr>
            <w:tcW w:w="7818" w:type="dxa"/>
            <w:shd w:val="clear" w:color="auto" w:fill="auto"/>
          </w:tcPr>
          <w:p w14:paraId="64D6FAEA" w14:textId="689E6502" w:rsidR="009132B5" w:rsidRPr="00E20CC7" w:rsidRDefault="009132B5" w:rsidP="009132B5">
            <w:pPr>
              <w:spacing w:after="0" w:line="240" w:lineRule="auto"/>
              <w:jc w:val="center"/>
              <w:rPr>
                <w:rFonts w:ascii="Times New Roman" w:hAnsi="Times New Roman"/>
                <w:b/>
                <w:sz w:val="28"/>
                <w:szCs w:val="28"/>
                <w:lang w:val="uk-UA"/>
              </w:rPr>
            </w:pPr>
            <w:r w:rsidRPr="00AD7061">
              <w:rPr>
                <w:rFonts w:ascii="Times New Roman" w:hAnsi="Times New Roman"/>
                <w:b/>
                <w:sz w:val="28"/>
                <w:szCs w:val="28"/>
                <w:lang w:val="uk-UA"/>
              </w:rPr>
              <w:t>Стаття 296. Хуліганство</w:t>
            </w:r>
          </w:p>
        </w:tc>
      </w:tr>
      <w:tr w:rsidR="009132B5" w:rsidRPr="007629D8" w14:paraId="02C631E8" w14:textId="77777777" w:rsidTr="00976F48">
        <w:tc>
          <w:tcPr>
            <w:tcW w:w="7818" w:type="dxa"/>
            <w:shd w:val="clear" w:color="auto" w:fill="auto"/>
          </w:tcPr>
          <w:p w14:paraId="074840D7"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 xml:space="preserve">1. Хуліганство, тобто грубе порушення громадського порядку з мотивів явної неповаги до суспільства, що </w:t>
            </w:r>
            <w:r w:rsidRPr="00AD7061">
              <w:rPr>
                <w:rFonts w:ascii="Times New Roman" w:hAnsi="Times New Roman"/>
                <w:bCs/>
                <w:sz w:val="28"/>
                <w:szCs w:val="28"/>
                <w:lang w:val="uk-UA"/>
              </w:rPr>
              <w:lastRenderedPageBreak/>
              <w:t>супроводжується особливою зухвалістю чи винятковим цинізмом, -</w:t>
            </w:r>
          </w:p>
          <w:p w14:paraId="79EC3159"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752E1AD7"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карається штрафом від однієї тисячі до двох тисяч неоподатковуваних мінімумів доходів громадян або арештом на строк до шести місяців, або обмеженням волі на строк до п'яти років.</w:t>
            </w:r>
          </w:p>
          <w:p w14:paraId="04C89F86"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1F9C7D12"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2. Ті самі дії, вчинені групою осіб, -</w:t>
            </w:r>
          </w:p>
          <w:p w14:paraId="5176E784"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599C93D6"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караються обмеженням волі на строк до п'яти років або позбавленням волі на строк до чотирьох років.</w:t>
            </w:r>
          </w:p>
          <w:p w14:paraId="66E04D42"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4600D8FC"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3. Дії, передбачені частинами першою або другою цієї статті, якщо вони були вчинені особою, раніше судимою за хуліганство, чи пов'язані з опором представникові влади або представникові громадськості, який виконує обов'язки з охорони громадського порядку, чи іншим громадянам, які припиняли хуліганські дії, -</w:t>
            </w:r>
          </w:p>
          <w:p w14:paraId="299106A0"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3BB8021D"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караються позбавленням волі на строк від двох до п’яти років.</w:t>
            </w:r>
          </w:p>
          <w:p w14:paraId="1D35F225"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39974697"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 xml:space="preserve">4. Дії, передбачені частинами </w:t>
            </w:r>
            <w:bookmarkStart w:id="3" w:name="_Hlk49235108"/>
            <w:r w:rsidRPr="00AD7061">
              <w:rPr>
                <w:rFonts w:ascii="Times New Roman" w:hAnsi="Times New Roman"/>
                <w:bCs/>
                <w:sz w:val="28"/>
                <w:szCs w:val="28"/>
                <w:lang w:val="uk-UA"/>
              </w:rPr>
              <w:t>першою, другою або третьою цієї статті</w:t>
            </w:r>
            <w:bookmarkEnd w:id="3"/>
            <w:r w:rsidRPr="00AD7061">
              <w:rPr>
                <w:rFonts w:ascii="Times New Roman" w:hAnsi="Times New Roman"/>
                <w:bCs/>
                <w:sz w:val="28"/>
                <w:szCs w:val="28"/>
                <w:lang w:val="uk-UA"/>
              </w:rPr>
              <w:t>, якщо вони вчинені із застосуванням вогнепальної або холодної зброї чи іншого предмета, спеціально пристосованого або заздалегідь заготовленого для нанесення тілесних ушкоджень, -</w:t>
            </w:r>
          </w:p>
          <w:p w14:paraId="7B7BDDD4"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5E456571" w14:textId="77777777" w:rsidR="009132B5"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 xml:space="preserve">караються позбавленням волі на строк від трьох до семи </w:t>
            </w:r>
            <w:r w:rsidRPr="00AD7061">
              <w:rPr>
                <w:rFonts w:ascii="Times New Roman" w:hAnsi="Times New Roman"/>
                <w:bCs/>
                <w:sz w:val="28"/>
                <w:szCs w:val="28"/>
                <w:lang w:val="uk-UA"/>
              </w:rPr>
              <w:lastRenderedPageBreak/>
              <w:t>років.</w:t>
            </w:r>
          </w:p>
          <w:p w14:paraId="7D8CBCAD" w14:textId="77777777" w:rsidR="009132B5" w:rsidRDefault="009132B5" w:rsidP="00BE49D0">
            <w:pPr>
              <w:spacing w:after="0" w:line="240" w:lineRule="auto"/>
              <w:ind w:firstLine="709"/>
              <w:jc w:val="both"/>
              <w:rPr>
                <w:rFonts w:ascii="Times New Roman" w:hAnsi="Times New Roman"/>
                <w:b/>
                <w:bCs/>
                <w:sz w:val="28"/>
                <w:szCs w:val="28"/>
                <w:lang w:val="uk-UA"/>
              </w:rPr>
            </w:pPr>
          </w:p>
          <w:p w14:paraId="432B8DE2" w14:textId="5BF74C47" w:rsidR="009132B5" w:rsidRPr="00AD7061" w:rsidRDefault="009132B5" w:rsidP="00BE49D0">
            <w:pPr>
              <w:spacing w:after="0" w:line="240" w:lineRule="auto"/>
              <w:ind w:firstLine="709"/>
              <w:jc w:val="both"/>
              <w:rPr>
                <w:rFonts w:ascii="Times New Roman" w:hAnsi="Times New Roman"/>
                <w:b/>
                <w:sz w:val="28"/>
                <w:szCs w:val="28"/>
                <w:lang w:val="uk-UA"/>
              </w:rPr>
            </w:pPr>
            <w:r>
              <w:rPr>
                <w:rFonts w:ascii="Times New Roman" w:hAnsi="Times New Roman"/>
                <w:b/>
                <w:bCs/>
                <w:sz w:val="28"/>
                <w:szCs w:val="28"/>
                <w:lang w:val="uk-UA"/>
              </w:rPr>
              <w:t>Частина відсутня</w:t>
            </w:r>
          </w:p>
        </w:tc>
        <w:tc>
          <w:tcPr>
            <w:tcW w:w="7818" w:type="dxa"/>
            <w:shd w:val="clear" w:color="auto" w:fill="auto"/>
          </w:tcPr>
          <w:p w14:paraId="34D23C00"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lastRenderedPageBreak/>
              <w:t xml:space="preserve">1. Хуліганство, тобто грубе порушення громадського порядку з мотивів явної неповаги до суспільства, що </w:t>
            </w:r>
            <w:r w:rsidRPr="00AD7061">
              <w:rPr>
                <w:rFonts w:ascii="Times New Roman" w:hAnsi="Times New Roman"/>
                <w:bCs/>
                <w:sz w:val="28"/>
                <w:szCs w:val="28"/>
                <w:lang w:val="uk-UA"/>
              </w:rPr>
              <w:lastRenderedPageBreak/>
              <w:t>супроводжується особливою зухвалістю чи винятковим цинізмом, -</w:t>
            </w:r>
          </w:p>
          <w:p w14:paraId="0054998E"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48938FFD"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карається штрафом від однієї тисячі до двох тисяч неоподатковуваних мінімумів доходів громадян або арештом на строк до шести місяців, або обмеженням волі на строк до п'яти років.</w:t>
            </w:r>
          </w:p>
          <w:p w14:paraId="6007A79D"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20B61DEF"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2. Ті самі дії, вчинені групою осіб, -</w:t>
            </w:r>
          </w:p>
          <w:p w14:paraId="05A722E2"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77F1EF65"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караються обмеженням волі на строк до п'яти років або позбавленням волі на строк до чотирьох років.</w:t>
            </w:r>
          </w:p>
          <w:p w14:paraId="1779F7D8"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3D25E094"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3. Дії, передбачені частинами першою або другою цієї статті, якщо вони були вчинені особою, раніше судимою за хуліганство, чи пов'язані з опором представникові влади або представникові громадськості, який виконує обов'язки з охорони громадського порядку, чи іншим громадянам, які припиняли хуліганські дії, -</w:t>
            </w:r>
          </w:p>
          <w:p w14:paraId="71254FB3"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3F6F803C"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караються позбавленням волі на строк від двох до п’яти років.</w:t>
            </w:r>
          </w:p>
          <w:p w14:paraId="33976187"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518548D1" w14:textId="77777777" w:rsidR="009132B5" w:rsidRPr="00AD7061"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4. Дії, передбачені частинами першою, другою або третьою цієї статті, якщо вони вчинені із застосуванням вогнепальної або холодної зброї чи іншого предмета, спеціально пристосованого або заздалегідь заготовленого для нанесення тілесних ушкоджень, -</w:t>
            </w:r>
          </w:p>
          <w:p w14:paraId="01474C6D" w14:textId="77777777" w:rsidR="009132B5" w:rsidRPr="00AD7061" w:rsidRDefault="009132B5" w:rsidP="00BE49D0">
            <w:pPr>
              <w:spacing w:after="0" w:line="240" w:lineRule="auto"/>
              <w:ind w:firstLine="709"/>
              <w:jc w:val="both"/>
              <w:rPr>
                <w:rFonts w:ascii="Times New Roman" w:hAnsi="Times New Roman"/>
                <w:bCs/>
                <w:sz w:val="28"/>
                <w:szCs w:val="28"/>
                <w:lang w:val="uk-UA"/>
              </w:rPr>
            </w:pPr>
          </w:p>
          <w:p w14:paraId="76805E5E" w14:textId="77777777" w:rsidR="009132B5" w:rsidRDefault="009132B5" w:rsidP="00BE49D0">
            <w:pPr>
              <w:spacing w:after="0" w:line="240" w:lineRule="auto"/>
              <w:ind w:firstLine="709"/>
              <w:jc w:val="both"/>
              <w:rPr>
                <w:rFonts w:ascii="Times New Roman" w:hAnsi="Times New Roman"/>
                <w:bCs/>
                <w:sz w:val="28"/>
                <w:szCs w:val="28"/>
                <w:lang w:val="uk-UA"/>
              </w:rPr>
            </w:pPr>
            <w:r w:rsidRPr="00AD7061">
              <w:rPr>
                <w:rFonts w:ascii="Times New Roman" w:hAnsi="Times New Roman"/>
                <w:bCs/>
                <w:sz w:val="28"/>
                <w:szCs w:val="28"/>
                <w:lang w:val="uk-UA"/>
              </w:rPr>
              <w:t xml:space="preserve">караються позбавленням волі на строк від трьох до семи </w:t>
            </w:r>
            <w:r w:rsidRPr="00AD7061">
              <w:rPr>
                <w:rFonts w:ascii="Times New Roman" w:hAnsi="Times New Roman"/>
                <w:bCs/>
                <w:sz w:val="28"/>
                <w:szCs w:val="28"/>
                <w:lang w:val="uk-UA"/>
              </w:rPr>
              <w:lastRenderedPageBreak/>
              <w:t>років.</w:t>
            </w:r>
          </w:p>
          <w:p w14:paraId="56B563BE" w14:textId="77777777" w:rsidR="009132B5" w:rsidRDefault="009132B5" w:rsidP="00BE49D0">
            <w:pPr>
              <w:spacing w:after="0" w:line="240" w:lineRule="auto"/>
              <w:ind w:firstLine="709"/>
              <w:jc w:val="both"/>
              <w:rPr>
                <w:rFonts w:ascii="Times New Roman" w:hAnsi="Times New Roman"/>
                <w:b/>
                <w:bCs/>
                <w:sz w:val="28"/>
                <w:szCs w:val="28"/>
                <w:lang w:val="uk-UA"/>
              </w:rPr>
            </w:pPr>
          </w:p>
          <w:p w14:paraId="78EEF8A8" w14:textId="60295B3E" w:rsidR="009132B5" w:rsidRPr="00BE49D0" w:rsidRDefault="00BE49D0" w:rsidP="00BE49D0">
            <w:pPr>
              <w:numPr>
                <w:ilvl w:val="0"/>
                <w:numId w:val="17"/>
              </w:numPr>
              <w:spacing w:after="0" w:line="240" w:lineRule="auto"/>
              <w:ind w:left="0" w:firstLine="709"/>
              <w:jc w:val="both"/>
              <w:rPr>
                <w:rFonts w:ascii="Times New Roman" w:hAnsi="Times New Roman"/>
                <w:b/>
                <w:sz w:val="28"/>
                <w:szCs w:val="28"/>
                <w:lang w:val="uk-UA"/>
              </w:rPr>
            </w:pPr>
            <w:r>
              <w:rPr>
                <w:rFonts w:ascii="Times New Roman" w:hAnsi="Times New Roman"/>
                <w:b/>
                <w:sz w:val="28"/>
                <w:szCs w:val="28"/>
                <w:lang w:val="uk-UA"/>
              </w:rPr>
              <w:t>Дія цієї статті</w:t>
            </w:r>
            <w:r w:rsidR="009132B5">
              <w:rPr>
                <w:rFonts w:ascii="Times New Roman" w:hAnsi="Times New Roman"/>
                <w:b/>
                <w:sz w:val="28"/>
                <w:szCs w:val="28"/>
                <w:lang w:val="uk-UA"/>
              </w:rPr>
              <w:t xml:space="preserve"> не поширю</w:t>
            </w:r>
            <w:r>
              <w:rPr>
                <w:rFonts w:ascii="Times New Roman" w:hAnsi="Times New Roman"/>
                <w:b/>
                <w:sz w:val="28"/>
                <w:szCs w:val="28"/>
                <w:lang w:val="uk-UA"/>
              </w:rPr>
              <w:t>ється</w:t>
            </w:r>
            <w:r w:rsidR="009132B5">
              <w:rPr>
                <w:rFonts w:ascii="Times New Roman" w:hAnsi="Times New Roman"/>
                <w:b/>
                <w:sz w:val="28"/>
                <w:szCs w:val="28"/>
                <w:lang w:val="uk-UA"/>
              </w:rPr>
              <w:t xml:space="preserve"> на</w:t>
            </w:r>
            <w:r w:rsidR="00897EA0">
              <w:rPr>
                <w:rFonts w:ascii="Times New Roman" w:hAnsi="Times New Roman"/>
                <w:b/>
                <w:sz w:val="28"/>
                <w:szCs w:val="28"/>
                <w:lang w:val="uk-UA"/>
              </w:rPr>
              <w:t xml:space="preserve"> грубе порушення громадського порядку, шляхом</w:t>
            </w:r>
            <w:r>
              <w:rPr>
                <w:rFonts w:ascii="Times New Roman" w:hAnsi="Times New Roman"/>
                <w:b/>
                <w:sz w:val="28"/>
                <w:szCs w:val="28"/>
                <w:lang w:val="uk-UA"/>
              </w:rPr>
              <w:t xml:space="preserve"> о</w:t>
            </w:r>
            <w:r w:rsidRPr="00BE49D0">
              <w:rPr>
                <w:rFonts w:ascii="Times New Roman" w:hAnsi="Times New Roman"/>
                <w:b/>
                <w:sz w:val="28"/>
                <w:szCs w:val="28"/>
                <w:lang w:val="uk-UA"/>
              </w:rPr>
              <w:t>сквернення, псування, незаконн</w:t>
            </w:r>
            <w:r w:rsidR="00897EA0">
              <w:rPr>
                <w:rFonts w:ascii="Times New Roman" w:hAnsi="Times New Roman"/>
                <w:b/>
                <w:sz w:val="28"/>
                <w:szCs w:val="28"/>
                <w:lang w:val="uk-UA"/>
              </w:rPr>
              <w:t>ого</w:t>
            </w:r>
            <w:r w:rsidRPr="00BE49D0">
              <w:rPr>
                <w:rFonts w:ascii="Times New Roman" w:hAnsi="Times New Roman"/>
                <w:b/>
                <w:sz w:val="28"/>
                <w:szCs w:val="28"/>
                <w:lang w:val="uk-UA"/>
              </w:rPr>
              <w:t xml:space="preserve"> розмалювання, в тому числі малюнками–графіті</w:t>
            </w:r>
            <w:r>
              <w:rPr>
                <w:rFonts w:ascii="Times New Roman" w:hAnsi="Times New Roman"/>
                <w:b/>
                <w:sz w:val="28"/>
                <w:szCs w:val="28"/>
                <w:lang w:val="uk-UA"/>
              </w:rPr>
              <w:t>, по</w:t>
            </w:r>
            <w:r w:rsidRPr="00BE49D0">
              <w:rPr>
                <w:rFonts w:ascii="Times New Roman" w:hAnsi="Times New Roman"/>
                <w:b/>
                <w:sz w:val="28"/>
                <w:szCs w:val="28"/>
                <w:lang w:val="uk-UA"/>
              </w:rPr>
              <w:t>шкодження</w:t>
            </w:r>
            <w:r w:rsidR="00897EA0">
              <w:rPr>
                <w:rFonts w:ascii="Times New Roman" w:hAnsi="Times New Roman"/>
                <w:b/>
                <w:sz w:val="28"/>
                <w:szCs w:val="28"/>
                <w:lang w:val="uk-UA"/>
              </w:rPr>
              <w:t>,</w:t>
            </w:r>
            <w:r w:rsidRPr="00BE49D0">
              <w:rPr>
                <w:rFonts w:ascii="Times New Roman" w:hAnsi="Times New Roman"/>
                <w:b/>
                <w:sz w:val="28"/>
                <w:szCs w:val="28"/>
                <w:lang w:val="uk-UA"/>
              </w:rPr>
              <w:t xml:space="preserve"> руйнування</w:t>
            </w:r>
            <w:r>
              <w:rPr>
                <w:rFonts w:ascii="Times New Roman" w:hAnsi="Times New Roman"/>
                <w:b/>
                <w:sz w:val="28"/>
                <w:szCs w:val="28"/>
                <w:lang w:val="uk-UA"/>
              </w:rPr>
              <w:t xml:space="preserve"> </w:t>
            </w:r>
            <w:r w:rsidR="00897EA0">
              <w:rPr>
                <w:rFonts w:ascii="Times New Roman" w:hAnsi="Times New Roman"/>
                <w:b/>
                <w:sz w:val="28"/>
                <w:szCs w:val="28"/>
                <w:lang w:val="uk-UA"/>
              </w:rPr>
              <w:t xml:space="preserve">або вчинення іншої незаконної дії по відношенню до </w:t>
            </w:r>
            <w:r>
              <w:rPr>
                <w:rFonts w:ascii="Times New Roman" w:hAnsi="Times New Roman"/>
                <w:b/>
                <w:sz w:val="28"/>
                <w:szCs w:val="28"/>
                <w:lang w:val="uk-UA"/>
              </w:rPr>
              <w:t xml:space="preserve">об’єктів </w:t>
            </w:r>
            <w:r w:rsidRPr="00BE49D0">
              <w:rPr>
                <w:rFonts w:ascii="Times New Roman" w:hAnsi="Times New Roman"/>
                <w:b/>
                <w:sz w:val="28"/>
                <w:szCs w:val="28"/>
                <w:lang w:val="uk-UA"/>
              </w:rPr>
              <w:t>визначених</w:t>
            </w:r>
            <w:r w:rsidR="002D04D0">
              <w:rPr>
                <w:rFonts w:ascii="Times New Roman" w:hAnsi="Times New Roman"/>
                <w:b/>
                <w:sz w:val="28"/>
                <w:szCs w:val="28"/>
                <w:lang w:val="uk-UA"/>
              </w:rPr>
              <w:t xml:space="preserve"> у</w:t>
            </w:r>
            <w:r w:rsidRPr="00BE49D0">
              <w:rPr>
                <w:rFonts w:ascii="Times New Roman" w:hAnsi="Times New Roman"/>
                <w:b/>
                <w:sz w:val="28"/>
                <w:szCs w:val="28"/>
                <w:lang w:val="uk-UA"/>
              </w:rPr>
              <w:t xml:space="preserve"> </w:t>
            </w:r>
            <w:r w:rsidR="009132B5" w:rsidRPr="00BE49D0">
              <w:rPr>
                <w:rFonts w:ascii="Times New Roman" w:hAnsi="Times New Roman"/>
                <w:b/>
                <w:sz w:val="28"/>
                <w:szCs w:val="28"/>
                <w:lang w:val="uk-UA"/>
              </w:rPr>
              <w:t>стаття</w:t>
            </w:r>
            <w:r w:rsidR="002D04D0">
              <w:rPr>
                <w:rFonts w:ascii="Times New Roman" w:hAnsi="Times New Roman"/>
                <w:b/>
                <w:sz w:val="28"/>
                <w:szCs w:val="28"/>
                <w:lang w:val="uk-UA"/>
              </w:rPr>
              <w:t>х</w:t>
            </w:r>
            <w:r w:rsidR="009132B5" w:rsidRPr="00BE49D0">
              <w:rPr>
                <w:rFonts w:ascii="Times New Roman" w:hAnsi="Times New Roman"/>
                <w:b/>
                <w:sz w:val="28"/>
                <w:szCs w:val="28"/>
                <w:lang w:val="uk-UA"/>
              </w:rPr>
              <w:t xml:space="preserve"> 194-2, 297 та 298 </w:t>
            </w:r>
            <w:r>
              <w:rPr>
                <w:rFonts w:ascii="Times New Roman" w:hAnsi="Times New Roman"/>
                <w:b/>
                <w:sz w:val="28"/>
                <w:szCs w:val="28"/>
                <w:lang w:val="uk-UA"/>
              </w:rPr>
              <w:t>Кримінального Кодексу України.</w:t>
            </w:r>
          </w:p>
        </w:tc>
      </w:tr>
      <w:tr w:rsidR="00B5531B" w:rsidRPr="005D3BB1" w14:paraId="4360FB8D" w14:textId="77777777" w:rsidTr="00976F48">
        <w:tc>
          <w:tcPr>
            <w:tcW w:w="7818" w:type="dxa"/>
            <w:shd w:val="clear" w:color="auto" w:fill="auto"/>
          </w:tcPr>
          <w:p w14:paraId="53F8D569" w14:textId="5FAA25D1" w:rsidR="00B5531B" w:rsidRPr="00B5531B" w:rsidRDefault="00B5531B" w:rsidP="00BE49D0">
            <w:pPr>
              <w:spacing w:after="0" w:line="240" w:lineRule="auto"/>
              <w:ind w:firstLine="709"/>
              <w:jc w:val="both"/>
              <w:rPr>
                <w:rFonts w:ascii="Times New Roman" w:hAnsi="Times New Roman"/>
                <w:b/>
                <w:sz w:val="28"/>
                <w:szCs w:val="28"/>
                <w:lang w:val="uk-UA"/>
              </w:rPr>
            </w:pPr>
            <w:r w:rsidRPr="00B5531B">
              <w:rPr>
                <w:rFonts w:ascii="Times New Roman" w:hAnsi="Times New Roman"/>
                <w:b/>
                <w:sz w:val="28"/>
                <w:szCs w:val="28"/>
                <w:lang w:val="uk-UA"/>
              </w:rPr>
              <w:lastRenderedPageBreak/>
              <w:t>Стаття 297. Наруга над могилою, іншим місцем поховання або над тілом померлого</w:t>
            </w:r>
          </w:p>
        </w:tc>
        <w:tc>
          <w:tcPr>
            <w:tcW w:w="7818" w:type="dxa"/>
            <w:shd w:val="clear" w:color="auto" w:fill="auto"/>
          </w:tcPr>
          <w:p w14:paraId="0C2004B3" w14:textId="532707E4" w:rsidR="00B5531B" w:rsidRPr="00B5531B" w:rsidRDefault="00B5531B" w:rsidP="00BE49D0">
            <w:pPr>
              <w:spacing w:after="0" w:line="240" w:lineRule="auto"/>
              <w:ind w:firstLine="709"/>
              <w:jc w:val="both"/>
              <w:rPr>
                <w:rFonts w:ascii="Times New Roman" w:hAnsi="Times New Roman"/>
                <w:b/>
                <w:sz w:val="28"/>
                <w:szCs w:val="28"/>
                <w:lang w:val="uk-UA"/>
              </w:rPr>
            </w:pPr>
            <w:r w:rsidRPr="00B5531B">
              <w:rPr>
                <w:rFonts w:ascii="Times New Roman" w:hAnsi="Times New Roman"/>
                <w:b/>
                <w:sz w:val="28"/>
                <w:szCs w:val="28"/>
                <w:lang w:val="uk-UA"/>
              </w:rPr>
              <w:t>Стаття 297. Наруга над могилою, іншим місцем поховання або над тілом померлого</w:t>
            </w:r>
          </w:p>
        </w:tc>
      </w:tr>
      <w:tr w:rsidR="00B5531B" w:rsidRPr="005D3BB1" w14:paraId="402736EE" w14:textId="77777777" w:rsidTr="00976F48">
        <w:tc>
          <w:tcPr>
            <w:tcW w:w="7818" w:type="dxa"/>
            <w:shd w:val="clear" w:color="auto" w:fill="auto"/>
          </w:tcPr>
          <w:p w14:paraId="123A00F1"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1. Наруга над могилою, іншим місцем поховання, над тілом (останками, прахом) померлого або над урною з прахом померлого, а також незаконне заволодіння тілом (останками, прахом) померлого, урною з прахом померлого, предметами, що знаходяться на (в) могилі, в іншому місці поховання, на тілі (останках, прахові) померлого, -</w:t>
            </w:r>
          </w:p>
          <w:p w14:paraId="5642E841"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4" w:name="n2035"/>
            <w:bookmarkEnd w:id="4"/>
            <w:r w:rsidRPr="00B5531B">
              <w:rPr>
                <w:color w:val="333333"/>
                <w:sz w:val="28"/>
                <w:szCs w:val="28"/>
                <w:lang w:val="uk-UA"/>
              </w:rPr>
              <w:t>караються штрафом від однієї тисячі до чотирьох тисяч неоподатковуваних мінімумів доходів громадян або арештом на строк до шести місяців, або обмеженням волі на строк до трьох років, або позбавленням волі на той самий строк.</w:t>
            </w:r>
          </w:p>
          <w:p w14:paraId="5FD4E31F"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5" w:name="n2036"/>
            <w:bookmarkEnd w:id="5"/>
            <w:r w:rsidRPr="00B5531B">
              <w:rPr>
                <w:color w:val="333333"/>
                <w:sz w:val="28"/>
                <w:szCs w:val="28"/>
                <w:lang w:val="uk-UA"/>
              </w:rPr>
              <w:t xml:space="preserve">2. Осквернення або руйнування братської могили чи могили Невідомого солдата, пам’ятника, спорудженого в пам’ять тих, хто боровся проти нацизму в роки Другої світової війни - радянських воїнів-визволителів, учасників партизанського руху, підпільників, жертв нацистських переслідувань, воїнів-інтернаціоналістів та миротворців, а також осіб, які захищали незалежність, суверенітет та територіальну цілісність України і брали безпосередню участь </w:t>
            </w:r>
            <w:r w:rsidRPr="00B5531B">
              <w:rPr>
                <w:color w:val="333333"/>
                <w:sz w:val="28"/>
                <w:szCs w:val="28"/>
                <w:lang w:val="uk-UA"/>
              </w:rPr>
              <w:lastRenderedPageBreak/>
              <w:t>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або іншої держави, визнаної Верховною Радою України агресором, учасників Революції Гідності, борців за незалежність України у XX столітті, -</w:t>
            </w:r>
          </w:p>
          <w:p w14:paraId="051A107B"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6" w:name="n2037"/>
            <w:bookmarkEnd w:id="6"/>
            <w:r w:rsidRPr="00B5531B">
              <w:rPr>
                <w:color w:val="333333"/>
                <w:sz w:val="28"/>
                <w:szCs w:val="28"/>
                <w:lang w:val="uk-UA"/>
              </w:rPr>
              <w:t>караються обмеженням волі на строк від трьох до п’яти років або позбавленням волі на той самий строк.</w:t>
            </w:r>
          </w:p>
          <w:p w14:paraId="53F6E798"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7" w:name="n2038"/>
            <w:bookmarkEnd w:id="7"/>
            <w:r w:rsidRPr="00B5531B">
              <w:rPr>
                <w:color w:val="333333"/>
                <w:sz w:val="28"/>
                <w:szCs w:val="28"/>
                <w:lang w:val="uk-UA"/>
              </w:rPr>
              <w:t>3. Дії, передбачені частинами першою або другою цієї статті, вчинені повторно або за попередньою змовою групою осіб, або з корисливих чи хуліганських мотивів, або щодо пам’ятника, спорудженого в пам’ять тих, хто боровся проти нацизму в роки Другої світової війни, жертв нацистських переслідувань, а також воїнів-інтернаціоналістів та миротворців, або поєднані із застосуванням насильства чи погрозою його застосування, -</w:t>
            </w:r>
          </w:p>
          <w:p w14:paraId="421F92CD"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8" w:name="n2039"/>
            <w:bookmarkEnd w:id="8"/>
            <w:r w:rsidRPr="00B5531B">
              <w:rPr>
                <w:color w:val="333333"/>
                <w:sz w:val="28"/>
                <w:szCs w:val="28"/>
                <w:lang w:val="uk-UA"/>
              </w:rPr>
              <w:t>караються обмеженням волі на строк від чотирьох до п’яти років або позбавленням волі від чотирьох до семи років.</w:t>
            </w:r>
          </w:p>
          <w:p w14:paraId="504FA17B"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9" w:name="n2040"/>
            <w:bookmarkEnd w:id="9"/>
            <w:r w:rsidRPr="00B5531B">
              <w:rPr>
                <w:color w:val="333333"/>
                <w:sz w:val="28"/>
                <w:szCs w:val="28"/>
                <w:lang w:val="uk-UA"/>
              </w:rPr>
              <w:t>4. Дії, передбачені частинами першою, другою або третьою цієї статті, якщо вони спричинили тяжкі наслідки, -</w:t>
            </w:r>
          </w:p>
          <w:p w14:paraId="19F2D1D0"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10" w:name="n2041"/>
            <w:bookmarkEnd w:id="10"/>
            <w:r w:rsidRPr="00B5531B">
              <w:rPr>
                <w:color w:val="333333"/>
                <w:sz w:val="28"/>
                <w:szCs w:val="28"/>
                <w:lang w:val="uk-UA"/>
              </w:rPr>
              <w:t>караються позбавленням волі на строк від семи до дванадцяти років.</w:t>
            </w:r>
          </w:p>
          <w:p w14:paraId="1367E225" w14:textId="77777777" w:rsidR="00B5531B" w:rsidRPr="00B5531B" w:rsidRDefault="00B5531B" w:rsidP="00B5531B">
            <w:pPr>
              <w:pStyle w:val="rvps2"/>
              <w:shd w:val="clear" w:color="auto" w:fill="FFFFFF"/>
              <w:spacing w:before="0" w:beforeAutospacing="0" w:after="150" w:afterAutospacing="0"/>
              <w:ind w:firstLine="450"/>
              <w:jc w:val="both"/>
              <w:rPr>
                <w:b/>
                <w:sz w:val="28"/>
                <w:szCs w:val="28"/>
                <w:lang w:val="uk-UA"/>
              </w:rPr>
            </w:pPr>
            <w:bookmarkStart w:id="11" w:name="n2042"/>
            <w:bookmarkStart w:id="12" w:name="n2043"/>
            <w:bookmarkEnd w:id="11"/>
            <w:bookmarkEnd w:id="12"/>
          </w:p>
          <w:p w14:paraId="135B6728" w14:textId="77777777" w:rsidR="00B5531B" w:rsidRPr="00B5531B" w:rsidRDefault="00B5531B" w:rsidP="00B5531B">
            <w:pPr>
              <w:pStyle w:val="rvps2"/>
              <w:shd w:val="clear" w:color="auto" w:fill="FFFFFF"/>
              <w:spacing w:before="0" w:beforeAutospacing="0" w:after="150" w:afterAutospacing="0"/>
              <w:ind w:firstLine="450"/>
              <w:jc w:val="both"/>
              <w:rPr>
                <w:b/>
                <w:sz w:val="28"/>
                <w:szCs w:val="28"/>
                <w:lang w:val="uk-UA"/>
              </w:rPr>
            </w:pPr>
          </w:p>
          <w:p w14:paraId="1660066F" w14:textId="34912879" w:rsidR="00B5531B" w:rsidRPr="00B5531B" w:rsidRDefault="00B5531B" w:rsidP="00B5531B">
            <w:pPr>
              <w:spacing w:after="0" w:line="240" w:lineRule="auto"/>
              <w:ind w:firstLine="709"/>
              <w:jc w:val="both"/>
              <w:rPr>
                <w:rFonts w:ascii="Times New Roman" w:hAnsi="Times New Roman"/>
                <w:b/>
                <w:sz w:val="28"/>
                <w:szCs w:val="28"/>
                <w:lang w:val="uk-UA"/>
              </w:rPr>
            </w:pPr>
            <w:r w:rsidRPr="00B5531B">
              <w:rPr>
                <w:sz w:val="28"/>
                <w:szCs w:val="28"/>
                <w:lang w:val="uk-UA"/>
              </w:rPr>
              <w:t xml:space="preserve"> </w:t>
            </w:r>
          </w:p>
        </w:tc>
        <w:tc>
          <w:tcPr>
            <w:tcW w:w="7818" w:type="dxa"/>
            <w:shd w:val="clear" w:color="auto" w:fill="auto"/>
          </w:tcPr>
          <w:p w14:paraId="3FCA739D"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lastRenderedPageBreak/>
              <w:t>1. Наруга над могилою, іншим місцем поховання, над тілом (останками, прахом) померлого або над урною з прахом померлого, а також незаконне заволодіння тілом (останками, прахом) померлого, урною з прахом померлого, предметами, що знаходяться на (в) могилі, в іншому місці поховання, на тілі (останках, прахові) померлого, -</w:t>
            </w:r>
          </w:p>
          <w:p w14:paraId="54C216B7"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караються штрафом від однієї тисячі до чотирьох тисяч неоподатковуваних мінімумів доходів громадян або арештом на строк до шести місяців, або обмеженням волі на строк до трьох років, або позбавленням волі на той самий строк.</w:t>
            </w:r>
          </w:p>
          <w:p w14:paraId="34EE4BAA"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 xml:space="preserve">2. </w:t>
            </w:r>
            <w:r w:rsidRPr="00B5531B">
              <w:rPr>
                <w:b/>
                <w:bCs/>
                <w:color w:val="333333"/>
                <w:sz w:val="28"/>
                <w:szCs w:val="28"/>
                <w:lang w:val="uk-UA"/>
              </w:rPr>
              <w:t>Наруга, руйнування або знищення братської</w:t>
            </w:r>
            <w:r w:rsidRPr="00B5531B">
              <w:rPr>
                <w:color w:val="333333"/>
                <w:sz w:val="28"/>
                <w:szCs w:val="28"/>
                <w:lang w:val="uk-UA"/>
              </w:rPr>
              <w:t xml:space="preserve"> могили чи могили Невідомого солдата, пам’ятника, спорудженого в пам’ять тих, хто боровся проти нацизму в роки Другої світової війни - радянських воїнів-визволителів, учасників партизанського руху, підпільників, жертв нацистських переслідувань, воїнів-інтернаціоналістів та миротворців, а також осіб, які захищали незалежність, суверенітет та територіальну цілісність України і брали безпосередню участь </w:t>
            </w:r>
            <w:r w:rsidRPr="00B5531B">
              <w:rPr>
                <w:color w:val="333333"/>
                <w:sz w:val="28"/>
                <w:szCs w:val="28"/>
                <w:lang w:val="uk-UA"/>
              </w:rPr>
              <w:lastRenderedPageBreak/>
              <w:t>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або іншої держави, визнаної Верховною Радою України агресором, учасників Революції Гідності, борців за незалежність України у XX столітті, -</w:t>
            </w:r>
          </w:p>
          <w:p w14:paraId="34D982CA"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караються обмеженням волі на строк від трьох до п’яти років або позбавленням волі на той самий строк.</w:t>
            </w:r>
          </w:p>
          <w:p w14:paraId="177B448B" w14:textId="77777777" w:rsidR="00B5531B" w:rsidRPr="00B5531B" w:rsidRDefault="00B5531B" w:rsidP="00B5531B">
            <w:pPr>
              <w:pStyle w:val="rvps2"/>
              <w:shd w:val="clear" w:color="auto" w:fill="FFFFFF"/>
              <w:spacing w:before="0" w:beforeAutospacing="0" w:after="150" w:afterAutospacing="0"/>
              <w:ind w:firstLine="450"/>
              <w:jc w:val="both"/>
              <w:rPr>
                <w:b/>
                <w:bCs/>
                <w:color w:val="333333"/>
                <w:sz w:val="28"/>
                <w:szCs w:val="28"/>
                <w:lang w:val="uk-UA"/>
              </w:rPr>
            </w:pPr>
            <w:r w:rsidRPr="00B5531B">
              <w:rPr>
                <w:color w:val="333333"/>
                <w:sz w:val="28"/>
                <w:szCs w:val="28"/>
                <w:lang w:val="uk-UA"/>
              </w:rPr>
              <w:t xml:space="preserve">3. Дії, передбачені частинами першою або другою цієї статті, вчинені повторно або за попередньою змовою групою осіб, або з корисливих чи хуліганських мотивів, </w:t>
            </w:r>
            <w:r w:rsidRPr="00B5531B">
              <w:rPr>
                <w:b/>
                <w:bCs/>
                <w:color w:val="333333"/>
                <w:sz w:val="28"/>
                <w:szCs w:val="28"/>
                <w:lang w:val="uk-UA"/>
              </w:rPr>
              <w:t>або поєднані із застосуванням насильства чи погрозою його застосування, -</w:t>
            </w:r>
          </w:p>
          <w:p w14:paraId="6F015512"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 xml:space="preserve">караються обмеженням волі на строк від чотирьох до п’яти років або позбавленням волі від </w:t>
            </w:r>
            <w:r w:rsidRPr="00B5531B">
              <w:rPr>
                <w:b/>
                <w:bCs/>
                <w:color w:val="333333"/>
                <w:sz w:val="28"/>
                <w:szCs w:val="28"/>
                <w:lang w:val="uk-UA"/>
              </w:rPr>
              <w:t>п’яти</w:t>
            </w:r>
            <w:r w:rsidRPr="00B5531B">
              <w:rPr>
                <w:color w:val="333333"/>
                <w:sz w:val="28"/>
                <w:szCs w:val="28"/>
                <w:lang w:val="uk-UA"/>
              </w:rPr>
              <w:t xml:space="preserve"> до семи років.</w:t>
            </w:r>
          </w:p>
          <w:p w14:paraId="212985CF"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4. Дії, передбачені частинами першою, другою або третьою цієї статті, якщо вони спричинили тяжкі наслідки, -</w:t>
            </w:r>
          </w:p>
          <w:p w14:paraId="7CE389B7" w14:textId="50FF09D3" w:rsidR="00B5531B" w:rsidRPr="00B5531B" w:rsidRDefault="00B5531B" w:rsidP="00B5531B">
            <w:pPr>
              <w:spacing w:after="0" w:line="240" w:lineRule="auto"/>
              <w:ind w:firstLine="709"/>
              <w:jc w:val="both"/>
              <w:rPr>
                <w:rFonts w:ascii="Times New Roman" w:hAnsi="Times New Roman"/>
                <w:b/>
                <w:sz w:val="28"/>
                <w:szCs w:val="28"/>
                <w:lang w:val="uk-UA"/>
              </w:rPr>
            </w:pPr>
            <w:r w:rsidRPr="00B5531B">
              <w:rPr>
                <w:rFonts w:ascii="Times New Roman" w:hAnsi="Times New Roman"/>
                <w:color w:val="333333"/>
                <w:sz w:val="28"/>
                <w:szCs w:val="28"/>
                <w:lang w:val="uk-UA"/>
              </w:rPr>
              <w:t>караються позбавленням волі на строк від семи до дванадцяти років</w:t>
            </w:r>
          </w:p>
        </w:tc>
      </w:tr>
      <w:tr w:rsidR="009132B5" w:rsidRPr="007629D8" w14:paraId="484BA8AC" w14:textId="77777777" w:rsidTr="000018C0">
        <w:tc>
          <w:tcPr>
            <w:tcW w:w="7818" w:type="dxa"/>
            <w:shd w:val="clear" w:color="auto" w:fill="auto"/>
          </w:tcPr>
          <w:p w14:paraId="315CA42A" w14:textId="3864E34E" w:rsidR="009132B5" w:rsidRPr="00AD7061" w:rsidRDefault="009132B5" w:rsidP="00BE49D0">
            <w:pPr>
              <w:spacing w:after="0" w:line="240" w:lineRule="auto"/>
              <w:ind w:firstLine="709"/>
              <w:jc w:val="both"/>
              <w:rPr>
                <w:rFonts w:ascii="Times New Roman" w:hAnsi="Times New Roman"/>
                <w:bCs/>
                <w:sz w:val="28"/>
                <w:szCs w:val="28"/>
                <w:lang w:val="uk-UA"/>
              </w:rPr>
            </w:pPr>
            <w:r w:rsidRPr="00D8494B">
              <w:rPr>
                <w:rFonts w:ascii="Times New Roman" w:hAnsi="Times New Roman"/>
                <w:b/>
                <w:bCs/>
                <w:sz w:val="28"/>
                <w:szCs w:val="28"/>
                <w:lang w:val="uk-UA"/>
              </w:rPr>
              <w:lastRenderedPageBreak/>
              <w:t xml:space="preserve">Стаття 298. Незаконне проведення пошукових робіт на об'єкті археологічної спадщини, знищення, руйнування </w:t>
            </w:r>
            <w:r w:rsidRPr="00D8494B">
              <w:rPr>
                <w:rFonts w:ascii="Times New Roman" w:hAnsi="Times New Roman"/>
                <w:b/>
                <w:bCs/>
                <w:sz w:val="28"/>
                <w:szCs w:val="28"/>
                <w:lang w:val="uk-UA"/>
              </w:rPr>
              <w:lastRenderedPageBreak/>
              <w:t>або пошкодження об'єктів культурної спадщини</w:t>
            </w:r>
          </w:p>
        </w:tc>
        <w:tc>
          <w:tcPr>
            <w:tcW w:w="7818" w:type="dxa"/>
            <w:shd w:val="clear" w:color="auto" w:fill="auto"/>
          </w:tcPr>
          <w:p w14:paraId="4A12A4DE" w14:textId="1171097F" w:rsidR="009132B5" w:rsidRDefault="009132B5" w:rsidP="00BE49D0">
            <w:pPr>
              <w:spacing w:after="0" w:line="240" w:lineRule="auto"/>
              <w:ind w:left="-17" w:firstLine="708"/>
              <w:jc w:val="both"/>
              <w:rPr>
                <w:rFonts w:ascii="Times New Roman" w:hAnsi="Times New Roman"/>
                <w:b/>
                <w:sz w:val="28"/>
                <w:szCs w:val="28"/>
                <w:lang w:val="uk-UA"/>
              </w:rPr>
            </w:pPr>
            <w:r w:rsidRPr="00D8494B">
              <w:rPr>
                <w:rFonts w:ascii="Times New Roman" w:hAnsi="Times New Roman"/>
                <w:b/>
                <w:bCs/>
                <w:sz w:val="28"/>
                <w:szCs w:val="28"/>
                <w:lang w:val="uk-UA"/>
              </w:rPr>
              <w:lastRenderedPageBreak/>
              <w:t xml:space="preserve">Стаття 298. Незаконне проведення пошукових робіт на об'єкті археологічної спадщини, знищення, руйнування </w:t>
            </w:r>
            <w:r w:rsidRPr="00D8494B">
              <w:rPr>
                <w:rFonts w:ascii="Times New Roman" w:hAnsi="Times New Roman"/>
                <w:b/>
                <w:bCs/>
                <w:sz w:val="28"/>
                <w:szCs w:val="28"/>
                <w:lang w:val="uk-UA"/>
              </w:rPr>
              <w:lastRenderedPageBreak/>
              <w:t>або пошкодження об'єктів культурної спадщини</w:t>
            </w:r>
          </w:p>
        </w:tc>
      </w:tr>
      <w:tr w:rsidR="00B5531B" w:rsidRPr="005B488D" w14:paraId="33BAFD69" w14:textId="77777777" w:rsidTr="003F45AC">
        <w:tc>
          <w:tcPr>
            <w:tcW w:w="7818" w:type="dxa"/>
          </w:tcPr>
          <w:p w14:paraId="2A0150CE"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lastRenderedPageBreak/>
              <w:t>1. Незаконне проведення археологічних розвідок, розкопок, інших земляних чи підводних робіт на об'єкті археологічної спадщини -</w:t>
            </w:r>
          </w:p>
          <w:p w14:paraId="0F85C1A3"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13" w:name="n2045"/>
            <w:bookmarkEnd w:id="13"/>
            <w:r w:rsidRPr="00B5531B">
              <w:rPr>
                <w:color w:val="333333"/>
                <w:sz w:val="28"/>
                <w:szCs w:val="28"/>
                <w:lang w:val="uk-UA"/>
              </w:rPr>
              <w:t>караються штрафом від однієї тисячі до трьох тисяч неоподатковуваних мінімумів доходів громадян або обмеженням волі на строк до двох років, з позбавленням права обіймати певні посади чи займатися певною діяльністю на строк до трьох років або без такого.</w:t>
            </w:r>
          </w:p>
          <w:p w14:paraId="196232AE"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14" w:name="n2046"/>
            <w:bookmarkEnd w:id="14"/>
            <w:r w:rsidRPr="00B5531B">
              <w:rPr>
                <w:color w:val="333333"/>
                <w:sz w:val="28"/>
                <w:szCs w:val="28"/>
                <w:lang w:val="uk-UA"/>
              </w:rPr>
              <w:t>2. Умисне незаконне знищення, руйнування або пошкодження об'єктів культурної спадщини чи їх частин -</w:t>
            </w:r>
          </w:p>
          <w:p w14:paraId="673EF3FB"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15" w:name="n2047"/>
            <w:bookmarkEnd w:id="15"/>
            <w:r w:rsidRPr="00B5531B">
              <w:rPr>
                <w:color w:val="333333"/>
                <w:sz w:val="28"/>
                <w:szCs w:val="28"/>
                <w:lang w:val="uk-UA"/>
              </w:rPr>
              <w:t>караються штрафом від двох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7522DBEB"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16" w:name="n2048"/>
            <w:bookmarkEnd w:id="16"/>
            <w:r w:rsidRPr="00B5531B">
              <w:rPr>
                <w:color w:val="333333"/>
                <w:sz w:val="28"/>
                <w:szCs w:val="28"/>
                <w:lang w:val="uk-UA"/>
              </w:rPr>
              <w:t>3. Дії, передбачені частиною другою цієї статті, вчинені щодо пам'яток національного значення, -</w:t>
            </w:r>
          </w:p>
          <w:p w14:paraId="555BAA40"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17" w:name="n2049"/>
            <w:bookmarkEnd w:id="17"/>
            <w:r w:rsidRPr="00B5531B">
              <w:rPr>
                <w:color w:val="333333"/>
                <w:sz w:val="28"/>
                <w:szCs w:val="28"/>
                <w:lang w:val="uk-UA"/>
              </w:rPr>
              <w:t>караються позбавленням волі на строк до п'яти років з позбавленням права обіймати певні посади чи займатися певною діяльністю на строк до трьох років або без такого.</w:t>
            </w:r>
          </w:p>
          <w:p w14:paraId="389F3809"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18" w:name="n2050"/>
            <w:bookmarkEnd w:id="18"/>
            <w:r w:rsidRPr="00B5531B">
              <w:rPr>
                <w:color w:val="333333"/>
                <w:sz w:val="28"/>
                <w:szCs w:val="28"/>
                <w:lang w:val="uk-UA"/>
              </w:rPr>
              <w:t>4. Дії, передбачені частинами другою або третьою цієї статті, вчинені з метою пошуку рухомих предметів, що походять із об'єктів археологічної спадщини, -</w:t>
            </w:r>
          </w:p>
          <w:p w14:paraId="4F35827E"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19" w:name="n2051"/>
            <w:bookmarkEnd w:id="19"/>
            <w:r w:rsidRPr="00B5531B">
              <w:rPr>
                <w:color w:val="333333"/>
                <w:sz w:val="28"/>
                <w:szCs w:val="28"/>
                <w:lang w:val="uk-UA"/>
              </w:rPr>
              <w:t xml:space="preserve">караються позбавленням волі на строк від двох до п'яти років з позбавленням права обіймати певні посади чи </w:t>
            </w:r>
            <w:r w:rsidRPr="00B5531B">
              <w:rPr>
                <w:color w:val="333333"/>
                <w:sz w:val="28"/>
                <w:szCs w:val="28"/>
                <w:lang w:val="uk-UA"/>
              </w:rPr>
              <w:lastRenderedPageBreak/>
              <w:t>займатися певною діяльністю на строк до трьох років або без такого.</w:t>
            </w:r>
          </w:p>
          <w:p w14:paraId="52DBF1B7"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20" w:name="n2052"/>
            <w:bookmarkEnd w:id="20"/>
            <w:r w:rsidRPr="00B5531B">
              <w:rPr>
                <w:color w:val="333333"/>
                <w:sz w:val="28"/>
                <w:szCs w:val="28"/>
                <w:lang w:val="uk-UA"/>
              </w:rPr>
              <w:t>5. Дії, передбачені частинами другою або третьою цієї статті, вчинені службовою особою з використанням службового становища, -</w:t>
            </w:r>
          </w:p>
          <w:p w14:paraId="5AD4E06E"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bookmarkStart w:id="21" w:name="n2053"/>
            <w:bookmarkEnd w:id="21"/>
            <w:r w:rsidRPr="00B5531B">
              <w:rPr>
                <w:color w:val="333333"/>
                <w:sz w:val="28"/>
                <w:szCs w:val="28"/>
                <w:lang w:val="uk-UA"/>
              </w:rPr>
              <w:t>караються позбавленням волі на строк від трьох до восьми років з позбавленням права обіймати певні посади чи займатися певною діяльністю на строк до трьох років або без такого.</w:t>
            </w:r>
          </w:p>
          <w:p w14:paraId="4985BB3E" w14:textId="0E353365" w:rsidR="00B5531B" w:rsidRPr="00B5531B" w:rsidRDefault="00B5531B" w:rsidP="00B5531B">
            <w:pPr>
              <w:spacing w:after="0" w:line="240" w:lineRule="auto"/>
              <w:ind w:firstLine="540"/>
              <w:jc w:val="both"/>
              <w:rPr>
                <w:rFonts w:ascii="Times New Roman" w:hAnsi="Times New Roman"/>
                <w:sz w:val="28"/>
                <w:szCs w:val="28"/>
                <w:lang w:val="uk-UA"/>
              </w:rPr>
            </w:pPr>
          </w:p>
        </w:tc>
        <w:tc>
          <w:tcPr>
            <w:tcW w:w="7818" w:type="dxa"/>
          </w:tcPr>
          <w:p w14:paraId="6D42651F"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lastRenderedPageBreak/>
              <w:t>1. Незаконне проведення археологічних розвідок, розкопок, інших земляних чи підводних робіт на об'єкті археологічної спадщини -</w:t>
            </w:r>
          </w:p>
          <w:p w14:paraId="272E3FB0"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караються штрафом від однієї тисячі до трьох тисяч неоподатковуваних мінімумів доходів громадян або обмеженням волі на строк до двох років, з позбавленням права обіймати певні посади чи займатися певною діяльністю на строк до трьох років або без такого.</w:t>
            </w:r>
          </w:p>
          <w:p w14:paraId="344E0C4B"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 xml:space="preserve">2. </w:t>
            </w:r>
            <w:r w:rsidRPr="00B5531B">
              <w:rPr>
                <w:b/>
                <w:bCs/>
                <w:color w:val="333333"/>
                <w:sz w:val="28"/>
                <w:szCs w:val="28"/>
                <w:lang w:val="uk-UA"/>
              </w:rPr>
              <w:t>Наруга, незаконне</w:t>
            </w:r>
            <w:r w:rsidRPr="00B5531B">
              <w:rPr>
                <w:color w:val="333333"/>
                <w:sz w:val="28"/>
                <w:szCs w:val="28"/>
                <w:lang w:val="uk-UA"/>
              </w:rPr>
              <w:t xml:space="preserve"> знищення, руйнування або пошкодження об'єктів культурної спадщини чи їх частин -</w:t>
            </w:r>
          </w:p>
          <w:p w14:paraId="313A6C6B"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караються штрафом від двох тисяч до п’яти тисяч неоподатковуваних мінімумів доходів громадян або обмеженням волі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295E102D"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3. Дії, передбачені частиною другою цієї статті, вчинені щодо пам'яток національного значення, -</w:t>
            </w:r>
          </w:p>
          <w:p w14:paraId="189F56E2"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 xml:space="preserve">караються позбавленням волі на строк </w:t>
            </w:r>
            <w:r w:rsidRPr="00B5531B">
              <w:rPr>
                <w:b/>
                <w:bCs/>
                <w:color w:val="333333"/>
                <w:sz w:val="28"/>
                <w:szCs w:val="28"/>
                <w:lang w:val="uk-UA"/>
              </w:rPr>
              <w:t xml:space="preserve">від трьох до п'яти років </w:t>
            </w:r>
            <w:r w:rsidRPr="00B5531B">
              <w:rPr>
                <w:color w:val="333333"/>
                <w:sz w:val="28"/>
                <w:szCs w:val="28"/>
                <w:lang w:val="uk-UA"/>
              </w:rPr>
              <w:t>з позбавленням права обіймати певні посади чи займатися певною діяльністю на строк до трьох років або без такого.</w:t>
            </w:r>
          </w:p>
          <w:p w14:paraId="33D4C8FC"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4. Дії, передбачені частинами другою або третьою цієї статті, вчинені з метою пошуку рухомих предметів, що походять із об'єктів археологічної спадщини, -</w:t>
            </w:r>
          </w:p>
          <w:p w14:paraId="052F3DD2"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 xml:space="preserve">караються позбавленням волі на строк </w:t>
            </w:r>
            <w:r w:rsidRPr="00B5531B">
              <w:rPr>
                <w:b/>
                <w:bCs/>
                <w:color w:val="333333"/>
                <w:sz w:val="28"/>
                <w:szCs w:val="28"/>
                <w:lang w:val="uk-UA"/>
              </w:rPr>
              <w:t xml:space="preserve">від трьох до п'яти </w:t>
            </w:r>
            <w:r w:rsidRPr="00B5531B">
              <w:rPr>
                <w:b/>
                <w:bCs/>
                <w:color w:val="333333"/>
                <w:sz w:val="28"/>
                <w:szCs w:val="28"/>
                <w:lang w:val="uk-UA"/>
              </w:rPr>
              <w:lastRenderedPageBreak/>
              <w:t>років</w:t>
            </w:r>
            <w:r w:rsidRPr="00B5531B">
              <w:rPr>
                <w:color w:val="333333"/>
                <w:sz w:val="28"/>
                <w:szCs w:val="28"/>
                <w:lang w:val="uk-UA"/>
              </w:rPr>
              <w:t xml:space="preserve"> з позбавленням права обіймати певні посади чи займатися певною діяльністю на строк до трьох років або без такого.</w:t>
            </w:r>
          </w:p>
          <w:p w14:paraId="006365B4"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 xml:space="preserve">5. Дії, передбачені частинами другою або третьою цієї статті, </w:t>
            </w:r>
            <w:r w:rsidRPr="00B5531B">
              <w:rPr>
                <w:b/>
                <w:bCs/>
                <w:color w:val="333333"/>
                <w:sz w:val="28"/>
                <w:szCs w:val="28"/>
                <w:lang w:val="uk-UA"/>
              </w:rPr>
              <w:t>вчинені повторно або за попередньою змовою групою осіб, або з корисливих чи хуліганських мотивів,</w:t>
            </w:r>
            <w:r w:rsidRPr="00B5531B">
              <w:rPr>
                <w:color w:val="333333"/>
                <w:sz w:val="28"/>
                <w:szCs w:val="28"/>
                <w:lang w:val="uk-UA"/>
              </w:rPr>
              <w:t xml:space="preserve"> </w:t>
            </w:r>
            <w:r w:rsidRPr="00B5531B">
              <w:rPr>
                <w:b/>
                <w:bCs/>
                <w:color w:val="333333"/>
                <w:sz w:val="28"/>
                <w:szCs w:val="28"/>
                <w:lang w:val="uk-UA"/>
              </w:rPr>
              <w:t xml:space="preserve">або поєднані із застосуванням насильства чи погрозою його застосування, або </w:t>
            </w:r>
            <w:r w:rsidRPr="00B5531B">
              <w:rPr>
                <w:color w:val="333333"/>
                <w:sz w:val="28"/>
                <w:szCs w:val="28"/>
                <w:lang w:val="uk-UA"/>
              </w:rPr>
              <w:t>службовою особою з використанням службового становища, -</w:t>
            </w:r>
          </w:p>
          <w:p w14:paraId="004157A7" w14:textId="77777777" w:rsidR="00B5531B" w:rsidRPr="00B5531B" w:rsidRDefault="00B5531B" w:rsidP="00B5531B">
            <w:pPr>
              <w:pStyle w:val="rvps2"/>
              <w:shd w:val="clear" w:color="auto" w:fill="FFFFFF"/>
              <w:spacing w:before="0" w:beforeAutospacing="0" w:after="150" w:afterAutospacing="0"/>
              <w:ind w:firstLine="450"/>
              <w:jc w:val="both"/>
              <w:rPr>
                <w:color w:val="333333"/>
                <w:sz w:val="28"/>
                <w:szCs w:val="28"/>
                <w:lang w:val="uk-UA"/>
              </w:rPr>
            </w:pPr>
            <w:r w:rsidRPr="00B5531B">
              <w:rPr>
                <w:color w:val="333333"/>
                <w:sz w:val="28"/>
                <w:szCs w:val="28"/>
                <w:lang w:val="uk-UA"/>
              </w:rPr>
              <w:t xml:space="preserve">караються позбавленням волі на строк </w:t>
            </w:r>
            <w:r w:rsidRPr="00B5531B">
              <w:rPr>
                <w:b/>
                <w:bCs/>
                <w:color w:val="333333"/>
                <w:sz w:val="28"/>
                <w:szCs w:val="28"/>
                <w:lang w:val="uk-UA"/>
              </w:rPr>
              <w:t>від п’яти до восьми років</w:t>
            </w:r>
            <w:r w:rsidRPr="00B5531B">
              <w:rPr>
                <w:color w:val="333333"/>
                <w:sz w:val="28"/>
                <w:szCs w:val="28"/>
                <w:lang w:val="uk-UA"/>
              </w:rPr>
              <w:t xml:space="preserve"> з позбавленням права обіймати певні посади чи займатися певною </w:t>
            </w:r>
            <w:r w:rsidRPr="00B5531B">
              <w:rPr>
                <w:b/>
                <w:bCs/>
                <w:color w:val="333333"/>
                <w:sz w:val="28"/>
                <w:szCs w:val="28"/>
                <w:lang w:val="uk-UA"/>
              </w:rPr>
              <w:t>діяльністю на строк до трьох років.</w:t>
            </w:r>
          </w:p>
          <w:p w14:paraId="2A6D073A" w14:textId="33B2CBD4" w:rsidR="00B5531B" w:rsidRPr="00B5531B" w:rsidRDefault="00B5531B" w:rsidP="00B5531B">
            <w:pPr>
              <w:spacing w:after="0" w:line="240" w:lineRule="auto"/>
              <w:ind w:firstLine="540"/>
              <w:jc w:val="both"/>
              <w:rPr>
                <w:rFonts w:ascii="Times New Roman" w:hAnsi="Times New Roman"/>
                <w:b/>
                <w:sz w:val="28"/>
                <w:szCs w:val="28"/>
                <w:lang w:val="uk-UA"/>
              </w:rPr>
            </w:pPr>
          </w:p>
        </w:tc>
      </w:tr>
      <w:tr w:rsidR="009132B5" w:rsidRPr="007E78B2" w14:paraId="2DAACA21" w14:textId="77777777" w:rsidTr="00D052E1">
        <w:tc>
          <w:tcPr>
            <w:tcW w:w="15636" w:type="dxa"/>
            <w:gridSpan w:val="2"/>
            <w:shd w:val="clear" w:color="auto" w:fill="auto"/>
          </w:tcPr>
          <w:p w14:paraId="24E37560" w14:textId="25F80CE0" w:rsidR="009132B5" w:rsidRDefault="009132B5" w:rsidP="009132B5">
            <w:pPr>
              <w:spacing w:after="0" w:line="240" w:lineRule="auto"/>
              <w:ind w:firstLine="540"/>
              <w:jc w:val="center"/>
              <w:rPr>
                <w:rFonts w:ascii="Times New Roman" w:hAnsi="Times New Roman"/>
                <w:b/>
                <w:bCs/>
                <w:sz w:val="28"/>
                <w:szCs w:val="28"/>
                <w:lang w:val="uk-UA"/>
              </w:rPr>
            </w:pPr>
            <w:r w:rsidRPr="006B28CF">
              <w:rPr>
                <w:rFonts w:ascii="Times New Roman" w:hAnsi="Times New Roman"/>
                <w:b/>
                <w:bCs/>
                <w:sz w:val="28"/>
                <w:szCs w:val="28"/>
                <w:lang w:val="uk-UA"/>
              </w:rPr>
              <w:lastRenderedPageBreak/>
              <w:t xml:space="preserve"> </w:t>
            </w:r>
            <w:r>
              <w:rPr>
                <w:rFonts w:ascii="Times New Roman" w:hAnsi="Times New Roman"/>
                <w:b/>
                <w:bCs/>
                <w:sz w:val="28"/>
                <w:szCs w:val="28"/>
                <w:lang w:val="uk-UA"/>
              </w:rPr>
              <w:t>П</w:t>
            </w:r>
            <w:r w:rsidRPr="006B28CF">
              <w:rPr>
                <w:rFonts w:ascii="Times New Roman" w:hAnsi="Times New Roman"/>
                <w:b/>
                <w:bCs/>
                <w:sz w:val="28"/>
                <w:szCs w:val="28"/>
                <w:lang w:val="uk-UA"/>
              </w:rPr>
              <w:t>рикінцеві положення</w:t>
            </w:r>
          </w:p>
          <w:p w14:paraId="451ABBFE" w14:textId="77777777" w:rsidR="009132B5" w:rsidRPr="006B28CF" w:rsidRDefault="009132B5" w:rsidP="009132B5">
            <w:pPr>
              <w:spacing w:after="0" w:line="240" w:lineRule="auto"/>
              <w:ind w:firstLine="540"/>
              <w:jc w:val="both"/>
              <w:rPr>
                <w:rFonts w:ascii="Times New Roman" w:hAnsi="Times New Roman"/>
                <w:b/>
                <w:bCs/>
                <w:sz w:val="28"/>
                <w:szCs w:val="28"/>
                <w:lang w:val="uk-UA"/>
              </w:rPr>
            </w:pPr>
          </w:p>
        </w:tc>
      </w:tr>
      <w:tr w:rsidR="009132B5" w:rsidRPr="007E78B2" w14:paraId="4F7B4134" w14:textId="77777777" w:rsidTr="00D052E1">
        <w:tc>
          <w:tcPr>
            <w:tcW w:w="7818" w:type="dxa"/>
            <w:shd w:val="clear" w:color="auto" w:fill="auto"/>
          </w:tcPr>
          <w:p w14:paraId="0C191913" w14:textId="77777777" w:rsidR="009132B5" w:rsidRPr="007E78B2" w:rsidRDefault="009132B5" w:rsidP="009132B5">
            <w:pPr>
              <w:spacing w:after="0" w:line="240" w:lineRule="auto"/>
              <w:ind w:firstLine="540"/>
              <w:rPr>
                <w:rFonts w:ascii="Times New Roman" w:hAnsi="Times New Roman"/>
                <w:sz w:val="28"/>
                <w:szCs w:val="28"/>
                <w:lang w:val="uk-UA"/>
              </w:rPr>
            </w:pPr>
          </w:p>
        </w:tc>
        <w:tc>
          <w:tcPr>
            <w:tcW w:w="7818" w:type="dxa"/>
            <w:shd w:val="clear" w:color="auto" w:fill="auto"/>
          </w:tcPr>
          <w:p w14:paraId="39E3B383" w14:textId="7F2E9568" w:rsidR="009132B5" w:rsidRPr="006B28CF" w:rsidRDefault="009132B5" w:rsidP="009132B5">
            <w:pPr>
              <w:spacing w:after="0" w:line="240" w:lineRule="auto"/>
              <w:ind w:firstLine="540"/>
              <w:jc w:val="both"/>
              <w:rPr>
                <w:rFonts w:ascii="Times New Roman" w:hAnsi="Times New Roman"/>
                <w:b/>
                <w:bCs/>
                <w:sz w:val="28"/>
                <w:szCs w:val="28"/>
                <w:lang w:val="uk-UA"/>
              </w:rPr>
            </w:pPr>
            <w:r w:rsidRPr="006B28CF">
              <w:rPr>
                <w:rFonts w:ascii="Times New Roman" w:hAnsi="Times New Roman"/>
                <w:b/>
                <w:bCs/>
                <w:sz w:val="28"/>
                <w:szCs w:val="28"/>
                <w:lang w:val="uk-UA"/>
              </w:rPr>
              <w:t>Цей Закон набирає чинності  з дня його опублікування.</w:t>
            </w:r>
          </w:p>
          <w:p w14:paraId="6F6A789C" w14:textId="77777777" w:rsidR="009132B5" w:rsidRPr="006B28CF" w:rsidRDefault="009132B5" w:rsidP="009132B5">
            <w:pPr>
              <w:spacing w:after="0" w:line="240" w:lineRule="auto"/>
              <w:ind w:firstLine="540"/>
              <w:jc w:val="both"/>
              <w:rPr>
                <w:rFonts w:ascii="Times New Roman" w:hAnsi="Times New Roman"/>
                <w:b/>
                <w:bCs/>
                <w:sz w:val="28"/>
                <w:szCs w:val="28"/>
                <w:lang w:val="uk-UA"/>
              </w:rPr>
            </w:pPr>
          </w:p>
          <w:p w14:paraId="62A1F893" w14:textId="77777777" w:rsidR="009132B5" w:rsidRPr="006B28CF" w:rsidRDefault="009132B5" w:rsidP="009132B5">
            <w:pPr>
              <w:spacing w:after="0" w:line="240" w:lineRule="auto"/>
              <w:jc w:val="both"/>
              <w:rPr>
                <w:rFonts w:ascii="Times New Roman" w:hAnsi="Times New Roman"/>
                <w:b/>
                <w:bCs/>
                <w:sz w:val="28"/>
                <w:szCs w:val="28"/>
                <w:lang w:val="uk-UA"/>
              </w:rPr>
            </w:pPr>
            <w:r w:rsidRPr="006B28CF">
              <w:rPr>
                <w:rFonts w:ascii="Times New Roman" w:hAnsi="Times New Roman"/>
                <w:b/>
                <w:bCs/>
                <w:sz w:val="28"/>
                <w:szCs w:val="28"/>
                <w:lang w:val="uk-UA"/>
              </w:rPr>
              <w:t xml:space="preserve">        Кабінету Міністрів  України  до набрання чинності цим Законом:</w:t>
            </w:r>
          </w:p>
          <w:p w14:paraId="7AC9FBA3" w14:textId="77777777" w:rsidR="009132B5" w:rsidRPr="006B28CF" w:rsidRDefault="009132B5" w:rsidP="009132B5">
            <w:pPr>
              <w:spacing w:after="0" w:line="240" w:lineRule="auto"/>
              <w:ind w:firstLine="540"/>
              <w:jc w:val="both"/>
              <w:rPr>
                <w:rFonts w:ascii="Times New Roman" w:hAnsi="Times New Roman"/>
                <w:b/>
                <w:bCs/>
                <w:sz w:val="28"/>
                <w:szCs w:val="28"/>
                <w:lang w:val="uk-UA"/>
              </w:rPr>
            </w:pPr>
            <w:r w:rsidRPr="006B28CF">
              <w:rPr>
                <w:rFonts w:ascii="Times New Roman" w:hAnsi="Times New Roman"/>
                <w:b/>
                <w:bCs/>
                <w:sz w:val="28"/>
                <w:szCs w:val="28"/>
                <w:lang w:val="uk-UA"/>
              </w:rPr>
              <w:t>привести свої нормативно-правові акти у відповідність із цим Законом;</w:t>
            </w:r>
          </w:p>
          <w:p w14:paraId="31C78D0F" w14:textId="77777777" w:rsidR="009132B5" w:rsidRPr="007E78B2" w:rsidRDefault="009132B5" w:rsidP="009132B5">
            <w:pPr>
              <w:spacing w:after="0" w:line="240" w:lineRule="auto"/>
              <w:ind w:firstLine="540"/>
              <w:jc w:val="both"/>
              <w:rPr>
                <w:rFonts w:ascii="Times New Roman" w:hAnsi="Times New Roman"/>
                <w:sz w:val="28"/>
                <w:szCs w:val="28"/>
                <w:lang w:val="uk-UA"/>
              </w:rPr>
            </w:pPr>
            <w:r w:rsidRPr="006B28CF">
              <w:rPr>
                <w:rFonts w:ascii="Times New Roman" w:hAnsi="Times New Roman"/>
                <w:b/>
                <w:bCs/>
                <w:sz w:val="28"/>
                <w:szCs w:val="28"/>
                <w:lang w:val="uk-UA"/>
              </w:rPr>
              <w:t>забезпечити приведення центральними органами виконавчої влади України  їх  нормативно-правових  актів  у  відповідність  з   цим Законом.</w:t>
            </w:r>
          </w:p>
        </w:tc>
      </w:tr>
    </w:tbl>
    <w:p w14:paraId="4681500A" w14:textId="77777777" w:rsidR="0027036F" w:rsidRDefault="0027036F" w:rsidP="00B6419B">
      <w:pPr>
        <w:spacing w:after="0" w:line="240" w:lineRule="auto"/>
        <w:rPr>
          <w:rFonts w:ascii="Times New Roman" w:hAnsi="Times New Roman"/>
          <w:sz w:val="28"/>
          <w:szCs w:val="28"/>
          <w:lang w:val="uk-UA"/>
        </w:rPr>
      </w:pPr>
    </w:p>
    <w:p w14:paraId="69E87BE7" w14:textId="77777777" w:rsidR="0027036F" w:rsidRDefault="0027036F" w:rsidP="00B6419B">
      <w:pPr>
        <w:spacing w:after="0" w:line="240" w:lineRule="auto"/>
        <w:rPr>
          <w:rFonts w:ascii="Times New Roman" w:hAnsi="Times New Roman"/>
          <w:sz w:val="28"/>
          <w:szCs w:val="28"/>
          <w:lang w:val="uk-UA"/>
        </w:rPr>
      </w:pPr>
    </w:p>
    <w:p w14:paraId="16E638D1" w14:textId="77777777" w:rsidR="00B6419B" w:rsidRPr="00821353" w:rsidRDefault="00B6419B" w:rsidP="00B6419B">
      <w:pPr>
        <w:spacing w:after="0" w:line="240" w:lineRule="auto"/>
        <w:rPr>
          <w:rFonts w:ascii="Times New Roman" w:hAnsi="Times New Roman"/>
          <w:b/>
          <w:bCs/>
          <w:sz w:val="28"/>
          <w:szCs w:val="28"/>
        </w:rPr>
      </w:pPr>
      <w:r w:rsidRPr="00896109">
        <w:rPr>
          <w:rFonts w:ascii="Times New Roman" w:hAnsi="Times New Roman"/>
          <w:sz w:val="28"/>
          <w:szCs w:val="28"/>
        </w:rPr>
        <w:tab/>
      </w:r>
      <w:r w:rsidR="0027036F">
        <w:rPr>
          <w:rFonts w:ascii="Times New Roman" w:hAnsi="Times New Roman"/>
          <w:sz w:val="28"/>
          <w:szCs w:val="28"/>
          <w:lang w:val="uk-UA"/>
        </w:rPr>
        <w:tab/>
      </w:r>
      <w:r w:rsidRPr="00821353">
        <w:rPr>
          <w:rFonts w:ascii="Times New Roman" w:hAnsi="Times New Roman"/>
          <w:b/>
          <w:bCs/>
          <w:sz w:val="28"/>
          <w:szCs w:val="28"/>
        </w:rPr>
        <w:t xml:space="preserve">Народний депутат України            </w:t>
      </w:r>
      <w:r w:rsidR="0027036F" w:rsidRPr="00821353">
        <w:rPr>
          <w:rFonts w:ascii="Times New Roman" w:hAnsi="Times New Roman"/>
          <w:b/>
          <w:bCs/>
          <w:sz w:val="28"/>
          <w:szCs w:val="28"/>
          <w:lang w:val="uk-UA"/>
        </w:rPr>
        <w:tab/>
      </w:r>
      <w:r w:rsidR="0027036F" w:rsidRPr="00821353">
        <w:rPr>
          <w:rFonts w:ascii="Times New Roman" w:hAnsi="Times New Roman"/>
          <w:b/>
          <w:bCs/>
          <w:sz w:val="28"/>
          <w:szCs w:val="28"/>
          <w:lang w:val="uk-UA"/>
        </w:rPr>
        <w:tab/>
      </w:r>
      <w:r w:rsidR="0027036F" w:rsidRPr="00821353">
        <w:rPr>
          <w:rFonts w:ascii="Times New Roman" w:hAnsi="Times New Roman"/>
          <w:b/>
          <w:bCs/>
          <w:sz w:val="28"/>
          <w:szCs w:val="28"/>
          <w:lang w:val="uk-UA"/>
        </w:rPr>
        <w:tab/>
      </w:r>
      <w:r w:rsidR="0027036F" w:rsidRPr="00821353">
        <w:rPr>
          <w:rFonts w:ascii="Times New Roman" w:hAnsi="Times New Roman"/>
          <w:b/>
          <w:bCs/>
          <w:sz w:val="28"/>
          <w:szCs w:val="28"/>
          <w:lang w:val="uk-UA"/>
        </w:rPr>
        <w:tab/>
      </w:r>
      <w:r w:rsidR="0027036F" w:rsidRPr="00821353">
        <w:rPr>
          <w:rFonts w:ascii="Times New Roman" w:hAnsi="Times New Roman"/>
          <w:b/>
          <w:bCs/>
          <w:sz w:val="28"/>
          <w:szCs w:val="28"/>
          <w:lang w:val="uk-UA"/>
        </w:rPr>
        <w:tab/>
      </w:r>
      <w:r w:rsidR="0027036F" w:rsidRPr="00821353">
        <w:rPr>
          <w:rFonts w:ascii="Times New Roman" w:hAnsi="Times New Roman"/>
          <w:b/>
          <w:bCs/>
          <w:sz w:val="28"/>
          <w:szCs w:val="28"/>
          <w:lang w:val="uk-UA"/>
        </w:rPr>
        <w:tab/>
      </w:r>
      <w:r w:rsidR="0027036F" w:rsidRPr="00821353">
        <w:rPr>
          <w:rFonts w:ascii="Times New Roman" w:hAnsi="Times New Roman"/>
          <w:b/>
          <w:bCs/>
          <w:sz w:val="28"/>
          <w:szCs w:val="28"/>
          <w:lang w:val="uk-UA"/>
        </w:rPr>
        <w:tab/>
      </w:r>
      <w:r w:rsidR="0027036F" w:rsidRPr="00821353">
        <w:rPr>
          <w:rFonts w:ascii="Times New Roman" w:hAnsi="Times New Roman"/>
          <w:b/>
          <w:bCs/>
          <w:sz w:val="28"/>
          <w:szCs w:val="28"/>
          <w:lang w:val="uk-UA"/>
        </w:rPr>
        <w:tab/>
      </w:r>
      <w:r w:rsidR="00C84B8F">
        <w:rPr>
          <w:rFonts w:ascii="Times New Roman" w:hAnsi="Times New Roman"/>
          <w:b/>
          <w:bCs/>
          <w:sz w:val="28"/>
          <w:szCs w:val="28"/>
          <w:lang w:val="uk-UA"/>
        </w:rPr>
        <w:t>Бужанський М. А.</w:t>
      </w:r>
      <w:r w:rsidRPr="00821353">
        <w:rPr>
          <w:rFonts w:ascii="Times New Roman" w:hAnsi="Times New Roman"/>
          <w:b/>
          <w:bCs/>
          <w:sz w:val="28"/>
          <w:szCs w:val="28"/>
        </w:rPr>
        <w:tab/>
      </w:r>
      <w:r w:rsidRPr="00821353">
        <w:rPr>
          <w:rFonts w:ascii="Times New Roman" w:hAnsi="Times New Roman"/>
          <w:b/>
          <w:bCs/>
          <w:sz w:val="28"/>
          <w:szCs w:val="28"/>
        </w:rPr>
        <w:tab/>
      </w:r>
      <w:r w:rsidRPr="00821353">
        <w:rPr>
          <w:rFonts w:ascii="Times New Roman" w:hAnsi="Times New Roman"/>
          <w:b/>
          <w:bCs/>
          <w:sz w:val="28"/>
          <w:szCs w:val="28"/>
        </w:rPr>
        <w:tab/>
      </w:r>
      <w:r w:rsidRPr="00821353">
        <w:rPr>
          <w:rFonts w:ascii="Times New Roman" w:hAnsi="Times New Roman"/>
          <w:b/>
          <w:bCs/>
          <w:sz w:val="28"/>
          <w:szCs w:val="28"/>
        </w:rPr>
        <w:tab/>
      </w:r>
      <w:r w:rsidRPr="00821353">
        <w:rPr>
          <w:rFonts w:ascii="Times New Roman" w:hAnsi="Times New Roman"/>
          <w:b/>
          <w:bCs/>
          <w:sz w:val="28"/>
          <w:szCs w:val="28"/>
        </w:rPr>
        <w:tab/>
      </w:r>
      <w:r w:rsidRPr="00821353">
        <w:rPr>
          <w:rFonts w:ascii="Times New Roman" w:hAnsi="Times New Roman"/>
          <w:b/>
          <w:bCs/>
          <w:sz w:val="28"/>
          <w:szCs w:val="28"/>
        </w:rPr>
        <w:tab/>
      </w:r>
      <w:r w:rsidRPr="00821353">
        <w:rPr>
          <w:rFonts w:ascii="Times New Roman" w:hAnsi="Times New Roman"/>
          <w:b/>
          <w:bCs/>
          <w:sz w:val="28"/>
          <w:szCs w:val="28"/>
        </w:rPr>
        <w:tab/>
      </w:r>
      <w:r w:rsidRPr="00821353">
        <w:rPr>
          <w:rFonts w:ascii="Times New Roman" w:hAnsi="Times New Roman"/>
          <w:b/>
          <w:bCs/>
          <w:sz w:val="28"/>
          <w:szCs w:val="28"/>
        </w:rPr>
        <w:tab/>
        <w:t xml:space="preserve"> </w:t>
      </w:r>
    </w:p>
    <w:p w14:paraId="191E72FC" w14:textId="77777777" w:rsidR="004E301A" w:rsidRPr="00896109" w:rsidRDefault="004E301A">
      <w:pPr>
        <w:rPr>
          <w:sz w:val="28"/>
          <w:szCs w:val="28"/>
        </w:rPr>
      </w:pPr>
    </w:p>
    <w:sectPr w:rsidR="004E301A" w:rsidRPr="00896109" w:rsidSect="00896109">
      <w:headerReference w:type="even" r:id="rId10"/>
      <w:headerReference w:type="default" r:id="rId11"/>
      <w:pgSz w:w="16838" w:h="11906" w:orient="landscape"/>
      <w:pgMar w:top="360" w:right="567" w:bottom="719" w:left="85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EC1CC0" w14:textId="77777777" w:rsidR="00F423FB" w:rsidRDefault="00F423FB">
      <w:r>
        <w:separator/>
      </w:r>
    </w:p>
  </w:endnote>
  <w:endnote w:type="continuationSeparator" w:id="0">
    <w:p w14:paraId="65E1BD6C" w14:textId="77777777" w:rsidR="00F423FB" w:rsidRDefault="00F4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6A7BD" w14:textId="77777777" w:rsidR="00F423FB" w:rsidRDefault="00F423FB">
      <w:r>
        <w:separator/>
      </w:r>
    </w:p>
  </w:footnote>
  <w:footnote w:type="continuationSeparator" w:id="0">
    <w:p w14:paraId="060550FA" w14:textId="77777777" w:rsidR="00F423FB" w:rsidRDefault="00F4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1ED19" w14:textId="77777777" w:rsidR="00324E58" w:rsidRDefault="00324E58" w:rsidP="00B6419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4C1CA20" w14:textId="77777777" w:rsidR="00324E58" w:rsidRDefault="00324E58">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015DB" w14:textId="38AB44B1" w:rsidR="00324E58" w:rsidRDefault="00324E58" w:rsidP="00B6419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629D8">
      <w:rPr>
        <w:rStyle w:val="a7"/>
        <w:noProof/>
      </w:rPr>
      <w:t>2</w:t>
    </w:r>
    <w:r>
      <w:rPr>
        <w:rStyle w:val="a7"/>
      </w:rPr>
      <w:fldChar w:fldCharType="end"/>
    </w:r>
  </w:p>
  <w:p w14:paraId="6FC346B3" w14:textId="77777777" w:rsidR="00324E58" w:rsidRDefault="00324E5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9C0A73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6E4A6E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E1C695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DD22C0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8CD0746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AA2569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0BE634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4A81A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50CF79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E48A3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7F22FB"/>
    <w:multiLevelType w:val="hybridMultilevel"/>
    <w:tmpl w:val="DAE4DFB4"/>
    <w:lvl w:ilvl="0" w:tplc="03C26FD6">
      <w:start w:val="1"/>
      <w:numFmt w:val="decimal"/>
      <w:lvlText w:val="%1)"/>
      <w:lvlJc w:val="left"/>
      <w:pPr>
        <w:ind w:left="660" w:hanging="360"/>
      </w:pPr>
      <w:rPr>
        <w:rFonts w:cs="Times New Roman" w:hint="default"/>
      </w:rPr>
    </w:lvl>
    <w:lvl w:ilvl="1" w:tplc="04190019" w:tentative="1">
      <w:start w:val="1"/>
      <w:numFmt w:val="lowerLetter"/>
      <w:lvlText w:val="%2."/>
      <w:lvlJc w:val="left"/>
      <w:pPr>
        <w:ind w:left="1380" w:hanging="360"/>
      </w:pPr>
      <w:rPr>
        <w:rFonts w:cs="Times New Roman"/>
      </w:rPr>
    </w:lvl>
    <w:lvl w:ilvl="2" w:tplc="0419001B" w:tentative="1">
      <w:start w:val="1"/>
      <w:numFmt w:val="lowerRoman"/>
      <w:lvlText w:val="%3."/>
      <w:lvlJc w:val="right"/>
      <w:pPr>
        <w:ind w:left="2100" w:hanging="180"/>
      </w:pPr>
      <w:rPr>
        <w:rFonts w:cs="Times New Roman"/>
      </w:rPr>
    </w:lvl>
    <w:lvl w:ilvl="3" w:tplc="0419000F" w:tentative="1">
      <w:start w:val="1"/>
      <w:numFmt w:val="decimal"/>
      <w:lvlText w:val="%4."/>
      <w:lvlJc w:val="left"/>
      <w:pPr>
        <w:ind w:left="2820" w:hanging="360"/>
      </w:pPr>
      <w:rPr>
        <w:rFonts w:cs="Times New Roman"/>
      </w:rPr>
    </w:lvl>
    <w:lvl w:ilvl="4" w:tplc="04190019" w:tentative="1">
      <w:start w:val="1"/>
      <w:numFmt w:val="lowerLetter"/>
      <w:lvlText w:val="%5."/>
      <w:lvlJc w:val="left"/>
      <w:pPr>
        <w:ind w:left="3540" w:hanging="360"/>
      </w:pPr>
      <w:rPr>
        <w:rFonts w:cs="Times New Roman"/>
      </w:rPr>
    </w:lvl>
    <w:lvl w:ilvl="5" w:tplc="0419001B" w:tentative="1">
      <w:start w:val="1"/>
      <w:numFmt w:val="lowerRoman"/>
      <w:lvlText w:val="%6."/>
      <w:lvlJc w:val="right"/>
      <w:pPr>
        <w:ind w:left="4260" w:hanging="180"/>
      </w:pPr>
      <w:rPr>
        <w:rFonts w:cs="Times New Roman"/>
      </w:rPr>
    </w:lvl>
    <w:lvl w:ilvl="6" w:tplc="0419000F" w:tentative="1">
      <w:start w:val="1"/>
      <w:numFmt w:val="decimal"/>
      <w:lvlText w:val="%7."/>
      <w:lvlJc w:val="left"/>
      <w:pPr>
        <w:ind w:left="4980" w:hanging="360"/>
      </w:pPr>
      <w:rPr>
        <w:rFonts w:cs="Times New Roman"/>
      </w:rPr>
    </w:lvl>
    <w:lvl w:ilvl="7" w:tplc="04190019" w:tentative="1">
      <w:start w:val="1"/>
      <w:numFmt w:val="lowerLetter"/>
      <w:lvlText w:val="%8."/>
      <w:lvlJc w:val="left"/>
      <w:pPr>
        <w:ind w:left="5700" w:hanging="360"/>
      </w:pPr>
      <w:rPr>
        <w:rFonts w:cs="Times New Roman"/>
      </w:rPr>
    </w:lvl>
    <w:lvl w:ilvl="8" w:tplc="0419001B" w:tentative="1">
      <w:start w:val="1"/>
      <w:numFmt w:val="lowerRoman"/>
      <w:lvlText w:val="%9."/>
      <w:lvlJc w:val="right"/>
      <w:pPr>
        <w:ind w:left="6420" w:hanging="180"/>
      </w:pPr>
      <w:rPr>
        <w:rFonts w:cs="Times New Roman"/>
      </w:rPr>
    </w:lvl>
  </w:abstractNum>
  <w:abstractNum w:abstractNumId="11" w15:restartNumberingAfterBreak="0">
    <w:nsid w:val="41EB1FB5"/>
    <w:multiLevelType w:val="hybridMultilevel"/>
    <w:tmpl w:val="28362A9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49022585"/>
    <w:multiLevelType w:val="hybridMultilevel"/>
    <w:tmpl w:val="DCC8877C"/>
    <w:lvl w:ilvl="0" w:tplc="4A42150C">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2B93D6A"/>
    <w:multiLevelType w:val="hybridMultilevel"/>
    <w:tmpl w:val="DD0A617C"/>
    <w:lvl w:ilvl="0" w:tplc="2FEE0B32">
      <w:start w:val="1"/>
      <w:numFmt w:val="decimal"/>
      <w:lvlText w:val="%1)"/>
      <w:lvlJc w:val="left"/>
      <w:pPr>
        <w:ind w:left="975" w:hanging="600"/>
      </w:pPr>
      <w:rPr>
        <w:rFonts w:cs="Times New Roman"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4" w15:restartNumberingAfterBreak="0">
    <w:nsid w:val="53937D3C"/>
    <w:multiLevelType w:val="hybridMultilevel"/>
    <w:tmpl w:val="33AEEA8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795E4C05"/>
    <w:multiLevelType w:val="hybridMultilevel"/>
    <w:tmpl w:val="B3E60AE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D1E4BD0"/>
    <w:multiLevelType w:val="hybridMultilevel"/>
    <w:tmpl w:val="4B5ECB08"/>
    <w:lvl w:ilvl="0" w:tplc="91A60382">
      <w:start w:val="1"/>
      <w:numFmt w:val="decimal"/>
      <w:lvlText w:val="%1)"/>
      <w:lvlJc w:val="left"/>
      <w:pPr>
        <w:ind w:left="705" w:hanging="360"/>
      </w:pPr>
      <w:rPr>
        <w:rFonts w:cs="Times New Roman" w:hint="default"/>
        <w:b w:val="0"/>
        <w:i w:val="0"/>
      </w:rPr>
    </w:lvl>
    <w:lvl w:ilvl="1" w:tplc="04190019" w:tentative="1">
      <w:start w:val="1"/>
      <w:numFmt w:val="lowerLetter"/>
      <w:lvlText w:val="%2."/>
      <w:lvlJc w:val="left"/>
      <w:pPr>
        <w:ind w:left="1425" w:hanging="360"/>
      </w:pPr>
      <w:rPr>
        <w:rFonts w:cs="Times New Roman"/>
      </w:rPr>
    </w:lvl>
    <w:lvl w:ilvl="2" w:tplc="0419001B" w:tentative="1">
      <w:start w:val="1"/>
      <w:numFmt w:val="lowerRoman"/>
      <w:lvlText w:val="%3."/>
      <w:lvlJc w:val="right"/>
      <w:pPr>
        <w:ind w:left="2145" w:hanging="180"/>
      </w:pPr>
      <w:rPr>
        <w:rFonts w:cs="Times New Roman"/>
      </w:rPr>
    </w:lvl>
    <w:lvl w:ilvl="3" w:tplc="0419000F" w:tentative="1">
      <w:start w:val="1"/>
      <w:numFmt w:val="decimal"/>
      <w:lvlText w:val="%4."/>
      <w:lvlJc w:val="left"/>
      <w:pPr>
        <w:ind w:left="2865" w:hanging="360"/>
      </w:pPr>
      <w:rPr>
        <w:rFonts w:cs="Times New Roman"/>
      </w:rPr>
    </w:lvl>
    <w:lvl w:ilvl="4" w:tplc="04190019" w:tentative="1">
      <w:start w:val="1"/>
      <w:numFmt w:val="lowerLetter"/>
      <w:lvlText w:val="%5."/>
      <w:lvlJc w:val="left"/>
      <w:pPr>
        <w:ind w:left="3585" w:hanging="360"/>
      </w:pPr>
      <w:rPr>
        <w:rFonts w:cs="Times New Roman"/>
      </w:rPr>
    </w:lvl>
    <w:lvl w:ilvl="5" w:tplc="0419001B" w:tentative="1">
      <w:start w:val="1"/>
      <w:numFmt w:val="lowerRoman"/>
      <w:lvlText w:val="%6."/>
      <w:lvlJc w:val="right"/>
      <w:pPr>
        <w:ind w:left="4305" w:hanging="180"/>
      </w:pPr>
      <w:rPr>
        <w:rFonts w:cs="Times New Roman"/>
      </w:rPr>
    </w:lvl>
    <w:lvl w:ilvl="6" w:tplc="0419000F" w:tentative="1">
      <w:start w:val="1"/>
      <w:numFmt w:val="decimal"/>
      <w:lvlText w:val="%7."/>
      <w:lvlJc w:val="left"/>
      <w:pPr>
        <w:ind w:left="5025" w:hanging="360"/>
      </w:pPr>
      <w:rPr>
        <w:rFonts w:cs="Times New Roman"/>
      </w:rPr>
    </w:lvl>
    <w:lvl w:ilvl="7" w:tplc="04190019" w:tentative="1">
      <w:start w:val="1"/>
      <w:numFmt w:val="lowerLetter"/>
      <w:lvlText w:val="%8."/>
      <w:lvlJc w:val="left"/>
      <w:pPr>
        <w:ind w:left="5745" w:hanging="360"/>
      </w:pPr>
      <w:rPr>
        <w:rFonts w:cs="Times New Roman"/>
      </w:rPr>
    </w:lvl>
    <w:lvl w:ilvl="8" w:tplc="0419001B" w:tentative="1">
      <w:start w:val="1"/>
      <w:numFmt w:val="lowerRoman"/>
      <w:lvlText w:val="%9."/>
      <w:lvlJc w:val="right"/>
      <w:pPr>
        <w:ind w:left="6465" w:hanging="180"/>
      </w:pPr>
      <w:rPr>
        <w:rFonts w:cs="Times New Roman"/>
      </w:rPr>
    </w:lvl>
  </w:abstractNum>
  <w:num w:numId="1">
    <w:abstractNumId w:val="15"/>
  </w:num>
  <w:num w:numId="2">
    <w:abstractNumId w:val="12"/>
  </w:num>
  <w:num w:numId="3">
    <w:abstractNumId w:val="16"/>
  </w:num>
  <w:num w:numId="4">
    <w:abstractNumId w:val="11"/>
  </w:num>
  <w:num w:numId="5">
    <w:abstractNumId w:val="10"/>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419B"/>
    <w:rsid w:val="00040C4F"/>
    <w:rsid w:val="000435DD"/>
    <w:rsid w:val="00097B11"/>
    <w:rsid w:val="000A0B89"/>
    <w:rsid w:val="000B6ECE"/>
    <w:rsid w:val="00147795"/>
    <w:rsid w:val="0019081F"/>
    <w:rsid w:val="0019359C"/>
    <w:rsid w:val="001B7126"/>
    <w:rsid w:val="002233CB"/>
    <w:rsid w:val="00260A3C"/>
    <w:rsid w:val="002644D1"/>
    <w:rsid w:val="0027036F"/>
    <w:rsid w:val="00292E64"/>
    <w:rsid w:val="002A0594"/>
    <w:rsid w:val="002C1C51"/>
    <w:rsid w:val="002D04D0"/>
    <w:rsid w:val="002D28E6"/>
    <w:rsid w:val="002D6367"/>
    <w:rsid w:val="00324E58"/>
    <w:rsid w:val="003451F0"/>
    <w:rsid w:val="0037440B"/>
    <w:rsid w:val="00395A76"/>
    <w:rsid w:val="003A267F"/>
    <w:rsid w:val="003B5FB5"/>
    <w:rsid w:val="003F289D"/>
    <w:rsid w:val="004359FC"/>
    <w:rsid w:val="0044090D"/>
    <w:rsid w:val="004422C0"/>
    <w:rsid w:val="00452F9D"/>
    <w:rsid w:val="0045669D"/>
    <w:rsid w:val="00496C70"/>
    <w:rsid w:val="004A20AD"/>
    <w:rsid w:val="004A5CC3"/>
    <w:rsid w:val="004C3E7A"/>
    <w:rsid w:val="004D09B9"/>
    <w:rsid w:val="004E301A"/>
    <w:rsid w:val="00513E5B"/>
    <w:rsid w:val="005142D4"/>
    <w:rsid w:val="00545811"/>
    <w:rsid w:val="005B488D"/>
    <w:rsid w:val="005C4ED6"/>
    <w:rsid w:val="005D34D0"/>
    <w:rsid w:val="005D3BB1"/>
    <w:rsid w:val="005E2500"/>
    <w:rsid w:val="00615FC6"/>
    <w:rsid w:val="006170DC"/>
    <w:rsid w:val="0065141E"/>
    <w:rsid w:val="00686766"/>
    <w:rsid w:val="006B28CF"/>
    <w:rsid w:val="006B307A"/>
    <w:rsid w:val="006D26B6"/>
    <w:rsid w:val="006E5494"/>
    <w:rsid w:val="007106ED"/>
    <w:rsid w:val="00714E43"/>
    <w:rsid w:val="007204C9"/>
    <w:rsid w:val="007232C0"/>
    <w:rsid w:val="00736BDD"/>
    <w:rsid w:val="00737BAA"/>
    <w:rsid w:val="007629D8"/>
    <w:rsid w:val="00772D67"/>
    <w:rsid w:val="00781421"/>
    <w:rsid w:val="0079476C"/>
    <w:rsid w:val="007A7C78"/>
    <w:rsid w:val="007C5516"/>
    <w:rsid w:val="007D1197"/>
    <w:rsid w:val="007E78B2"/>
    <w:rsid w:val="008114CC"/>
    <w:rsid w:val="00811629"/>
    <w:rsid w:val="00821353"/>
    <w:rsid w:val="00840DB6"/>
    <w:rsid w:val="00857EB3"/>
    <w:rsid w:val="0088385A"/>
    <w:rsid w:val="00894C56"/>
    <w:rsid w:val="00896109"/>
    <w:rsid w:val="00897EA0"/>
    <w:rsid w:val="009132B5"/>
    <w:rsid w:val="00936773"/>
    <w:rsid w:val="009413CB"/>
    <w:rsid w:val="00945415"/>
    <w:rsid w:val="00967706"/>
    <w:rsid w:val="009808DE"/>
    <w:rsid w:val="009842FD"/>
    <w:rsid w:val="009A5014"/>
    <w:rsid w:val="009C75C6"/>
    <w:rsid w:val="009E364A"/>
    <w:rsid w:val="009E7378"/>
    <w:rsid w:val="00A12B9A"/>
    <w:rsid w:val="00A4326A"/>
    <w:rsid w:val="00A64F0A"/>
    <w:rsid w:val="00A94105"/>
    <w:rsid w:val="00AB5753"/>
    <w:rsid w:val="00AC1A79"/>
    <w:rsid w:val="00AC3DE5"/>
    <w:rsid w:val="00AD7061"/>
    <w:rsid w:val="00AE4109"/>
    <w:rsid w:val="00B3748E"/>
    <w:rsid w:val="00B5531B"/>
    <w:rsid w:val="00B622CB"/>
    <w:rsid w:val="00B6419B"/>
    <w:rsid w:val="00BB136A"/>
    <w:rsid w:val="00BC54D5"/>
    <w:rsid w:val="00BE49D0"/>
    <w:rsid w:val="00C15030"/>
    <w:rsid w:val="00C24838"/>
    <w:rsid w:val="00C47431"/>
    <w:rsid w:val="00C62B04"/>
    <w:rsid w:val="00C84B8F"/>
    <w:rsid w:val="00C946BD"/>
    <w:rsid w:val="00CD7B27"/>
    <w:rsid w:val="00D052E1"/>
    <w:rsid w:val="00D179EE"/>
    <w:rsid w:val="00D8494B"/>
    <w:rsid w:val="00DF7E5D"/>
    <w:rsid w:val="00E20CC7"/>
    <w:rsid w:val="00E83852"/>
    <w:rsid w:val="00E8702E"/>
    <w:rsid w:val="00E97A9C"/>
    <w:rsid w:val="00EC1434"/>
    <w:rsid w:val="00EC2016"/>
    <w:rsid w:val="00F34386"/>
    <w:rsid w:val="00F423FB"/>
    <w:rsid w:val="00F773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0F9BB6"/>
  <w15:chartTrackingRefBased/>
  <w15:docId w15:val="{1B9BC8C8-BF03-4687-A244-4560E6F8C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19B"/>
    <w:pPr>
      <w:spacing w:after="200" w:line="276" w:lineRule="auto"/>
    </w:pPr>
    <w:rPr>
      <w:rFonts w:ascii="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rsid w:val="00B6419B"/>
    <w:pPr>
      <w:ind w:left="720"/>
      <w:contextualSpacing/>
    </w:pPr>
  </w:style>
  <w:style w:type="table" w:styleId="a3">
    <w:name w:val="Table Grid"/>
    <w:basedOn w:val="a1"/>
    <w:rsid w:val="00B6419B"/>
    <w:rPr>
      <w:rFonts w:ascii="Calibri" w:hAnsi="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rsid w:val="00B6419B"/>
    <w:pPr>
      <w:spacing w:after="0" w:line="240" w:lineRule="auto"/>
    </w:pPr>
    <w:rPr>
      <w:rFonts w:ascii="Tahoma" w:hAnsi="Tahoma" w:cs="Tahoma"/>
      <w:sz w:val="16"/>
      <w:szCs w:val="16"/>
    </w:rPr>
  </w:style>
  <w:style w:type="character" w:customStyle="1" w:styleId="a5">
    <w:name w:val="Текст у виносці Знак"/>
    <w:link w:val="a4"/>
    <w:semiHidden/>
    <w:locked/>
    <w:rsid w:val="00B6419B"/>
    <w:rPr>
      <w:rFonts w:ascii="Tahoma" w:hAnsi="Tahoma" w:cs="Tahoma"/>
      <w:sz w:val="16"/>
      <w:szCs w:val="16"/>
      <w:lang w:val="ru-RU" w:eastAsia="en-US" w:bidi="ar-SA"/>
    </w:rPr>
  </w:style>
  <w:style w:type="paragraph" w:styleId="a6">
    <w:name w:val="header"/>
    <w:basedOn w:val="a"/>
    <w:rsid w:val="00B6419B"/>
    <w:pPr>
      <w:tabs>
        <w:tab w:val="center" w:pos="4819"/>
        <w:tab w:val="right" w:pos="9639"/>
      </w:tabs>
    </w:pPr>
  </w:style>
  <w:style w:type="character" w:styleId="a7">
    <w:name w:val="page number"/>
    <w:rsid w:val="00B6419B"/>
    <w:rPr>
      <w:rFonts w:cs="Times New Roman"/>
    </w:rPr>
  </w:style>
  <w:style w:type="paragraph" w:styleId="a8">
    <w:name w:val="footer"/>
    <w:basedOn w:val="a"/>
    <w:rsid w:val="00B6419B"/>
    <w:pPr>
      <w:tabs>
        <w:tab w:val="center" w:pos="4819"/>
        <w:tab w:val="right" w:pos="9639"/>
      </w:tabs>
    </w:pPr>
  </w:style>
  <w:style w:type="paragraph" w:styleId="HTML">
    <w:name w:val="HTML Preformatted"/>
    <w:basedOn w:val="a"/>
    <w:rsid w:val="00B64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styleId="a9">
    <w:name w:val="Hyperlink"/>
    <w:rsid w:val="00B6419B"/>
    <w:rPr>
      <w:rFonts w:cs="Times New Roman"/>
      <w:color w:val="0000FF"/>
      <w:u w:val="single"/>
    </w:rPr>
  </w:style>
  <w:style w:type="character" w:customStyle="1" w:styleId="rvts9">
    <w:name w:val="rvts9"/>
    <w:rsid w:val="00B6419B"/>
    <w:rPr>
      <w:rFonts w:cs="Times New Roman"/>
    </w:rPr>
  </w:style>
  <w:style w:type="character" w:customStyle="1" w:styleId="apple-converted-space">
    <w:name w:val="apple-converted-space"/>
    <w:rsid w:val="00B6419B"/>
    <w:rPr>
      <w:rFonts w:cs="Times New Roman"/>
    </w:rPr>
  </w:style>
  <w:style w:type="paragraph" w:customStyle="1" w:styleId="rvps2">
    <w:name w:val="rvps2"/>
    <w:basedOn w:val="a"/>
    <w:rsid w:val="00B6419B"/>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520142">
      <w:bodyDiv w:val="1"/>
      <w:marLeft w:val="0"/>
      <w:marRight w:val="0"/>
      <w:marTop w:val="0"/>
      <w:marBottom w:val="0"/>
      <w:divBdr>
        <w:top w:val="none" w:sz="0" w:space="0" w:color="auto"/>
        <w:left w:val="none" w:sz="0" w:space="0" w:color="auto"/>
        <w:bottom w:val="none" w:sz="0" w:space="0" w:color="auto"/>
        <w:right w:val="none" w:sz="0" w:space="0" w:color="auto"/>
      </w:divBdr>
    </w:div>
    <w:div w:id="94584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78270F-9D7C-40DD-AB81-3C46FCECDBB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073E28-9E19-4106-8985-567B4F71D2B7}">
  <ds:schemaRefs>
    <ds:schemaRef ds:uri="http://schemas.microsoft.com/sharepoint/v3/contenttype/forms"/>
  </ds:schemaRefs>
</ds:datastoreItem>
</file>

<file path=customXml/itemProps3.xml><?xml version="1.0" encoding="utf-8"?>
<ds:datastoreItem xmlns:ds="http://schemas.openxmlformats.org/officeDocument/2006/customXml" ds:itemID="{EF308442-1290-4DDB-920B-E9FD5FE65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8592</Words>
  <Characters>4898</Characters>
  <Application>Microsoft Office Word</Application>
  <DocSecurity>0</DocSecurity>
  <Lines>40</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2020-09-07T09:07:00Z</dcterms:created>
  <dcterms:modified xsi:type="dcterms:W3CDTF">2020-09-07T09:07:00Z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