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EDF" w:rsidRPr="00BD290E" w:rsidRDefault="008C1EDF" w:rsidP="008C1EDF">
      <w:pPr>
        <w:spacing w:after="0" w:line="240" w:lineRule="auto"/>
        <w:ind w:firstLine="709"/>
        <w:rPr>
          <w:color w:val="000000" w:themeColor="text1"/>
          <w:szCs w:val="28"/>
        </w:rPr>
      </w:pPr>
    </w:p>
    <w:p w:rsidR="008C1EDF" w:rsidRPr="00BD290E" w:rsidRDefault="008C1EDF" w:rsidP="008C1EDF">
      <w:pPr>
        <w:widowControl w:val="0"/>
        <w:tabs>
          <w:tab w:val="left" w:pos="5328"/>
        </w:tabs>
        <w:spacing w:after="0" w:line="240" w:lineRule="auto"/>
        <w:ind w:firstLine="709"/>
        <w:rPr>
          <w:color w:val="000000" w:themeColor="text1"/>
          <w:szCs w:val="28"/>
        </w:rPr>
      </w:pPr>
      <w:r w:rsidRPr="00BD290E">
        <w:rPr>
          <w:color w:val="000000" w:themeColor="text1"/>
          <w:szCs w:val="28"/>
        </w:rPr>
        <w:tab/>
      </w:r>
    </w:p>
    <w:p w:rsidR="008C1EDF" w:rsidRPr="00BD290E" w:rsidRDefault="008C1EDF" w:rsidP="00761396">
      <w:pPr>
        <w:pStyle w:val="7"/>
        <w:keepNext w:val="0"/>
        <w:widowControl w:val="0"/>
        <w:ind w:firstLine="0"/>
        <w:rPr>
          <w:rFonts w:ascii="Times New Roman" w:hAnsi="Times New Roman" w:cs="Times New Roman"/>
          <w:color w:val="000000" w:themeColor="text1"/>
        </w:rPr>
      </w:pPr>
    </w:p>
    <w:p w:rsidR="008C1EDF" w:rsidRPr="00BD290E" w:rsidRDefault="008C1EDF" w:rsidP="008C1EDF">
      <w:pPr>
        <w:pStyle w:val="7"/>
        <w:keepNext w:val="0"/>
        <w:widowControl w:val="0"/>
        <w:ind w:firstLine="709"/>
        <w:rPr>
          <w:rFonts w:ascii="Times New Roman" w:hAnsi="Times New Roman" w:cs="Times New Roman"/>
          <w:color w:val="000000" w:themeColor="text1"/>
        </w:rPr>
      </w:pPr>
    </w:p>
    <w:p w:rsidR="008C1EDF" w:rsidRPr="00BD290E" w:rsidRDefault="008C1EDF" w:rsidP="008C1EDF">
      <w:pPr>
        <w:pStyle w:val="7"/>
        <w:keepNext w:val="0"/>
        <w:widowControl w:val="0"/>
        <w:ind w:firstLine="709"/>
        <w:rPr>
          <w:rFonts w:ascii="Times New Roman" w:hAnsi="Times New Roman" w:cs="Times New Roman"/>
          <w:color w:val="000000" w:themeColor="text1"/>
        </w:rPr>
      </w:pPr>
    </w:p>
    <w:p w:rsidR="008C1EDF" w:rsidRPr="00BD290E" w:rsidRDefault="008C1EDF" w:rsidP="008C1EDF">
      <w:pPr>
        <w:pStyle w:val="7"/>
        <w:keepNext w:val="0"/>
        <w:widowControl w:val="0"/>
        <w:ind w:firstLine="709"/>
        <w:rPr>
          <w:rFonts w:ascii="Times New Roman" w:hAnsi="Times New Roman" w:cs="Times New Roman"/>
          <w:color w:val="000000" w:themeColor="text1"/>
        </w:rPr>
      </w:pPr>
    </w:p>
    <w:p w:rsidR="008C1EDF" w:rsidRPr="00117E94" w:rsidRDefault="008C1EDF" w:rsidP="008C1EDF">
      <w:pPr>
        <w:pStyle w:val="7"/>
        <w:keepNext w:val="0"/>
        <w:widowControl w:val="0"/>
        <w:ind w:firstLine="709"/>
        <w:rPr>
          <w:rFonts w:ascii="Times New Roman" w:hAnsi="Times New Roman" w:cs="Times New Roman"/>
          <w:color w:val="000000" w:themeColor="text1"/>
        </w:rPr>
      </w:pPr>
    </w:p>
    <w:p w:rsidR="008C1EDF" w:rsidRPr="00117E94" w:rsidRDefault="008C1EDF" w:rsidP="008C1EDF">
      <w:pPr>
        <w:pStyle w:val="7"/>
        <w:keepNext w:val="0"/>
        <w:widowControl w:val="0"/>
        <w:ind w:firstLine="0"/>
        <w:rPr>
          <w:rFonts w:ascii="Times New Roman" w:hAnsi="Times New Roman" w:cs="Times New Roman"/>
          <w:color w:val="000000" w:themeColor="text1"/>
        </w:rPr>
      </w:pPr>
      <w:r w:rsidRPr="00117E94">
        <w:rPr>
          <w:rFonts w:ascii="Times New Roman" w:hAnsi="Times New Roman" w:cs="Times New Roman"/>
          <w:color w:val="000000" w:themeColor="text1"/>
        </w:rPr>
        <w:t>ВИСНОВОК</w:t>
      </w:r>
    </w:p>
    <w:p w:rsidR="008C1EDF" w:rsidRPr="00117E94" w:rsidRDefault="008C1EDF" w:rsidP="00F03985">
      <w:pPr>
        <w:pStyle w:val="a3"/>
        <w:widowControl w:val="0"/>
        <w:ind w:firstLine="0"/>
        <w:jc w:val="center"/>
        <w:rPr>
          <w:rFonts w:ascii="Times New Roman" w:hAnsi="Times New Roman" w:cs="Times New Roman"/>
          <w:b/>
          <w:color w:val="000000" w:themeColor="text1"/>
        </w:rPr>
      </w:pPr>
      <w:r w:rsidRPr="00117E94">
        <w:rPr>
          <w:rFonts w:ascii="Times New Roman" w:hAnsi="Times New Roman" w:cs="Times New Roman"/>
          <w:b/>
          <w:color w:val="000000" w:themeColor="text1"/>
        </w:rPr>
        <w:t xml:space="preserve">на проект Закону України «Про внесення змін </w:t>
      </w:r>
      <w:r w:rsidR="00F03985" w:rsidRPr="00117E94">
        <w:rPr>
          <w:rFonts w:ascii="Times New Roman" w:hAnsi="Times New Roman" w:cs="Times New Roman"/>
          <w:b/>
          <w:color w:val="000000" w:themeColor="text1"/>
        </w:rPr>
        <w:t>до Кримінального Кодексу України щодо захисту пам</w:t>
      </w:r>
      <w:r w:rsidR="00235966" w:rsidRPr="00117E94">
        <w:rPr>
          <w:rFonts w:ascii="Times New Roman" w:hAnsi="Times New Roman" w:cs="Times New Roman"/>
          <w:b/>
          <w:color w:val="000000" w:themeColor="text1"/>
        </w:rPr>
        <w:t>’</w:t>
      </w:r>
      <w:r w:rsidR="00F03985" w:rsidRPr="00117E94">
        <w:rPr>
          <w:rFonts w:ascii="Times New Roman" w:hAnsi="Times New Roman" w:cs="Times New Roman"/>
          <w:b/>
          <w:color w:val="000000" w:themeColor="text1"/>
        </w:rPr>
        <w:t>ятників (монументів), а також пам</w:t>
      </w:r>
      <w:r w:rsidR="00761396" w:rsidRPr="00117E94">
        <w:rPr>
          <w:rFonts w:ascii="Times New Roman" w:hAnsi="Times New Roman" w:cs="Times New Roman"/>
          <w:b/>
          <w:color w:val="000000" w:themeColor="text1"/>
        </w:rPr>
        <w:t>’</w:t>
      </w:r>
      <w:r w:rsidR="00F03985" w:rsidRPr="00117E94">
        <w:rPr>
          <w:rFonts w:ascii="Times New Roman" w:hAnsi="Times New Roman" w:cs="Times New Roman"/>
          <w:b/>
          <w:color w:val="000000" w:themeColor="text1"/>
        </w:rPr>
        <w:t>яток історії та культури</w:t>
      </w:r>
      <w:r w:rsidRPr="00117E94">
        <w:rPr>
          <w:rFonts w:ascii="Times New Roman" w:hAnsi="Times New Roman" w:cs="Times New Roman"/>
          <w:b/>
          <w:color w:val="000000" w:themeColor="text1"/>
        </w:rPr>
        <w:t>»</w:t>
      </w:r>
    </w:p>
    <w:p w:rsidR="008C1EDF" w:rsidRPr="00117E94" w:rsidRDefault="008C1EDF" w:rsidP="008C1EDF">
      <w:pPr>
        <w:pStyle w:val="a3"/>
        <w:ind w:firstLine="0"/>
        <w:rPr>
          <w:rFonts w:ascii="Times New Roman" w:hAnsi="Times New Roman" w:cs="Times New Roman"/>
          <w:b/>
          <w:color w:val="000000" w:themeColor="text1"/>
        </w:rPr>
      </w:pPr>
    </w:p>
    <w:p w:rsidR="00F03985" w:rsidRPr="00117E94" w:rsidRDefault="008C1EDF" w:rsidP="00F03985">
      <w:pPr>
        <w:spacing w:after="0" w:line="240" w:lineRule="auto"/>
        <w:ind w:firstLine="709"/>
        <w:jc w:val="both"/>
        <w:rPr>
          <w:rFonts w:eastAsia="Times New Roman"/>
          <w:color w:val="000000" w:themeColor="text1"/>
          <w:szCs w:val="28"/>
          <w:lang w:eastAsia="ru-RU"/>
        </w:rPr>
      </w:pPr>
      <w:r w:rsidRPr="00117E94">
        <w:rPr>
          <w:rFonts w:eastAsia="Times New Roman"/>
          <w:color w:val="000000" w:themeColor="text1"/>
          <w:szCs w:val="28"/>
          <w:lang w:eastAsia="ru-RU"/>
        </w:rPr>
        <w:t xml:space="preserve">Метою законопроекту, як зазначено в пояснювальній записці до нього, є </w:t>
      </w:r>
      <w:r w:rsidR="00F03985" w:rsidRPr="00117E94">
        <w:rPr>
          <w:szCs w:val="28"/>
        </w:rPr>
        <w:t>створення на законодавчому рівні умов</w:t>
      </w:r>
      <w:r w:rsidR="00F03985" w:rsidRPr="00117E94">
        <w:rPr>
          <w:rFonts w:eastAsia="Times New Roman"/>
          <w:color w:val="000000" w:themeColor="text1"/>
          <w:szCs w:val="28"/>
          <w:lang w:eastAsia="ru-RU"/>
        </w:rPr>
        <w:t xml:space="preserve"> для </w:t>
      </w:r>
      <w:r w:rsidR="00F03985" w:rsidRPr="00117E94">
        <w:rPr>
          <w:szCs w:val="28"/>
        </w:rPr>
        <w:t>захисту пам’ятників (монументів), меморіальних дошок, інших об’єктів культурної спадщини, а також будівель, інших споруд, об</w:t>
      </w:r>
      <w:r w:rsidR="00761396" w:rsidRPr="00117E94">
        <w:rPr>
          <w:szCs w:val="28"/>
        </w:rPr>
        <w:t>’</w:t>
      </w:r>
      <w:r w:rsidR="00F03985" w:rsidRPr="00117E94">
        <w:rPr>
          <w:szCs w:val="28"/>
        </w:rPr>
        <w:t>єктів єдиної транспортної системи, їх складових частин та іншого майна, розміщеного у громадських місцях.</w:t>
      </w:r>
    </w:p>
    <w:p w:rsidR="00F03985" w:rsidRPr="00117E94" w:rsidRDefault="008C1EDF" w:rsidP="00E44BCC">
      <w:pPr>
        <w:spacing w:after="0" w:line="240" w:lineRule="auto"/>
        <w:ind w:firstLine="709"/>
        <w:jc w:val="both"/>
        <w:rPr>
          <w:rFonts w:eastAsia="Times New Roman"/>
          <w:color w:val="000000" w:themeColor="text1"/>
          <w:szCs w:val="28"/>
          <w:lang w:eastAsia="ru-RU"/>
        </w:rPr>
      </w:pPr>
      <w:r w:rsidRPr="00117E94">
        <w:rPr>
          <w:rFonts w:eastAsia="Times New Roman"/>
          <w:color w:val="000000" w:themeColor="text1"/>
          <w:szCs w:val="28"/>
          <w:lang w:eastAsia="ru-RU"/>
        </w:rPr>
        <w:t xml:space="preserve">Для досягнення вказаної мети у законопроекті </w:t>
      </w:r>
      <w:r w:rsidRPr="00117E94">
        <w:rPr>
          <w:szCs w:val="28"/>
        </w:rPr>
        <w:t xml:space="preserve">пропонується: 1) встановити кримінальну відповідальність за </w:t>
      </w:r>
      <w:r w:rsidR="00F03985" w:rsidRPr="00117E94">
        <w:rPr>
          <w:szCs w:val="28"/>
        </w:rPr>
        <w:t xml:space="preserve">вандалізм (ст. 194-2 </w:t>
      </w:r>
      <w:r w:rsidRPr="00117E94">
        <w:rPr>
          <w:szCs w:val="28"/>
        </w:rPr>
        <w:t xml:space="preserve">Кримінального </w:t>
      </w:r>
      <w:r w:rsidR="00E97603" w:rsidRPr="00117E94">
        <w:rPr>
          <w:rFonts w:eastAsia="Times New Roman"/>
          <w:color w:val="000000" w:themeColor="text1"/>
          <w:szCs w:val="28"/>
          <w:lang w:eastAsia="ru-RU"/>
        </w:rPr>
        <w:t>кодексу України</w:t>
      </w:r>
      <w:r w:rsidR="00B556B9" w:rsidRPr="00117E94">
        <w:rPr>
          <w:rFonts w:eastAsia="Times New Roman"/>
          <w:color w:val="000000" w:themeColor="text1"/>
          <w:szCs w:val="28"/>
          <w:lang w:eastAsia="ru-RU"/>
        </w:rPr>
        <w:t>,</w:t>
      </w:r>
      <w:r w:rsidR="00E97603" w:rsidRPr="00117E94">
        <w:rPr>
          <w:rFonts w:eastAsia="Times New Roman"/>
          <w:color w:val="000000" w:themeColor="text1"/>
          <w:szCs w:val="28"/>
          <w:lang w:eastAsia="ru-RU"/>
        </w:rPr>
        <w:t xml:space="preserve"> далі – КК</w:t>
      </w:r>
      <w:r w:rsidRPr="00117E94">
        <w:rPr>
          <w:rFonts w:eastAsia="Times New Roman"/>
          <w:color w:val="000000" w:themeColor="text1"/>
          <w:szCs w:val="28"/>
          <w:lang w:eastAsia="ru-RU"/>
        </w:rPr>
        <w:t>)</w:t>
      </w:r>
      <w:r w:rsidR="00F03985" w:rsidRPr="00117E94">
        <w:rPr>
          <w:rFonts w:eastAsia="Times New Roman"/>
          <w:color w:val="000000" w:themeColor="text1"/>
          <w:szCs w:val="28"/>
          <w:lang w:eastAsia="ru-RU"/>
        </w:rPr>
        <w:t xml:space="preserve">; 2) </w:t>
      </w:r>
      <w:r w:rsidR="00593830" w:rsidRPr="00117E94">
        <w:rPr>
          <w:rFonts w:eastAsia="Times New Roman"/>
          <w:color w:val="000000" w:themeColor="text1"/>
          <w:szCs w:val="28"/>
          <w:lang w:eastAsia="ru-RU"/>
        </w:rPr>
        <w:t xml:space="preserve">доповнити ст. 296 КК новою </w:t>
      </w:r>
      <w:r w:rsidR="00E97603" w:rsidRPr="00117E94">
        <w:rPr>
          <w:rFonts w:eastAsia="Times New Roman"/>
          <w:color w:val="000000" w:themeColor="text1"/>
          <w:szCs w:val="28"/>
          <w:lang w:eastAsia="ru-RU"/>
        </w:rPr>
        <w:br/>
        <w:t xml:space="preserve">частиною </w:t>
      </w:r>
      <w:r w:rsidR="00593830" w:rsidRPr="00117E94">
        <w:rPr>
          <w:rFonts w:eastAsia="Times New Roman"/>
          <w:color w:val="000000" w:themeColor="text1"/>
          <w:szCs w:val="28"/>
          <w:lang w:eastAsia="ru-RU"/>
        </w:rPr>
        <w:t xml:space="preserve">5, якою передбачити, що дія цієї статті не поширюється на грубе порушення громадського порядку шляхом осквернення, псування, незаконного розмалювання, в тому числі малюнками-графіті, пошкодження, руйнування або вчинення іншої незаконної дії по відношенню до об’єктів, визначених у ст. ст. 194-2, 297 та 298 КК; 3) уточнити ознаки об’єктивної сторони складів кримінальних правопорушень, передбачених ст. ст. 297 </w:t>
      </w:r>
      <w:r w:rsidR="00B556B9" w:rsidRPr="00117E94">
        <w:rPr>
          <w:rFonts w:eastAsia="Times New Roman"/>
          <w:color w:val="000000" w:themeColor="text1"/>
          <w:szCs w:val="28"/>
          <w:lang w:eastAsia="ru-RU"/>
        </w:rPr>
        <w:t>КК «</w:t>
      </w:r>
      <w:r w:rsidR="00593830" w:rsidRPr="00117E94">
        <w:rPr>
          <w:rFonts w:eastAsia="Times New Roman"/>
          <w:color w:val="000000" w:themeColor="text1"/>
          <w:szCs w:val="28"/>
          <w:lang w:eastAsia="ru-RU"/>
        </w:rPr>
        <w:t>Наруга над могилою, іншим місцем поховання або над тілом померлого</w:t>
      </w:r>
      <w:r w:rsidR="00B556B9" w:rsidRPr="00117E94">
        <w:rPr>
          <w:rFonts w:eastAsia="Times New Roman"/>
          <w:color w:val="000000" w:themeColor="text1"/>
          <w:szCs w:val="28"/>
          <w:lang w:eastAsia="ru-RU"/>
        </w:rPr>
        <w:t>»</w:t>
      </w:r>
      <w:r w:rsidR="00593830" w:rsidRPr="00117E94">
        <w:rPr>
          <w:rFonts w:eastAsia="Times New Roman"/>
          <w:color w:val="000000" w:themeColor="text1"/>
          <w:szCs w:val="28"/>
          <w:lang w:eastAsia="ru-RU"/>
        </w:rPr>
        <w:t xml:space="preserve"> та 298</w:t>
      </w:r>
      <w:r w:rsidR="00B556B9" w:rsidRPr="00117E94">
        <w:rPr>
          <w:rFonts w:eastAsia="Times New Roman"/>
          <w:color w:val="000000" w:themeColor="text1"/>
          <w:szCs w:val="28"/>
          <w:lang w:eastAsia="ru-RU"/>
        </w:rPr>
        <w:t xml:space="preserve"> КК</w:t>
      </w:r>
      <w:r w:rsidR="00593830" w:rsidRPr="00117E94">
        <w:rPr>
          <w:rFonts w:eastAsia="Times New Roman"/>
          <w:color w:val="000000" w:themeColor="text1"/>
          <w:szCs w:val="28"/>
          <w:lang w:eastAsia="ru-RU"/>
        </w:rPr>
        <w:t xml:space="preserve"> </w:t>
      </w:r>
      <w:r w:rsidR="00B556B9" w:rsidRPr="00117E94">
        <w:rPr>
          <w:rFonts w:eastAsia="Times New Roman"/>
          <w:color w:val="000000" w:themeColor="text1"/>
          <w:szCs w:val="28"/>
          <w:lang w:eastAsia="ru-RU"/>
        </w:rPr>
        <w:t>«</w:t>
      </w:r>
      <w:r w:rsidR="00593830" w:rsidRPr="00117E94">
        <w:rPr>
          <w:rFonts w:eastAsia="Times New Roman"/>
          <w:color w:val="000000" w:themeColor="text1"/>
          <w:szCs w:val="28"/>
          <w:lang w:eastAsia="ru-RU"/>
        </w:rPr>
        <w:t>Незаконне проведення пошукових робіт на об'єкті археологічної спадщини, знищення, руйнування або пошкодження об'єктів культурної спадщини</w:t>
      </w:r>
      <w:r w:rsidR="00B556B9" w:rsidRPr="00117E94">
        <w:rPr>
          <w:rFonts w:eastAsia="Times New Roman"/>
          <w:color w:val="000000" w:themeColor="text1"/>
          <w:szCs w:val="28"/>
          <w:lang w:eastAsia="ru-RU"/>
        </w:rPr>
        <w:t>»</w:t>
      </w:r>
      <w:r w:rsidR="00593830" w:rsidRPr="00117E94">
        <w:rPr>
          <w:rFonts w:eastAsia="Times New Roman"/>
          <w:color w:val="000000" w:themeColor="text1"/>
          <w:szCs w:val="28"/>
          <w:lang w:eastAsia="ru-RU"/>
        </w:rPr>
        <w:t>.</w:t>
      </w:r>
    </w:p>
    <w:p w:rsidR="008C1EDF" w:rsidRPr="000434CF" w:rsidRDefault="008C1EDF" w:rsidP="008C1EDF">
      <w:pPr>
        <w:spacing w:after="0" w:line="240" w:lineRule="auto"/>
        <w:ind w:firstLine="709"/>
        <w:jc w:val="both"/>
        <w:rPr>
          <w:rFonts w:eastAsia="Times New Roman"/>
          <w:color w:val="000000" w:themeColor="text1"/>
          <w:szCs w:val="28"/>
          <w:lang w:eastAsia="ru-RU"/>
        </w:rPr>
      </w:pPr>
      <w:r w:rsidRPr="00117E94">
        <w:rPr>
          <w:rFonts w:eastAsia="Times New Roman"/>
          <w:color w:val="000000" w:themeColor="text1"/>
          <w:szCs w:val="28"/>
          <w:lang w:eastAsia="ru-RU"/>
        </w:rPr>
        <w:t xml:space="preserve">Головне управління, проаналізувавши поданий законопроект, вважає за необхідне висловити наступні </w:t>
      </w:r>
      <w:r w:rsidRPr="000434CF">
        <w:rPr>
          <w:rFonts w:eastAsia="Times New Roman"/>
          <w:color w:val="000000" w:themeColor="text1"/>
          <w:szCs w:val="28"/>
          <w:lang w:eastAsia="ru-RU"/>
        </w:rPr>
        <w:t>зауваження та пропозиції.</w:t>
      </w:r>
    </w:p>
    <w:p w:rsidR="00E97603" w:rsidRPr="00117E94" w:rsidRDefault="008C1EDF" w:rsidP="00C630C3">
      <w:pPr>
        <w:spacing w:after="0" w:line="240" w:lineRule="auto"/>
        <w:ind w:firstLine="709"/>
        <w:jc w:val="both"/>
        <w:rPr>
          <w:color w:val="000000" w:themeColor="text1"/>
          <w:szCs w:val="28"/>
          <w:shd w:val="clear" w:color="auto" w:fill="FFFFFF"/>
        </w:rPr>
      </w:pPr>
      <w:r w:rsidRPr="000434CF">
        <w:rPr>
          <w:rFonts w:eastAsia="Times New Roman"/>
          <w:b/>
          <w:color w:val="000000" w:themeColor="text1"/>
          <w:szCs w:val="28"/>
          <w:lang w:eastAsia="ru-RU"/>
        </w:rPr>
        <w:t xml:space="preserve">1. </w:t>
      </w:r>
      <w:r w:rsidR="00E53E94" w:rsidRPr="000434CF">
        <w:rPr>
          <w:rFonts w:eastAsia="Times New Roman"/>
          <w:color w:val="000000" w:themeColor="text1"/>
          <w:szCs w:val="28"/>
          <w:lang w:eastAsia="ru-RU"/>
        </w:rPr>
        <w:t>Звертаємо увагу</w:t>
      </w:r>
      <w:r w:rsidR="00117E94" w:rsidRPr="000434CF">
        <w:rPr>
          <w:rFonts w:eastAsia="Times New Roman"/>
          <w:color w:val="000000" w:themeColor="text1"/>
          <w:szCs w:val="28"/>
          <w:lang w:eastAsia="ru-RU"/>
        </w:rPr>
        <w:t xml:space="preserve"> на те</w:t>
      </w:r>
      <w:r w:rsidR="00E53E94" w:rsidRPr="000434CF">
        <w:rPr>
          <w:rFonts w:eastAsia="Times New Roman"/>
          <w:color w:val="000000" w:themeColor="text1"/>
          <w:szCs w:val="28"/>
          <w:lang w:eastAsia="ru-RU"/>
        </w:rPr>
        <w:t xml:space="preserve">, що криміналізація будь-якого діяння повинна </w:t>
      </w:r>
      <w:r w:rsidR="001B3610" w:rsidRPr="000434CF">
        <w:rPr>
          <w:rFonts w:eastAsia="Times New Roman"/>
          <w:color w:val="000000" w:themeColor="text1"/>
          <w:szCs w:val="28"/>
          <w:lang w:eastAsia="ru-RU"/>
        </w:rPr>
        <w:t xml:space="preserve">бути об’єктивно обумовлена ґрунтовними факторами (підставами) із дотриманням загальноприйнятих у теорії кримінального права умов криміналізації. </w:t>
      </w:r>
      <w:r w:rsidR="00C630C3" w:rsidRPr="000434CF">
        <w:rPr>
          <w:rFonts w:eastAsia="Times New Roman"/>
          <w:color w:val="000000" w:themeColor="text1"/>
          <w:szCs w:val="28"/>
          <w:lang w:eastAsia="ru-RU"/>
        </w:rPr>
        <w:t>Так</w:t>
      </w:r>
      <w:r w:rsidR="001B3610" w:rsidRPr="000434CF">
        <w:rPr>
          <w:rFonts w:eastAsia="Times New Roman"/>
          <w:color w:val="000000" w:themeColor="text1"/>
          <w:szCs w:val="28"/>
          <w:lang w:eastAsia="ru-RU"/>
        </w:rPr>
        <w:t xml:space="preserve">, відповідно до умов кримінально-правового характеру не підлягає криміналізації діяння, визнання злочинним якого спричинить небажану конкуренцію </w:t>
      </w:r>
      <w:r w:rsidR="00C630C3" w:rsidRPr="000434CF">
        <w:rPr>
          <w:szCs w:val="28"/>
        </w:rPr>
        <w:t>з іншими нормами КК та суттєво ускладнить процес кримінально-правової кваліфікації скоєного. У свою чергу, а</w:t>
      </w:r>
      <w:r w:rsidR="009110A7" w:rsidRPr="000434CF">
        <w:rPr>
          <w:szCs w:val="28"/>
        </w:rPr>
        <w:t>наліз чинних приписів кримінального законодавства</w:t>
      </w:r>
      <w:r w:rsidR="00E97603" w:rsidRPr="000434CF">
        <w:rPr>
          <w:szCs w:val="28"/>
        </w:rPr>
        <w:t xml:space="preserve"> України</w:t>
      </w:r>
      <w:r w:rsidR="009110A7" w:rsidRPr="000434CF">
        <w:rPr>
          <w:szCs w:val="28"/>
        </w:rPr>
        <w:t xml:space="preserve"> свідчить про достатню кількість </w:t>
      </w:r>
      <w:r w:rsidR="00C630C3" w:rsidRPr="000434CF">
        <w:rPr>
          <w:szCs w:val="28"/>
        </w:rPr>
        <w:t>підстав</w:t>
      </w:r>
      <w:r w:rsidR="009110A7" w:rsidRPr="000434CF">
        <w:rPr>
          <w:szCs w:val="28"/>
        </w:rPr>
        <w:t xml:space="preserve"> для </w:t>
      </w:r>
      <w:r w:rsidR="00196771" w:rsidRPr="000434CF">
        <w:rPr>
          <w:color w:val="000000" w:themeColor="text1"/>
          <w:szCs w:val="28"/>
        </w:rPr>
        <w:t xml:space="preserve">притягнення винної особи </w:t>
      </w:r>
      <w:r w:rsidR="00C630C3" w:rsidRPr="000434CF">
        <w:rPr>
          <w:color w:val="000000" w:themeColor="text1"/>
          <w:szCs w:val="28"/>
        </w:rPr>
        <w:t xml:space="preserve">до відповідальності </w:t>
      </w:r>
      <w:r w:rsidR="00196771" w:rsidRPr="000434CF">
        <w:rPr>
          <w:color w:val="000000" w:themeColor="text1"/>
          <w:szCs w:val="28"/>
        </w:rPr>
        <w:t>за вчинення дій, що містять ознаки вандалізму. Зокрема, це</w:t>
      </w:r>
      <w:r w:rsidR="00117E94" w:rsidRPr="000434CF">
        <w:rPr>
          <w:color w:val="000000" w:themeColor="text1"/>
          <w:szCs w:val="28"/>
        </w:rPr>
        <w:t xml:space="preserve"> –</w:t>
      </w:r>
      <w:r w:rsidR="00196771" w:rsidRPr="000434CF">
        <w:rPr>
          <w:color w:val="000000" w:themeColor="text1"/>
          <w:szCs w:val="28"/>
        </w:rPr>
        <w:t xml:space="preserve"> </w:t>
      </w:r>
      <w:r w:rsidR="00196771" w:rsidRPr="000434CF">
        <w:rPr>
          <w:color w:val="000000" w:themeColor="text1"/>
          <w:szCs w:val="28"/>
          <w:shd w:val="clear" w:color="auto" w:fill="FFFFFF"/>
        </w:rPr>
        <w:t>умисне</w:t>
      </w:r>
      <w:r w:rsidR="00196771" w:rsidRPr="00117E94">
        <w:rPr>
          <w:color w:val="000000" w:themeColor="text1"/>
          <w:szCs w:val="28"/>
          <w:shd w:val="clear" w:color="auto" w:fill="FFFFFF"/>
        </w:rPr>
        <w:t xml:space="preserve"> знищ</w:t>
      </w:r>
      <w:r w:rsidR="00C630C3" w:rsidRPr="00117E94">
        <w:rPr>
          <w:color w:val="000000" w:themeColor="text1"/>
          <w:szCs w:val="28"/>
          <w:shd w:val="clear" w:color="auto" w:fill="FFFFFF"/>
        </w:rPr>
        <w:t>ення або пошкодження майна (ст. </w:t>
      </w:r>
      <w:r w:rsidR="00196771" w:rsidRPr="00117E94">
        <w:rPr>
          <w:color w:val="000000" w:themeColor="text1"/>
          <w:szCs w:val="28"/>
          <w:shd w:val="clear" w:color="auto" w:fill="FFFFFF"/>
        </w:rPr>
        <w:t xml:space="preserve">194 КК), пошкодження релігійних споруд чи культових будинків (ст. 178 КК), незаконне утримування, осквернення або </w:t>
      </w:r>
      <w:r w:rsidR="00196771" w:rsidRPr="00117E94">
        <w:rPr>
          <w:color w:val="000000" w:themeColor="text1"/>
          <w:szCs w:val="28"/>
          <w:shd w:val="clear" w:color="auto" w:fill="FFFFFF"/>
        </w:rPr>
        <w:lastRenderedPageBreak/>
        <w:t xml:space="preserve">знищення релігійних святинь (ст. 179 КК), пошкодження шляхів сполучення і транспортних засобів (ст. 277 КК), масові заворушення (ст. 294 КК), </w:t>
      </w:r>
      <w:r w:rsidR="001F21EC" w:rsidRPr="00117E94">
        <w:rPr>
          <w:color w:val="000000" w:themeColor="text1"/>
          <w:szCs w:val="28"/>
          <w:shd w:val="clear" w:color="auto" w:fill="FFFFFF"/>
        </w:rPr>
        <w:t xml:space="preserve">хуліганство (ст. 296 КК), </w:t>
      </w:r>
      <w:r w:rsidR="00196771" w:rsidRPr="00117E94">
        <w:rPr>
          <w:color w:val="000000" w:themeColor="text1"/>
          <w:szCs w:val="28"/>
          <w:shd w:val="clear" w:color="auto" w:fill="FFFFFF"/>
        </w:rPr>
        <w:t>наруга над могилою, іншим місцем поховання або над тілом померлого (ст. 297 КК), незаконне проведення пошукових робіт на об'єкті археологічної спадщини, знищення, руйнування або пошкодження об'єктів культурної спадщини (</w:t>
      </w:r>
      <w:r w:rsidR="009110A7" w:rsidRPr="00117E94">
        <w:rPr>
          <w:color w:val="000000" w:themeColor="text1"/>
          <w:szCs w:val="28"/>
          <w:shd w:val="clear" w:color="auto" w:fill="FFFFFF"/>
        </w:rPr>
        <w:t>ст. </w:t>
      </w:r>
      <w:r w:rsidR="00196771" w:rsidRPr="00117E94">
        <w:rPr>
          <w:color w:val="000000" w:themeColor="text1"/>
          <w:szCs w:val="28"/>
          <w:shd w:val="clear" w:color="auto" w:fill="FFFFFF"/>
        </w:rPr>
        <w:t xml:space="preserve">298 КК), наруга над державними символами (ст. 338 КК) </w:t>
      </w:r>
      <w:r w:rsidR="001F21EC" w:rsidRPr="00117E94">
        <w:rPr>
          <w:color w:val="000000" w:themeColor="text1"/>
          <w:szCs w:val="28"/>
          <w:shd w:val="clear" w:color="auto" w:fill="FFFFFF"/>
        </w:rPr>
        <w:t xml:space="preserve">тощо. </w:t>
      </w:r>
    </w:p>
    <w:p w:rsidR="00E53E94" w:rsidRPr="00117E94" w:rsidRDefault="001F21EC" w:rsidP="00C630C3">
      <w:pPr>
        <w:spacing w:after="0" w:line="240" w:lineRule="auto"/>
        <w:ind w:firstLine="709"/>
        <w:jc w:val="both"/>
        <w:rPr>
          <w:color w:val="000000" w:themeColor="text1"/>
          <w:szCs w:val="28"/>
        </w:rPr>
      </w:pPr>
      <w:r w:rsidRPr="00117E94">
        <w:rPr>
          <w:color w:val="000000" w:themeColor="text1"/>
          <w:szCs w:val="28"/>
          <w:shd w:val="clear" w:color="auto" w:fill="FFFFFF"/>
        </w:rPr>
        <w:t xml:space="preserve">Окремі прояви актів вандалізму можуть характеризуватись наявністю </w:t>
      </w:r>
      <w:r w:rsidR="00065447" w:rsidRPr="00117E94">
        <w:rPr>
          <w:color w:val="000000" w:themeColor="text1"/>
          <w:szCs w:val="28"/>
          <w:shd w:val="clear" w:color="auto" w:fill="FFFFFF"/>
        </w:rPr>
        <w:t>підстави</w:t>
      </w:r>
      <w:r w:rsidRPr="00117E94">
        <w:rPr>
          <w:color w:val="000000" w:themeColor="text1"/>
          <w:szCs w:val="28"/>
          <w:shd w:val="clear" w:color="auto" w:fill="FFFFFF"/>
        </w:rPr>
        <w:t xml:space="preserve"> для притягнення </w:t>
      </w:r>
      <w:r w:rsidR="00065447" w:rsidRPr="00117E94">
        <w:rPr>
          <w:color w:val="000000" w:themeColor="text1"/>
          <w:szCs w:val="28"/>
          <w:shd w:val="clear" w:color="auto" w:fill="FFFFFF"/>
        </w:rPr>
        <w:t>винної особи до адміністративної</w:t>
      </w:r>
      <w:r w:rsidRPr="00117E94">
        <w:rPr>
          <w:color w:val="000000" w:themeColor="text1"/>
          <w:szCs w:val="28"/>
          <w:shd w:val="clear" w:color="auto" w:fill="FFFFFF"/>
        </w:rPr>
        <w:t xml:space="preserve"> </w:t>
      </w:r>
      <w:r w:rsidR="00065447" w:rsidRPr="00117E94">
        <w:rPr>
          <w:color w:val="000000" w:themeColor="text1"/>
          <w:szCs w:val="28"/>
          <w:shd w:val="clear" w:color="auto" w:fill="FFFFFF"/>
        </w:rPr>
        <w:t>відповідальності</w:t>
      </w:r>
      <w:r w:rsidR="00C630C3" w:rsidRPr="00117E94">
        <w:rPr>
          <w:color w:val="000000" w:themeColor="text1"/>
          <w:szCs w:val="28"/>
          <w:shd w:val="clear" w:color="auto" w:fill="FFFFFF"/>
        </w:rPr>
        <w:t>, наприклад,</w:t>
      </w:r>
      <w:r w:rsidRPr="00117E94">
        <w:rPr>
          <w:color w:val="000000" w:themeColor="text1"/>
          <w:szCs w:val="28"/>
          <w:shd w:val="clear" w:color="auto" w:fill="FFFFFF"/>
        </w:rPr>
        <w:t xml:space="preserve"> за</w:t>
      </w:r>
      <w:r w:rsidR="00065447" w:rsidRPr="00117E94">
        <w:rPr>
          <w:color w:val="000000" w:themeColor="text1"/>
          <w:szCs w:val="28"/>
          <w:shd w:val="clear" w:color="auto" w:fill="FFFFFF"/>
        </w:rPr>
        <w:t xml:space="preserve"> псування жилих будинків, жилих приміщень, їх обладнання та об'єктів благоустрою (ст. 150 КУпАП), дрібне хуліганство (ст. 173 КУпАП) та ін.</w:t>
      </w:r>
    </w:p>
    <w:p w:rsidR="00A2397A" w:rsidRPr="00117E94" w:rsidRDefault="00C91A42" w:rsidP="008C1EDF">
      <w:pPr>
        <w:spacing w:after="0" w:line="240" w:lineRule="auto"/>
        <w:ind w:firstLine="709"/>
        <w:jc w:val="both"/>
        <w:rPr>
          <w:szCs w:val="28"/>
        </w:rPr>
      </w:pPr>
      <w:r w:rsidRPr="00117E94">
        <w:rPr>
          <w:b/>
          <w:szCs w:val="28"/>
        </w:rPr>
        <w:t>2.</w:t>
      </w:r>
      <w:r w:rsidRPr="00117E94">
        <w:rPr>
          <w:szCs w:val="28"/>
        </w:rPr>
        <w:t xml:space="preserve"> Низку</w:t>
      </w:r>
      <w:r w:rsidR="00C630C3" w:rsidRPr="00117E94">
        <w:rPr>
          <w:szCs w:val="28"/>
        </w:rPr>
        <w:t xml:space="preserve"> зауважень викликає </w:t>
      </w:r>
      <w:r w:rsidR="00CA62EB" w:rsidRPr="00117E94">
        <w:rPr>
          <w:szCs w:val="28"/>
        </w:rPr>
        <w:t xml:space="preserve">запропоноване проектом формулювання обов’язкових ознак складу кримінального правопорушення, передбаченого ст. 194-2 КК. </w:t>
      </w:r>
    </w:p>
    <w:p w:rsidR="00C91A42" w:rsidRPr="00117E94" w:rsidRDefault="00A2397A" w:rsidP="008C1EDF">
      <w:pPr>
        <w:spacing w:after="0" w:line="240" w:lineRule="auto"/>
        <w:ind w:firstLine="709"/>
        <w:jc w:val="both"/>
        <w:rPr>
          <w:szCs w:val="28"/>
        </w:rPr>
      </w:pPr>
      <w:r w:rsidRPr="00117E94">
        <w:rPr>
          <w:szCs w:val="28"/>
        </w:rPr>
        <w:t>2.1. З</w:t>
      </w:r>
      <w:r w:rsidR="00CA62EB" w:rsidRPr="00117E94">
        <w:rPr>
          <w:szCs w:val="28"/>
        </w:rPr>
        <w:t>айвим виглядає уточнення такого окремого способу вчинення осквернення або псування будівель та інших споруд, а також об</w:t>
      </w:r>
      <w:r w:rsidR="00B556B9" w:rsidRPr="00117E94">
        <w:rPr>
          <w:szCs w:val="28"/>
        </w:rPr>
        <w:t>’</w:t>
      </w:r>
      <w:r w:rsidR="00CA62EB" w:rsidRPr="00117E94">
        <w:rPr>
          <w:szCs w:val="28"/>
        </w:rPr>
        <w:t xml:space="preserve">єктів єдиної транспортної системи, їх складових частин та іншого </w:t>
      </w:r>
      <w:r w:rsidR="00CA62EB" w:rsidRPr="000434CF">
        <w:rPr>
          <w:szCs w:val="28"/>
        </w:rPr>
        <w:t xml:space="preserve">майна, розміщеного у громадських місцях, як </w:t>
      </w:r>
      <w:r w:rsidR="00CA62EB" w:rsidRPr="000434CF">
        <w:rPr>
          <w:i/>
          <w:szCs w:val="28"/>
        </w:rPr>
        <w:t>незаконне розмалювання, в тому числі малюнками-графіті</w:t>
      </w:r>
      <w:r w:rsidR="00CA62EB" w:rsidRPr="000434CF">
        <w:rPr>
          <w:szCs w:val="28"/>
        </w:rPr>
        <w:t xml:space="preserve"> (ч. 1 ст. 194-2 КК). Надмірна деталізація окремих проявів осквернення або псування відповідного майна </w:t>
      </w:r>
      <w:r w:rsidR="008608A0" w:rsidRPr="000434CF">
        <w:rPr>
          <w:szCs w:val="28"/>
        </w:rPr>
        <w:t xml:space="preserve">не несе ніякого змістовного навантаження та </w:t>
      </w:r>
      <w:r w:rsidR="00CA62EB" w:rsidRPr="000434CF">
        <w:rPr>
          <w:szCs w:val="28"/>
        </w:rPr>
        <w:t xml:space="preserve">ускладнює </w:t>
      </w:r>
      <w:r w:rsidR="00A11676" w:rsidRPr="000434CF">
        <w:rPr>
          <w:szCs w:val="28"/>
        </w:rPr>
        <w:t>сприйняття вказаної кримінально</w:t>
      </w:r>
      <w:r w:rsidR="00A11676" w:rsidRPr="00117E94">
        <w:rPr>
          <w:szCs w:val="28"/>
        </w:rPr>
        <w:t xml:space="preserve">-правової </w:t>
      </w:r>
      <w:r w:rsidR="008608A0" w:rsidRPr="00117E94">
        <w:rPr>
          <w:szCs w:val="28"/>
        </w:rPr>
        <w:t xml:space="preserve">норми. </w:t>
      </w:r>
    </w:p>
    <w:p w:rsidR="00B556B9" w:rsidRPr="00117E94" w:rsidRDefault="00A2397A" w:rsidP="00E87AA2">
      <w:pPr>
        <w:spacing w:after="0" w:line="240" w:lineRule="auto"/>
        <w:ind w:firstLine="709"/>
        <w:jc w:val="both"/>
        <w:rPr>
          <w:color w:val="000000" w:themeColor="text1"/>
          <w:szCs w:val="28"/>
        </w:rPr>
      </w:pPr>
      <w:r w:rsidRPr="00117E94">
        <w:rPr>
          <w:szCs w:val="28"/>
        </w:rPr>
        <w:t xml:space="preserve">2.2. </w:t>
      </w:r>
      <w:r w:rsidR="00A11676" w:rsidRPr="00117E94">
        <w:rPr>
          <w:szCs w:val="28"/>
        </w:rPr>
        <w:t xml:space="preserve">Окремої уваги потребує необхідність розкриття змісту </w:t>
      </w:r>
      <w:r w:rsidR="00803341" w:rsidRPr="00117E94">
        <w:rPr>
          <w:szCs w:val="28"/>
        </w:rPr>
        <w:t xml:space="preserve">поняття </w:t>
      </w:r>
      <w:r w:rsidR="001C15B7" w:rsidRPr="00117E94">
        <w:rPr>
          <w:szCs w:val="28"/>
        </w:rPr>
        <w:t>«</w:t>
      </w:r>
      <w:r w:rsidR="00A11676" w:rsidRPr="00117E94">
        <w:rPr>
          <w:szCs w:val="28"/>
        </w:rPr>
        <w:t>майна, розміщеного у громадських місцях</w:t>
      </w:r>
      <w:r w:rsidR="001C15B7" w:rsidRPr="00117E94">
        <w:rPr>
          <w:szCs w:val="28"/>
        </w:rPr>
        <w:t>»</w:t>
      </w:r>
      <w:r w:rsidR="00A11676" w:rsidRPr="00117E94">
        <w:rPr>
          <w:szCs w:val="28"/>
        </w:rPr>
        <w:t xml:space="preserve">. </w:t>
      </w:r>
      <w:r w:rsidR="00CB6C73" w:rsidRPr="00117E94">
        <w:rPr>
          <w:szCs w:val="28"/>
        </w:rPr>
        <w:t>Відсутність вказаної дефініції на законодавчому рівні призведе до довільного тлумачення переліку предметів вандалізму. Таким майном</w:t>
      </w:r>
      <w:r w:rsidR="00C630C3" w:rsidRPr="00117E94">
        <w:rPr>
          <w:szCs w:val="28"/>
        </w:rPr>
        <w:t>,</w:t>
      </w:r>
      <w:r w:rsidR="00CB6C73" w:rsidRPr="00117E94">
        <w:rPr>
          <w:szCs w:val="28"/>
        </w:rPr>
        <w:t xml:space="preserve"> зокрема</w:t>
      </w:r>
      <w:r w:rsidR="00C630C3" w:rsidRPr="00117E94">
        <w:rPr>
          <w:szCs w:val="28"/>
        </w:rPr>
        <w:t>,</w:t>
      </w:r>
      <w:r w:rsidR="00CB6C73" w:rsidRPr="00117E94">
        <w:rPr>
          <w:szCs w:val="28"/>
        </w:rPr>
        <w:t xml:space="preserve"> може бути визнан</w:t>
      </w:r>
      <w:r w:rsidR="007A6EA3" w:rsidRPr="00117E94">
        <w:rPr>
          <w:szCs w:val="28"/>
        </w:rPr>
        <w:t>а</w:t>
      </w:r>
      <w:r w:rsidR="00CB6C73" w:rsidRPr="00117E94">
        <w:rPr>
          <w:szCs w:val="28"/>
        </w:rPr>
        <w:t xml:space="preserve"> </w:t>
      </w:r>
      <w:r w:rsidR="007A6EA3" w:rsidRPr="00117E94">
        <w:rPr>
          <w:szCs w:val="28"/>
        </w:rPr>
        <w:t>будь-яка річ матеріального світу</w:t>
      </w:r>
      <w:r w:rsidR="00CB6C73" w:rsidRPr="00117E94">
        <w:rPr>
          <w:szCs w:val="28"/>
        </w:rPr>
        <w:t xml:space="preserve">, </w:t>
      </w:r>
      <w:r w:rsidR="007A6EA3" w:rsidRPr="00117E94">
        <w:rPr>
          <w:szCs w:val="28"/>
        </w:rPr>
        <w:t xml:space="preserve">що </w:t>
      </w:r>
      <w:r w:rsidR="00CB6C73" w:rsidRPr="00117E94">
        <w:rPr>
          <w:szCs w:val="28"/>
        </w:rPr>
        <w:t>призначен</w:t>
      </w:r>
      <w:r w:rsidR="007A6EA3" w:rsidRPr="00117E94">
        <w:rPr>
          <w:szCs w:val="28"/>
        </w:rPr>
        <w:t>а</w:t>
      </w:r>
      <w:r w:rsidR="00CB6C73" w:rsidRPr="00117E94">
        <w:rPr>
          <w:szCs w:val="28"/>
        </w:rPr>
        <w:t xml:space="preserve"> для загального користування </w:t>
      </w:r>
      <w:r w:rsidR="007A6EA3" w:rsidRPr="00117E94">
        <w:rPr>
          <w:szCs w:val="28"/>
        </w:rPr>
        <w:t>(наприклад, архітектурні об'єкти, пам</w:t>
      </w:r>
      <w:r w:rsidR="00B556B9" w:rsidRPr="00117E94">
        <w:rPr>
          <w:szCs w:val="28"/>
        </w:rPr>
        <w:t>’</w:t>
      </w:r>
      <w:r w:rsidR="007A6EA3" w:rsidRPr="00117E94">
        <w:rPr>
          <w:szCs w:val="28"/>
        </w:rPr>
        <w:t>ятники, рекламні конструкції, підземні переходи, ліфти в житлових будинках, обладнання в театрах, кінотеатрах, споруди на прив</w:t>
      </w:r>
      <w:r w:rsidR="000A3CA5" w:rsidRPr="00117E94">
        <w:rPr>
          <w:szCs w:val="28"/>
        </w:rPr>
        <w:t>окзальних площах, дорожні знаки</w:t>
      </w:r>
      <w:r w:rsidR="007A6EA3" w:rsidRPr="00117E94">
        <w:rPr>
          <w:szCs w:val="28"/>
        </w:rPr>
        <w:t xml:space="preserve"> тощо). За відсутності конкретизації терміну майна, розміщеного у громадських місцях, що має істотне значення для належної кваліфікації скоєного як вандалізм</w:t>
      </w:r>
      <w:r w:rsidR="00B556B9" w:rsidRPr="00117E94">
        <w:rPr>
          <w:szCs w:val="28"/>
        </w:rPr>
        <w:t>у</w:t>
      </w:r>
      <w:r w:rsidR="007A6EA3" w:rsidRPr="00117E94">
        <w:rPr>
          <w:szCs w:val="28"/>
        </w:rPr>
        <w:t xml:space="preserve">, </w:t>
      </w:r>
      <w:r w:rsidR="00803341" w:rsidRPr="00117E94">
        <w:rPr>
          <w:szCs w:val="28"/>
        </w:rPr>
        <w:t xml:space="preserve">сподіватись на </w:t>
      </w:r>
      <w:r w:rsidR="00B556B9" w:rsidRPr="00117E94">
        <w:rPr>
          <w:szCs w:val="28"/>
        </w:rPr>
        <w:t>однаковий</w:t>
      </w:r>
      <w:r w:rsidR="00803341" w:rsidRPr="00117E94">
        <w:rPr>
          <w:szCs w:val="28"/>
        </w:rPr>
        <w:t xml:space="preserve"> підхід суб’єктів правозастосування при застосуванні аналізованої норми вкрай складно. Крім того, за відсутності </w:t>
      </w:r>
      <w:r w:rsidR="00AD66B5" w:rsidRPr="00117E94">
        <w:rPr>
          <w:szCs w:val="28"/>
        </w:rPr>
        <w:t>таких критеріїв для диференціації кримінальної відповідальності за вандалізм</w:t>
      </w:r>
      <w:r w:rsidR="00B556B9" w:rsidRPr="00117E94">
        <w:rPr>
          <w:szCs w:val="28"/>
        </w:rPr>
        <w:t>,</w:t>
      </w:r>
      <w:r w:rsidR="00AD66B5" w:rsidRPr="00117E94">
        <w:rPr>
          <w:szCs w:val="28"/>
        </w:rPr>
        <w:t xml:space="preserve"> як розмір завданої шкоди, під дію досліджуваної норми буде підпадати особа, яка</w:t>
      </w:r>
      <w:r w:rsidR="00E87AA2" w:rsidRPr="00117E94">
        <w:rPr>
          <w:szCs w:val="28"/>
        </w:rPr>
        <w:t>, скажімо</w:t>
      </w:r>
      <w:r w:rsidR="00E87AA2" w:rsidRPr="00117E94">
        <w:rPr>
          <w:color w:val="000000" w:themeColor="text1"/>
          <w:szCs w:val="28"/>
        </w:rPr>
        <w:t>,</w:t>
      </w:r>
      <w:r w:rsidR="00AD66B5" w:rsidRPr="00117E94">
        <w:rPr>
          <w:color w:val="000000" w:themeColor="text1"/>
          <w:szCs w:val="28"/>
        </w:rPr>
        <w:t xml:space="preserve"> нанесла </w:t>
      </w:r>
      <w:r w:rsidR="00E87AA2" w:rsidRPr="00117E94">
        <w:rPr>
          <w:color w:val="000000" w:themeColor="text1"/>
          <w:szCs w:val="28"/>
        </w:rPr>
        <w:t>фарбою малюнок на лавці у парку</w:t>
      </w:r>
      <w:r w:rsidR="00AD66B5" w:rsidRPr="00117E94">
        <w:rPr>
          <w:color w:val="000000" w:themeColor="text1"/>
          <w:szCs w:val="28"/>
        </w:rPr>
        <w:t>,</w:t>
      </w:r>
      <w:r w:rsidR="00B556B9" w:rsidRPr="00117E94">
        <w:rPr>
          <w:color w:val="000000" w:themeColor="text1"/>
          <w:szCs w:val="28"/>
        </w:rPr>
        <w:t xml:space="preserve"> що було б неправильним.</w:t>
      </w:r>
    </w:p>
    <w:p w:rsidR="008608A0" w:rsidRPr="00117E94" w:rsidRDefault="00A2397A" w:rsidP="00641549">
      <w:pPr>
        <w:spacing w:after="0" w:line="240" w:lineRule="auto"/>
        <w:ind w:firstLine="709"/>
        <w:jc w:val="both"/>
        <w:rPr>
          <w:color w:val="000000" w:themeColor="text1"/>
          <w:szCs w:val="28"/>
        </w:rPr>
      </w:pPr>
      <w:r w:rsidRPr="00117E94">
        <w:rPr>
          <w:color w:val="000000" w:themeColor="text1"/>
          <w:szCs w:val="28"/>
        </w:rPr>
        <w:t xml:space="preserve">2.3. </w:t>
      </w:r>
      <w:r w:rsidR="00EA5DF8" w:rsidRPr="00117E94">
        <w:rPr>
          <w:color w:val="000000" w:themeColor="text1"/>
          <w:szCs w:val="28"/>
        </w:rPr>
        <w:t xml:space="preserve">Недоречною виглядає </w:t>
      </w:r>
      <w:r w:rsidRPr="00117E94">
        <w:rPr>
          <w:color w:val="000000" w:themeColor="text1"/>
          <w:szCs w:val="28"/>
        </w:rPr>
        <w:t>також</w:t>
      </w:r>
      <w:r w:rsidR="001926BF" w:rsidRPr="00117E94">
        <w:rPr>
          <w:color w:val="000000" w:themeColor="text1"/>
          <w:szCs w:val="28"/>
        </w:rPr>
        <w:t xml:space="preserve"> </w:t>
      </w:r>
      <w:r w:rsidR="00EA5DF8" w:rsidRPr="00117E94">
        <w:rPr>
          <w:color w:val="000000" w:themeColor="text1"/>
          <w:szCs w:val="28"/>
        </w:rPr>
        <w:t>пропозиція встановлення в якості кваліфікованого складу вандалізму ді</w:t>
      </w:r>
      <w:r w:rsidR="00FE4CEB" w:rsidRPr="00117E94">
        <w:rPr>
          <w:color w:val="000000" w:themeColor="text1"/>
          <w:szCs w:val="28"/>
        </w:rPr>
        <w:t>й</w:t>
      </w:r>
      <w:r w:rsidR="00EA5DF8" w:rsidRPr="00117E94">
        <w:rPr>
          <w:color w:val="000000" w:themeColor="text1"/>
          <w:szCs w:val="28"/>
        </w:rPr>
        <w:t>, що призвели до пошкодження або руйнування будівель та інших споруд, а також об</w:t>
      </w:r>
      <w:r w:rsidR="00E07C25" w:rsidRPr="00117E94">
        <w:rPr>
          <w:color w:val="000000" w:themeColor="text1"/>
          <w:szCs w:val="28"/>
        </w:rPr>
        <w:t>’</w:t>
      </w:r>
      <w:r w:rsidR="00EA5DF8" w:rsidRPr="00117E94">
        <w:rPr>
          <w:color w:val="000000" w:themeColor="text1"/>
          <w:szCs w:val="28"/>
        </w:rPr>
        <w:t xml:space="preserve">єктів єдиної транспортної системи, їх складових частин та іншого майна, розміщеного у громадських місцях (ч. 2 ст. 194-2 КК). </w:t>
      </w:r>
      <w:r w:rsidR="00BE0A57" w:rsidRPr="00117E94">
        <w:rPr>
          <w:color w:val="000000" w:themeColor="text1"/>
          <w:szCs w:val="28"/>
        </w:rPr>
        <w:t>Враховуючи, що одн</w:t>
      </w:r>
      <w:r w:rsidR="001926BF" w:rsidRPr="00117E94">
        <w:rPr>
          <w:color w:val="000000" w:themeColor="text1"/>
          <w:szCs w:val="28"/>
        </w:rPr>
        <w:t>им</w:t>
      </w:r>
      <w:r w:rsidR="00BE0A57" w:rsidRPr="00117E94">
        <w:rPr>
          <w:color w:val="000000" w:themeColor="text1"/>
          <w:szCs w:val="28"/>
        </w:rPr>
        <w:t xml:space="preserve"> з альтернативних ді</w:t>
      </w:r>
      <w:r w:rsidR="001926BF" w:rsidRPr="00117E94">
        <w:rPr>
          <w:color w:val="000000" w:themeColor="text1"/>
          <w:szCs w:val="28"/>
        </w:rPr>
        <w:t>янь</w:t>
      </w:r>
      <w:r w:rsidR="00BE0A57" w:rsidRPr="00117E94">
        <w:rPr>
          <w:color w:val="000000" w:themeColor="text1"/>
          <w:szCs w:val="28"/>
        </w:rPr>
        <w:t xml:space="preserve"> об’єктивної сторони основного складу кримінального правопорушення у вигляді вандалізму є </w:t>
      </w:r>
      <w:r w:rsidR="00BE0A57" w:rsidRPr="00117E94">
        <w:rPr>
          <w:i/>
          <w:color w:val="000000" w:themeColor="text1"/>
          <w:szCs w:val="28"/>
        </w:rPr>
        <w:t>псування</w:t>
      </w:r>
      <w:r w:rsidR="00BE0A57" w:rsidRPr="00117E94">
        <w:rPr>
          <w:color w:val="000000" w:themeColor="text1"/>
          <w:szCs w:val="28"/>
        </w:rPr>
        <w:t xml:space="preserve"> </w:t>
      </w:r>
      <w:r w:rsidR="00E433DB" w:rsidRPr="00117E94">
        <w:rPr>
          <w:color w:val="000000" w:themeColor="text1"/>
          <w:szCs w:val="28"/>
        </w:rPr>
        <w:t xml:space="preserve">відповідного </w:t>
      </w:r>
      <w:r w:rsidR="00BE0A57" w:rsidRPr="00117E94">
        <w:rPr>
          <w:color w:val="000000" w:themeColor="text1"/>
          <w:szCs w:val="28"/>
        </w:rPr>
        <w:t>майна, розм</w:t>
      </w:r>
      <w:r w:rsidR="00002ADE" w:rsidRPr="00117E94">
        <w:rPr>
          <w:color w:val="000000" w:themeColor="text1"/>
          <w:szCs w:val="28"/>
        </w:rPr>
        <w:t xml:space="preserve">іщеного у громадських місцях, </w:t>
      </w:r>
      <w:r w:rsidR="00E433DB" w:rsidRPr="00117E94">
        <w:rPr>
          <w:color w:val="000000" w:themeColor="text1"/>
          <w:szCs w:val="28"/>
        </w:rPr>
        <w:t xml:space="preserve">під яким розуміють такий вплив на предмети, що робить їх </w:t>
      </w:r>
      <w:r w:rsidR="00E433DB" w:rsidRPr="00117E94">
        <w:rPr>
          <w:color w:val="000000" w:themeColor="text1"/>
          <w:szCs w:val="28"/>
        </w:rPr>
        <w:lastRenderedPageBreak/>
        <w:t>непридатними для використання</w:t>
      </w:r>
      <w:r w:rsidR="00E433DB" w:rsidRPr="00117E94">
        <w:rPr>
          <w:rStyle w:val="af1"/>
          <w:color w:val="000000" w:themeColor="text1"/>
          <w:szCs w:val="28"/>
        </w:rPr>
        <w:footnoteReference w:id="1"/>
      </w:r>
      <w:r w:rsidR="00E433DB" w:rsidRPr="00117E94">
        <w:rPr>
          <w:color w:val="000000" w:themeColor="text1"/>
          <w:szCs w:val="28"/>
        </w:rPr>
        <w:t xml:space="preserve">, </w:t>
      </w:r>
      <w:r w:rsidR="001926BF" w:rsidRPr="00117E94">
        <w:rPr>
          <w:color w:val="000000" w:themeColor="text1"/>
          <w:szCs w:val="28"/>
        </w:rPr>
        <w:t>відмежува</w:t>
      </w:r>
      <w:r w:rsidR="008608A0" w:rsidRPr="00117E94">
        <w:rPr>
          <w:color w:val="000000" w:themeColor="text1"/>
          <w:szCs w:val="28"/>
        </w:rPr>
        <w:t>ти</w:t>
      </w:r>
      <w:r w:rsidR="001926BF" w:rsidRPr="00117E94">
        <w:rPr>
          <w:color w:val="000000" w:themeColor="text1"/>
          <w:szCs w:val="28"/>
        </w:rPr>
        <w:t xml:space="preserve"> </w:t>
      </w:r>
      <w:r w:rsidR="00E07C25" w:rsidRPr="00117E94">
        <w:rPr>
          <w:color w:val="000000" w:themeColor="text1"/>
          <w:szCs w:val="28"/>
        </w:rPr>
        <w:t xml:space="preserve">«звичайне» </w:t>
      </w:r>
      <w:r w:rsidR="001926BF" w:rsidRPr="00117E94">
        <w:rPr>
          <w:color w:val="000000" w:themeColor="text1"/>
          <w:szCs w:val="28"/>
        </w:rPr>
        <w:t>псування від псування, що призвело до пошкодження або руйнування вказаних предметів, об’єктивно неможлив</w:t>
      </w:r>
      <w:r w:rsidR="008608A0" w:rsidRPr="00117E94">
        <w:rPr>
          <w:color w:val="000000" w:themeColor="text1"/>
          <w:szCs w:val="28"/>
        </w:rPr>
        <w:t>о</w:t>
      </w:r>
      <w:r w:rsidR="001926BF" w:rsidRPr="00117E94">
        <w:rPr>
          <w:color w:val="000000" w:themeColor="text1"/>
          <w:szCs w:val="28"/>
        </w:rPr>
        <w:t xml:space="preserve">. </w:t>
      </w:r>
    </w:p>
    <w:p w:rsidR="00B53D48" w:rsidRPr="000434CF" w:rsidRDefault="00A2397A" w:rsidP="00950F4E">
      <w:pPr>
        <w:spacing w:after="0" w:line="240" w:lineRule="auto"/>
        <w:ind w:firstLine="709"/>
        <w:jc w:val="both"/>
        <w:rPr>
          <w:color w:val="000000" w:themeColor="text1"/>
          <w:szCs w:val="28"/>
        </w:rPr>
      </w:pPr>
      <w:r w:rsidRPr="000434CF">
        <w:rPr>
          <w:color w:val="000000" w:themeColor="text1"/>
          <w:szCs w:val="28"/>
        </w:rPr>
        <w:t xml:space="preserve">2.4. </w:t>
      </w:r>
      <w:r w:rsidR="00E07C25" w:rsidRPr="000434CF">
        <w:rPr>
          <w:color w:val="000000" w:themeColor="text1"/>
          <w:szCs w:val="28"/>
        </w:rPr>
        <w:t>У</w:t>
      </w:r>
      <w:r w:rsidR="006A0D8C" w:rsidRPr="000434CF">
        <w:rPr>
          <w:color w:val="000000" w:themeColor="text1"/>
          <w:szCs w:val="28"/>
        </w:rPr>
        <w:t xml:space="preserve"> ч. 3 вказаної ст</w:t>
      </w:r>
      <w:r w:rsidR="00E07C25" w:rsidRPr="000434CF">
        <w:rPr>
          <w:color w:val="000000" w:themeColor="text1"/>
          <w:szCs w:val="28"/>
        </w:rPr>
        <w:t>. 194-2</w:t>
      </w:r>
      <w:r w:rsidR="006A0D8C" w:rsidRPr="000434CF">
        <w:rPr>
          <w:color w:val="000000" w:themeColor="text1"/>
          <w:szCs w:val="28"/>
        </w:rPr>
        <w:t xml:space="preserve"> КК пропонується встановити кримінальну відповідальність за осквернення, псування, в тому числі незаконне розмальовування, нанесення малюнків-графіті або спотворення початкового вигляду об</w:t>
      </w:r>
      <w:r w:rsidR="00E07C25" w:rsidRPr="000434CF">
        <w:rPr>
          <w:color w:val="000000" w:themeColor="text1"/>
          <w:szCs w:val="28"/>
        </w:rPr>
        <w:t>’</w:t>
      </w:r>
      <w:r w:rsidR="006A0D8C" w:rsidRPr="000434CF">
        <w:rPr>
          <w:color w:val="000000" w:themeColor="text1"/>
          <w:szCs w:val="28"/>
        </w:rPr>
        <w:t>єктів</w:t>
      </w:r>
      <w:r w:rsidR="00E07C25" w:rsidRPr="000434CF">
        <w:rPr>
          <w:color w:val="000000" w:themeColor="text1"/>
          <w:szCs w:val="28"/>
        </w:rPr>
        <w:t>,</w:t>
      </w:r>
      <w:r w:rsidR="006A0D8C" w:rsidRPr="000434CF">
        <w:rPr>
          <w:color w:val="000000" w:themeColor="text1"/>
          <w:szCs w:val="28"/>
        </w:rPr>
        <w:t xml:space="preserve"> визначених ч. 2 ст. 297, ч. 2 ст. 298 КК, та інших об’єктів культурної спадщини чи їх частин, що становлять історичну, наукову, художню чи іншу культурну цінність, встановлених на законних підставах та занесених до Державного реєстру нерухомих пам'яток України. Водночас</w:t>
      </w:r>
      <w:r w:rsidR="003A24DA" w:rsidRPr="000434CF">
        <w:rPr>
          <w:color w:val="000000" w:themeColor="text1"/>
          <w:szCs w:val="28"/>
        </w:rPr>
        <w:t>,</w:t>
      </w:r>
      <w:r w:rsidR="006A0D8C" w:rsidRPr="000434CF">
        <w:rPr>
          <w:color w:val="000000" w:themeColor="text1"/>
          <w:szCs w:val="28"/>
        </w:rPr>
        <w:t xml:space="preserve"> тлумачення обов’язкових ознак </w:t>
      </w:r>
      <w:r w:rsidR="00B53D48" w:rsidRPr="000434CF">
        <w:rPr>
          <w:color w:val="000000" w:themeColor="text1"/>
          <w:szCs w:val="28"/>
        </w:rPr>
        <w:t>вказаного</w:t>
      </w:r>
      <w:r w:rsidR="006A0D8C" w:rsidRPr="000434CF">
        <w:rPr>
          <w:color w:val="000000" w:themeColor="text1"/>
          <w:szCs w:val="28"/>
        </w:rPr>
        <w:t xml:space="preserve"> складу кримінального правопорушення н</w:t>
      </w:r>
      <w:r w:rsidR="00B53D48" w:rsidRPr="000434CF">
        <w:rPr>
          <w:color w:val="000000" w:themeColor="text1"/>
          <w:szCs w:val="28"/>
        </w:rPr>
        <w:t xml:space="preserve">е дає можливості з’ясувати, </w:t>
      </w:r>
      <w:r w:rsidR="006A0D8C" w:rsidRPr="000434CF">
        <w:rPr>
          <w:color w:val="000000" w:themeColor="text1"/>
          <w:szCs w:val="28"/>
        </w:rPr>
        <w:t>як</w:t>
      </w:r>
      <w:r w:rsidR="003A24DA" w:rsidRPr="000434CF">
        <w:rPr>
          <w:color w:val="000000" w:themeColor="text1"/>
          <w:szCs w:val="28"/>
        </w:rPr>
        <w:t>,</w:t>
      </w:r>
      <w:r w:rsidR="006A0D8C" w:rsidRPr="000434CF">
        <w:rPr>
          <w:color w:val="000000" w:themeColor="text1"/>
          <w:szCs w:val="28"/>
        </w:rPr>
        <w:t xml:space="preserve"> </w:t>
      </w:r>
      <w:r w:rsidR="00B53D48" w:rsidRPr="000434CF">
        <w:rPr>
          <w:color w:val="000000" w:themeColor="text1"/>
          <w:szCs w:val="28"/>
        </w:rPr>
        <w:t>все ж таки</w:t>
      </w:r>
      <w:r w:rsidR="003A24DA" w:rsidRPr="000434CF">
        <w:rPr>
          <w:color w:val="000000" w:themeColor="text1"/>
          <w:szCs w:val="28"/>
        </w:rPr>
        <w:t>,</w:t>
      </w:r>
      <w:r w:rsidR="00B53D48" w:rsidRPr="000434CF">
        <w:rPr>
          <w:color w:val="000000" w:themeColor="text1"/>
          <w:szCs w:val="28"/>
        </w:rPr>
        <w:t xml:space="preserve"> </w:t>
      </w:r>
      <w:r w:rsidR="006A0D8C" w:rsidRPr="000434CF">
        <w:rPr>
          <w:color w:val="000000" w:themeColor="text1"/>
          <w:szCs w:val="28"/>
        </w:rPr>
        <w:t xml:space="preserve">необхідно </w:t>
      </w:r>
      <w:r w:rsidR="00E4258B" w:rsidRPr="000434CF">
        <w:rPr>
          <w:color w:val="000000" w:themeColor="text1"/>
          <w:szCs w:val="28"/>
        </w:rPr>
        <w:t xml:space="preserve">буде </w:t>
      </w:r>
      <w:r w:rsidR="006A0D8C" w:rsidRPr="000434CF">
        <w:rPr>
          <w:color w:val="000000" w:themeColor="text1"/>
          <w:szCs w:val="28"/>
        </w:rPr>
        <w:t>розцінювати дії особи</w:t>
      </w:r>
      <w:r w:rsidR="00E71A0D" w:rsidRPr="000434CF">
        <w:rPr>
          <w:color w:val="000000" w:themeColor="text1"/>
          <w:szCs w:val="28"/>
        </w:rPr>
        <w:t>, яка вчинила наругу (осквернення) щодо</w:t>
      </w:r>
      <w:r w:rsidR="00950F4E" w:rsidRPr="000434CF">
        <w:rPr>
          <w:color w:val="000000" w:themeColor="text1"/>
          <w:szCs w:val="28"/>
        </w:rPr>
        <w:t xml:space="preserve"> об'єктів культурної спадщини</w:t>
      </w:r>
      <w:r w:rsidR="006A0D8C" w:rsidRPr="000434CF">
        <w:rPr>
          <w:color w:val="000000" w:themeColor="text1"/>
          <w:szCs w:val="28"/>
        </w:rPr>
        <w:t xml:space="preserve"> </w:t>
      </w:r>
      <w:r w:rsidR="00E71A0D" w:rsidRPr="000434CF">
        <w:rPr>
          <w:color w:val="000000" w:themeColor="text1"/>
          <w:szCs w:val="28"/>
        </w:rPr>
        <w:t>(за ч. 3 ст. 194-2 КК</w:t>
      </w:r>
      <w:r w:rsidR="00950F4E" w:rsidRPr="000434CF">
        <w:rPr>
          <w:color w:val="000000" w:themeColor="text1"/>
          <w:szCs w:val="28"/>
        </w:rPr>
        <w:t xml:space="preserve"> у редакції проекту чи за ч. </w:t>
      </w:r>
      <w:r w:rsidR="00E71A0D" w:rsidRPr="000434CF">
        <w:rPr>
          <w:color w:val="000000" w:themeColor="text1"/>
          <w:szCs w:val="28"/>
        </w:rPr>
        <w:t>2 ст. 29</w:t>
      </w:r>
      <w:r w:rsidR="00950F4E" w:rsidRPr="000434CF">
        <w:rPr>
          <w:color w:val="000000" w:themeColor="text1"/>
          <w:szCs w:val="28"/>
        </w:rPr>
        <w:t>8</w:t>
      </w:r>
      <w:r w:rsidR="00E71A0D" w:rsidRPr="000434CF">
        <w:rPr>
          <w:color w:val="000000" w:themeColor="text1"/>
          <w:szCs w:val="28"/>
        </w:rPr>
        <w:t xml:space="preserve"> КК). </w:t>
      </w:r>
    </w:p>
    <w:p w:rsidR="007B6FD6" w:rsidRPr="000434CF" w:rsidRDefault="00E71A0D" w:rsidP="00950F4E">
      <w:pPr>
        <w:spacing w:after="0" w:line="240" w:lineRule="auto"/>
        <w:ind w:firstLine="709"/>
        <w:jc w:val="both"/>
        <w:rPr>
          <w:color w:val="000000" w:themeColor="text1"/>
          <w:szCs w:val="28"/>
        </w:rPr>
      </w:pPr>
      <w:r w:rsidRPr="000434CF">
        <w:rPr>
          <w:color w:val="000000" w:themeColor="text1"/>
          <w:szCs w:val="28"/>
        </w:rPr>
        <w:t xml:space="preserve">Якщо ж суб’єкти права законодавчої ініціативи вважали за необхідне підкреслити, що йдеться про осквернення або псування відповідних предметів, </w:t>
      </w:r>
      <w:r w:rsidRPr="000434CF">
        <w:rPr>
          <w:i/>
          <w:color w:val="000000" w:themeColor="text1"/>
          <w:szCs w:val="28"/>
        </w:rPr>
        <w:t>що занесені до Державного реєстру нерухомих пам</w:t>
      </w:r>
      <w:r w:rsidR="00E07C25" w:rsidRPr="000434CF">
        <w:rPr>
          <w:i/>
          <w:color w:val="000000" w:themeColor="text1"/>
          <w:szCs w:val="28"/>
        </w:rPr>
        <w:t>’</w:t>
      </w:r>
      <w:r w:rsidRPr="000434CF">
        <w:rPr>
          <w:i/>
          <w:color w:val="000000" w:themeColor="text1"/>
          <w:szCs w:val="28"/>
        </w:rPr>
        <w:t>яток України</w:t>
      </w:r>
      <w:r w:rsidRPr="000434CF">
        <w:rPr>
          <w:color w:val="000000" w:themeColor="text1"/>
          <w:szCs w:val="28"/>
        </w:rPr>
        <w:t xml:space="preserve">, відкритим залишається </w:t>
      </w:r>
      <w:r w:rsidR="003A24DA" w:rsidRPr="000434CF">
        <w:rPr>
          <w:color w:val="000000" w:themeColor="text1"/>
          <w:szCs w:val="28"/>
        </w:rPr>
        <w:t>за</w:t>
      </w:r>
      <w:r w:rsidRPr="000434CF">
        <w:rPr>
          <w:color w:val="000000" w:themeColor="text1"/>
          <w:szCs w:val="28"/>
        </w:rPr>
        <w:t xml:space="preserve">питання, чому за </w:t>
      </w:r>
      <w:r w:rsidR="00E4258B" w:rsidRPr="000434CF">
        <w:rPr>
          <w:color w:val="000000" w:themeColor="text1"/>
          <w:szCs w:val="28"/>
        </w:rPr>
        <w:t>вказане діяння пропонується передбачити покарання у виді штрафу від однієї до чотирьох тисяч неоподатковуваних мінімумів доходів громадян або позбавлення волі на строк від одного до трьох років (санкція ч. 3 ст. 194-2 КК), а</w:t>
      </w:r>
      <w:r w:rsidR="00B53D48" w:rsidRPr="000434CF">
        <w:rPr>
          <w:color w:val="000000" w:themeColor="text1"/>
          <w:szCs w:val="28"/>
        </w:rPr>
        <w:t>, скажімо,</w:t>
      </w:r>
      <w:r w:rsidR="00E4258B" w:rsidRPr="000434CF">
        <w:rPr>
          <w:color w:val="000000" w:themeColor="text1"/>
          <w:szCs w:val="28"/>
        </w:rPr>
        <w:t xml:space="preserve"> за наругу над пам’ятником жертв нацистських переслідувань, що не занесений до Державного реєстру нерухомих пам</w:t>
      </w:r>
      <w:r w:rsidR="00E07C25" w:rsidRPr="000434CF">
        <w:rPr>
          <w:color w:val="000000" w:themeColor="text1"/>
          <w:szCs w:val="28"/>
        </w:rPr>
        <w:t>’</w:t>
      </w:r>
      <w:r w:rsidR="00E4258B" w:rsidRPr="000434CF">
        <w:rPr>
          <w:color w:val="000000" w:themeColor="text1"/>
          <w:szCs w:val="28"/>
        </w:rPr>
        <w:t>яток України, – покарання у виді обмеження волі на строк від трьох до п’яти років або позбавлення волі на строк від трьох до п’яти років</w:t>
      </w:r>
      <w:r w:rsidR="00880771" w:rsidRPr="000434CF">
        <w:rPr>
          <w:color w:val="000000" w:themeColor="text1"/>
          <w:szCs w:val="28"/>
        </w:rPr>
        <w:t xml:space="preserve"> (санкція ч. 2 ст. 297 КК у редакції проекту)</w:t>
      </w:r>
      <w:r w:rsidR="00E4258B" w:rsidRPr="000434CF">
        <w:rPr>
          <w:color w:val="000000" w:themeColor="text1"/>
          <w:szCs w:val="28"/>
        </w:rPr>
        <w:t>.</w:t>
      </w:r>
      <w:r w:rsidR="007B6FD6" w:rsidRPr="000434CF">
        <w:rPr>
          <w:color w:val="000000" w:themeColor="text1"/>
          <w:szCs w:val="28"/>
        </w:rPr>
        <w:t xml:space="preserve"> </w:t>
      </w:r>
    </w:p>
    <w:p w:rsidR="007B6FD6" w:rsidRPr="000434CF" w:rsidRDefault="007B6FD6" w:rsidP="007B6FD6">
      <w:pPr>
        <w:spacing w:after="0" w:line="240" w:lineRule="auto"/>
        <w:ind w:firstLine="709"/>
        <w:jc w:val="both"/>
        <w:rPr>
          <w:color w:val="000000" w:themeColor="text1"/>
          <w:szCs w:val="28"/>
        </w:rPr>
      </w:pPr>
      <w:r w:rsidRPr="000434CF">
        <w:rPr>
          <w:color w:val="000000" w:themeColor="text1"/>
          <w:szCs w:val="28"/>
        </w:rPr>
        <w:t xml:space="preserve">Крім того, треба мати на увазі, що Державний реєстр нерухомих пам’яток України складається з </w:t>
      </w:r>
      <w:hyperlink r:id="rId8" w:history="1">
        <w:r w:rsidRPr="000434CF">
          <w:rPr>
            <w:color w:val="000000" w:themeColor="text1"/>
            <w:szCs w:val="28"/>
          </w:rPr>
          <w:t>Реєстру пам</w:t>
        </w:r>
        <w:r w:rsidR="00E07C25" w:rsidRPr="000434CF">
          <w:rPr>
            <w:color w:val="000000" w:themeColor="text1"/>
            <w:szCs w:val="28"/>
          </w:rPr>
          <w:t>’</w:t>
        </w:r>
        <w:r w:rsidRPr="000434CF">
          <w:rPr>
            <w:color w:val="000000" w:themeColor="text1"/>
            <w:szCs w:val="28"/>
          </w:rPr>
          <w:t>яток місцевого значення</w:t>
        </w:r>
      </w:hyperlink>
      <w:r w:rsidRPr="000434CF">
        <w:rPr>
          <w:color w:val="000000" w:themeColor="text1"/>
          <w:szCs w:val="28"/>
        </w:rPr>
        <w:t xml:space="preserve"> та </w:t>
      </w:r>
      <w:hyperlink r:id="rId9" w:history="1">
        <w:r w:rsidRPr="000434CF">
          <w:rPr>
            <w:color w:val="000000" w:themeColor="text1"/>
            <w:szCs w:val="28"/>
          </w:rPr>
          <w:t>Реєстру пам'яток національного значення</w:t>
        </w:r>
      </w:hyperlink>
      <w:r w:rsidR="00672300" w:rsidRPr="000434CF">
        <w:rPr>
          <w:rStyle w:val="af1"/>
          <w:color w:val="000000" w:themeColor="text1"/>
          <w:szCs w:val="28"/>
        </w:rPr>
        <w:footnoteReference w:id="2"/>
      </w:r>
      <w:r w:rsidRPr="000434CF">
        <w:rPr>
          <w:color w:val="000000" w:themeColor="text1"/>
          <w:szCs w:val="28"/>
        </w:rPr>
        <w:t>, а</w:t>
      </w:r>
      <w:r w:rsidR="003A24DA" w:rsidRPr="000434CF">
        <w:rPr>
          <w:color w:val="000000" w:themeColor="text1"/>
          <w:szCs w:val="28"/>
        </w:rPr>
        <w:t>,</w:t>
      </w:r>
      <w:r w:rsidRPr="000434CF">
        <w:rPr>
          <w:color w:val="000000" w:themeColor="text1"/>
          <w:szCs w:val="28"/>
        </w:rPr>
        <w:t xml:space="preserve"> отже</w:t>
      </w:r>
      <w:r w:rsidR="003A24DA" w:rsidRPr="000434CF">
        <w:rPr>
          <w:color w:val="000000" w:themeColor="text1"/>
          <w:szCs w:val="28"/>
        </w:rPr>
        <w:t>,</w:t>
      </w:r>
      <w:r w:rsidRPr="000434CF">
        <w:rPr>
          <w:color w:val="000000" w:themeColor="text1"/>
          <w:szCs w:val="28"/>
        </w:rPr>
        <w:t xml:space="preserve"> неодмінно постане питання щодо належного відмежування осквернення об’єктів культурної спадщини, що занесені до Державного реєстру нерухомих пам'яток України </w:t>
      </w:r>
      <w:r w:rsidR="00854836" w:rsidRPr="000434CF">
        <w:rPr>
          <w:color w:val="000000" w:themeColor="text1"/>
          <w:szCs w:val="28"/>
        </w:rPr>
        <w:br/>
      </w:r>
      <w:r w:rsidRPr="000434CF">
        <w:rPr>
          <w:color w:val="000000" w:themeColor="text1"/>
          <w:szCs w:val="28"/>
        </w:rPr>
        <w:t>(ч. 3 ст. 194-2 КК)</w:t>
      </w:r>
      <w:r w:rsidR="00E07C25" w:rsidRPr="000434CF">
        <w:rPr>
          <w:color w:val="000000" w:themeColor="text1"/>
          <w:szCs w:val="28"/>
        </w:rPr>
        <w:t>,</w:t>
      </w:r>
      <w:r w:rsidRPr="000434CF">
        <w:rPr>
          <w:color w:val="000000" w:themeColor="text1"/>
          <w:szCs w:val="28"/>
        </w:rPr>
        <w:t xml:space="preserve"> від наруги щодо пам</w:t>
      </w:r>
      <w:r w:rsidR="00E07C25" w:rsidRPr="000434CF">
        <w:rPr>
          <w:color w:val="000000" w:themeColor="text1"/>
          <w:szCs w:val="28"/>
        </w:rPr>
        <w:t>’</w:t>
      </w:r>
      <w:r w:rsidRPr="000434CF">
        <w:rPr>
          <w:color w:val="000000" w:themeColor="text1"/>
          <w:szCs w:val="28"/>
        </w:rPr>
        <w:t>ятки національного значення (</w:t>
      </w:r>
      <w:r w:rsidR="00950F4E" w:rsidRPr="000434CF">
        <w:rPr>
          <w:color w:val="000000" w:themeColor="text1"/>
          <w:szCs w:val="28"/>
        </w:rPr>
        <w:t>ч. </w:t>
      </w:r>
      <w:r w:rsidRPr="000434CF">
        <w:rPr>
          <w:color w:val="000000" w:themeColor="text1"/>
          <w:szCs w:val="28"/>
        </w:rPr>
        <w:t>3 ст. 298 КК).</w:t>
      </w:r>
    </w:p>
    <w:p w:rsidR="0010036A" w:rsidRPr="000434CF" w:rsidRDefault="001663A4" w:rsidP="00664473">
      <w:pPr>
        <w:spacing w:after="0" w:line="240" w:lineRule="auto"/>
        <w:ind w:firstLine="709"/>
        <w:jc w:val="both"/>
        <w:rPr>
          <w:color w:val="000000" w:themeColor="text1"/>
          <w:szCs w:val="28"/>
        </w:rPr>
      </w:pPr>
      <w:r w:rsidRPr="000434CF">
        <w:rPr>
          <w:b/>
          <w:color w:val="000000" w:themeColor="text1"/>
          <w:szCs w:val="28"/>
        </w:rPr>
        <w:t>3</w:t>
      </w:r>
      <w:r w:rsidR="00045EB6" w:rsidRPr="000434CF">
        <w:rPr>
          <w:b/>
          <w:color w:val="000000" w:themeColor="text1"/>
          <w:szCs w:val="28"/>
        </w:rPr>
        <w:t>.</w:t>
      </w:r>
      <w:r w:rsidR="00045EB6" w:rsidRPr="000434CF">
        <w:rPr>
          <w:color w:val="000000" w:themeColor="text1"/>
          <w:szCs w:val="28"/>
        </w:rPr>
        <w:t xml:space="preserve"> Пропозиція передбачити, що дія ст. 296 КК не поширюється на грубе порушення громадського порядку шляхом осквернення, псування, незаконного розмалювання, в тому числі малюнками-графіті, пошкодження, руйнування або вчинення іншої незаконної дії по відношенню до об’єктів</w:t>
      </w:r>
      <w:r w:rsidR="00A8636B" w:rsidRPr="000434CF">
        <w:rPr>
          <w:color w:val="000000" w:themeColor="text1"/>
          <w:szCs w:val="28"/>
        </w:rPr>
        <w:t>,</w:t>
      </w:r>
      <w:r w:rsidR="00045EB6" w:rsidRPr="000434CF">
        <w:rPr>
          <w:color w:val="000000" w:themeColor="text1"/>
          <w:szCs w:val="28"/>
        </w:rPr>
        <w:t xml:space="preserve"> визначених у </w:t>
      </w:r>
      <w:r w:rsidR="003A24DA" w:rsidRPr="000434CF">
        <w:rPr>
          <w:color w:val="000000" w:themeColor="text1"/>
          <w:szCs w:val="28"/>
        </w:rPr>
        <w:t xml:space="preserve">ст. ст. </w:t>
      </w:r>
      <w:r w:rsidR="00045EB6" w:rsidRPr="000434CF">
        <w:rPr>
          <w:color w:val="000000" w:themeColor="text1"/>
          <w:szCs w:val="28"/>
        </w:rPr>
        <w:t>194-2, 297 та 298 КК (ч. 5 ст. 296 КК у редакції проекту), не несе ніякого змістовного навантаження. Процес відмежування одного складу кримінального правопорушення</w:t>
      </w:r>
      <w:r w:rsidR="00045EB6" w:rsidRPr="00117E94">
        <w:rPr>
          <w:color w:val="000000" w:themeColor="text1"/>
          <w:szCs w:val="28"/>
        </w:rPr>
        <w:t xml:space="preserve"> від іншого </w:t>
      </w:r>
      <w:r w:rsidR="0010036A" w:rsidRPr="00117E94">
        <w:rPr>
          <w:color w:val="000000" w:themeColor="text1"/>
          <w:szCs w:val="28"/>
        </w:rPr>
        <w:t xml:space="preserve">є одним із </w:t>
      </w:r>
      <w:r w:rsidR="00BB76C9" w:rsidRPr="00117E94">
        <w:rPr>
          <w:color w:val="000000" w:themeColor="text1"/>
          <w:szCs w:val="28"/>
        </w:rPr>
        <w:t>обов’язкових</w:t>
      </w:r>
      <w:r w:rsidR="0010036A" w:rsidRPr="00117E94">
        <w:rPr>
          <w:color w:val="000000" w:themeColor="text1"/>
          <w:szCs w:val="28"/>
        </w:rPr>
        <w:t xml:space="preserve"> етапів оцін</w:t>
      </w:r>
      <w:r w:rsidR="00BB76C9" w:rsidRPr="00117E94">
        <w:rPr>
          <w:color w:val="000000" w:themeColor="text1"/>
          <w:szCs w:val="28"/>
        </w:rPr>
        <w:t xml:space="preserve">ки скоєного та </w:t>
      </w:r>
      <w:r w:rsidR="00E07C25" w:rsidRPr="00117E94">
        <w:rPr>
          <w:color w:val="000000" w:themeColor="text1"/>
          <w:szCs w:val="28"/>
        </w:rPr>
        <w:t>відбувається</w:t>
      </w:r>
      <w:r w:rsidR="00BB76C9" w:rsidRPr="00117E94">
        <w:rPr>
          <w:color w:val="000000" w:themeColor="text1"/>
          <w:szCs w:val="28"/>
        </w:rPr>
        <w:t xml:space="preserve"> щоразу, коли уповноваженим </w:t>
      </w:r>
      <w:r w:rsidR="00012689" w:rsidRPr="00117E94">
        <w:rPr>
          <w:color w:val="000000" w:themeColor="text1"/>
          <w:szCs w:val="28"/>
        </w:rPr>
        <w:t xml:space="preserve">суб’єктам </w:t>
      </w:r>
      <w:r w:rsidR="00BB76C9" w:rsidRPr="00117E94">
        <w:rPr>
          <w:color w:val="000000" w:themeColor="text1"/>
          <w:szCs w:val="28"/>
        </w:rPr>
        <w:t>необхідно визначити ту кримінально-</w:t>
      </w:r>
      <w:r w:rsidR="00012689" w:rsidRPr="00117E94">
        <w:rPr>
          <w:color w:val="000000" w:themeColor="text1"/>
          <w:szCs w:val="28"/>
        </w:rPr>
        <w:t>правову</w:t>
      </w:r>
      <w:r w:rsidR="00BB76C9" w:rsidRPr="00117E94">
        <w:rPr>
          <w:color w:val="000000" w:themeColor="text1"/>
          <w:szCs w:val="28"/>
        </w:rPr>
        <w:t xml:space="preserve"> норму, що передбачає </w:t>
      </w:r>
      <w:r w:rsidR="00012689" w:rsidRPr="00117E94">
        <w:rPr>
          <w:color w:val="000000" w:themeColor="text1"/>
          <w:szCs w:val="28"/>
        </w:rPr>
        <w:lastRenderedPageBreak/>
        <w:t>відповідальність</w:t>
      </w:r>
      <w:r w:rsidR="00BB76C9" w:rsidRPr="00117E94">
        <w:rPr>
          <w:color w:val="000000" w:themeColor="text1"/>
          <w:szCs w:val="28"/>
        </w:rPr>
        <w:t xml:space="preserve"> за вчинене. </w:t>
      </w:r>
      <w:r w:rsidR="00012689" w:rsidRPr="00117E94">
        <w:rPr>
          <w:color w:val="000000" w:themeColor="text1"/>
          <w:szCs w:val="28"/>
        </w:rPr>
        <w:t>При цьому, відмежування одного кримінально</w:t>
      </w:r>
      <w:r w:rsidR="00E07C25" w:rsidRPr="00117E94">
        <w:rPr>
          <w:color w:val="000000" w:themeColor="text1"/>
          <w:szCs w:val="28"/>
        </w:rPr>
        <w:t xml:space="preserve"> караного діяння</w:t>
      </w:r>
      <w:r w:rsidR="00012689" w:rsidRPr="00117E94">
        <w:rPr>
          <w:color w:val="000000" w:themeColor="text1"/>
          <w:szCs w:val="28"/>
        </w:rPr>
        <w:t xml:space="preserve"> від іншого стає </w:t>
      </w:r>
      <w:r w:rsidR="00012689" w:rsidRPr="000434CF">
        <w:rPr>
          <w:color w:val="000000" w:themeColor="text1"/>
          <w:szCs w:val="28"/>
        </w:rPr>
        <w:t>можливим завдяки тим розмежувальним ознакам, що притаманн</w:t>
      </w:r>
      <w:r w:rsidR="00E07C25" w:rsidRPr="000434CF">
        <w:rPr>
          <w:color w:val="000000" w:themeColor="text1"/>
          <w:szCs w:val="28"/>
        </w:rPr>
        <w:t>і</w:t>
      </w:r>
      <w:r w:rsidR="00012689" w:rsidRPr="000434CF">
        <w:rPr>
          <w:color w:val="000000" w:themeColor="text1"/>
          <w:szCs w:val="28"/>
        </w:rPr>
        <w:t xml:space="preserve"> лише певн</w:t>
      </w:r>
      <w:r w:rsidR="00E07C25" w:rsidRPr="000434CF">
        <w:rPr>
          <w:color w:val="000000" w:themeColor="text1"/>
          <w:szCs w:val="28"/>
        </w:rPr>
        <w:t>ій</w:t>
      </w:r>
      <w:r w:rsidR="00012689" w:rsidRPr="000434CF">
        <w:rPr>
          <w:color w:val="000000" w:themeColor="text1"/>
          <w:szCs w:val="28"/>
        </w:rPr>
        <w:t xml:space="preserve"> юридичн</w:t>
      </w:r>
      <w:r w:rsidR="00E07C25" w:rsidRPr="000434CF">
        <w:rPr>
          <w:color w:val="000000" w:themeColor="text1"/>
          <w:szCs w:val="28"/>
        </w:rPr>
        <w:t>ій</w:t>
      </w:r>
      <w:r w:rsidR="00012689" w:rsidRPr="000434CF">
        <w:rPr>
          <w:color w:val="000000" w:themeColor="text1"/>
          <w:szCs w:val="28"/>
        </w:rPr>
        <w:t xml:space="preserve"> конструкції</w:t>
      </w:r>
      <w:r w:rsidR="00E07C25" w:rsidRPr="000434CF">
        <w:rPr>
          <w:color w:val="000000" w:themeColor="text1"/>
          <w:szCs w:val="28"/>
        </w:rPr>
        <w:t xml:space="preserve"> (тобто, певному складу кримінального правопорушення)</w:t>
      </w:r>
      <w:r w:rsidR="00F5079E" w:rsidRPr="000434CF">
        <w:rPr>
          <w:color w:val="000000" w:themeColor="text1"/>
          <w:szCs w:val="28"/>
        </w:rPr>
        <w:t>. А</w:t>
      </w:r>
      <w:r w:rsidR="003A24DA" w:rsidRPr="000434CF">
        <w:rPr>
          <w:color w:val="000000" w:themeColor="text1"/>
          <w:szCs w:val="28"/>
        </w:rPr>
        <w:t>,</w:t>
      </w:r>
      <w:r w:rsidR="00F5079E" w:rsidRPr="000434CF">
        <w:rPr>
          <w:color w:val="000000" w:themeColor="text1"/>
          <w:szCs w:val="28"/>
        </w:rPr>
        <w:t xml:space="preserve"> отже, доцільним є не стільки констатація того, що дія ст. 296 КК не поширюється на окремі</w:t>
      </w:r>
      <w:r w:rsidR="00854836" w:rsidRPr="000434CF">
        <w:rPr>
          <w:color w:val="000000" w:themeColor="text1"/>
          <w:szCs w:val="28"/>
        </w:rPr>
        <w:t>,</w:t>
      </w:r>
      <w:r w:rsidR="00F5079E" w:rsidRPr="000434CF">
        <w:rPr>
          <w:color w:val="000000" w:themeColor="text1"/>
          <w:szCs w:val="28"/>
        </w:rPr>
        <w:t xml:space="preserve"> схожі на хуліганство випадки, скільки встановлення чітких обов’язкових ознак тих складів кримінальних правопорушень, за допомогою яких можна належним чином здійснити відмежування одного складу кримінально караного діяння від іншого.</w:t>
      </w:r>
    </w:p>
    <w:p w:rsidR="001926BF" w:rsidRPr="00117E94" w:rsidRDefault="00045EB6" w:rsidP="00331C4F">
      <w:pPr>
        <w:spacing w:after="0" w:line="240" w:lineRule="auto"/>
        <w:ind w:firstLine="709"/>
        <w:jc w:val="both"/>
        <w:rPr>
          <w:color w:val="000000" w:themeColor="text1"/>
          <w:szCs w:val="28"/>
        </w:rPr>
      </w:pPr>
      <w:r w:rsidRPr="000434CF">
        <w:rPr>
          <w:color w:val="000000" w:themeColor="text1"/>
          <w:szCs w:val="28"/>
        </w:rPr>
        <w:t xml:space="preserve">Крім того, у ч. 5 ст. 296 КК (у редакції проекту) поняття </w:t>
      </w:r>
      <w:r w:rsidR="00D923E3" w:rsidRPr="000434CF">
        <w:rPr>
          <w:color w:val="000000" w:themeColor="text1"/>
          <w:szCs w:val="28"/>
        </w:rPr>
        <w:t>«</w:t>
      </w:r>
      <w:r w:rsidRPr="000434CF">
        <w:rPr>
          <w:color w:val="000000" w:themeColor="text1"/>
          <w:szCs w:val="28"/>
        </w:rPr>
        <w:t>предмет кримінального правопорушення</w:t>
      </w:r>
      <w:r w:rsidR="00D923E3" w:rsidRPr="000434CF">
        <w:rPr>
          <w:color w:val="000000" w:themeColor="text1"/>
          <w:szCs w:val="28"/>
        </w:rPr>
        <w:t>»</w:t>
      </w:r>
      <w:r w:rsidRPr="000434CF">
        <w:rPr>
          <w:color w:val="000000" w:themeColor="text1"/>
          <w:szCs w:val="28"/>
        </w:rPr>
        <w:t xml:space="preserve"> </w:t>
      </w:r>
      <w:r w:rsidR="00A8636B" w:rsidRPr="000434CF">
        <w:rPr>
          <w:color w:val="000000" w:themeColor="text1"/>
          <w:szCs w:val="28"/>
        </w:rPr>
        <w:t xml:space="preserve">фактично замінюється </w:t>
      </w:r>
      <w:r w:rsidRPr="000434CF">
        <w:rPr>
          <w:color w:val="000000" w:themeColor="text1"/>
          <w:szCs w:val="28"/>
        </w:rPr>
        <w:t xml:space="preserve">поняттям </w:t>
      </w:r>
      <w:r w:rsidR="00D923E3" w:rsidRPr="000434CF">
        <w:rPr>
          <w:color w:val="000000" w:themeColor="text1"/>
          <w:szCs w:val="28"/>
        </w:rPr>
        <w:t>«</w:t>
      </w:r>
      <w:r w:rsidRPr="000434CF">
        <w:rPr>
          <w:color w:val="000000" w:themeColor="text1"/>
          <w:szCs w:val="28"/>
        </w:rPr>
        <w:t>об’єкт кримінального правопорушення</w:t>
      </w:r>
      <w:r w:rsidR="00D923E3" w:rsidRPr="000434CF">
        <w:rPr>
          <w:color w:val="000000" w:themeColor="text1"/>
          <w:szCs w:val="28"/>
        </w:rPr>
        <w:t>»</w:t>
      </w:r>
      <w:r w:rsidRPr="000434CF">
        <w:rPr>
          <w:color w:val="000000" w:themeColor="text1"/>
          <w:szCs w:val="28"/>
        </w:rPr>
        <w:t xml:space="preserve">. </w:t>
      </w:r>
      <w:r w:rsidR="00A8636B" w:rsidRPr="000434CF">
        <w:rPr>
          <w:color w:val="000000" w:themeColor="text1"/>
          <w:szCs w:val="28"/>
        </w:rPr>
        <w:t>Але</w:t>
      </w:r>
      <w:r w:rsidRPr="000434CF">
        <w:rPr>
          <w:color w:val="000000" w:themeColor="text1"/>
          <w:szCs w:val="28"/>
        </w:rPr>
        <w:t xml:space="preserve"> загальноприйнятим у </w:t>
      </w:r>
      <w:r w:rsidR="00854836" w:rsidRPr="000434CF">
        <w:rPr>
          <w:color w:val="000000" w:themeColor="text1"/>
          <w:szCs w:val="28"/>
        </w:rPr>
        <w:t>доктрині</w:t>
      </w:r>
      <w:r w:rsidRPr="000434CF">
        <w:rPr>
          <w:color w:val="000000" w:themeColor="text1"/>
          <w:szCs w:val="28"/>
        </w:rPr>
        <w:t xml:space="preserve"> кримінального права є те, що об’єкт як абстрактна категорія виступає в якості суспільних відносин, яким при вчиненні кримінального правопорушення заподіюється шкода або створюється загроза завдання шкоди</w:t>
      </w:r>
      <w:r w:rsidR="00A8636B" w:rsidRPr="000434CF">
        <w:rPr>
          <w:color w:val="000000" w:themeColor="text1"/>
          <w:szCs w:val="28"/>
        </w:rPr>
        <w:t>, т</w:t>
      </w:r>
      <w:r w:rsidRPr="000434CF">
        <w:rPr>
          <w:color w:val="000000" w:themeColor="text1"/>
          <w:szCs w:val="28"/>
        </w:rPr>
        <w:t>оді як під предметом кримінального правопорушення (у даному випадку йдеться</w:t>
      </w:r>
      <w:r w:rsidR="00A8636B" w:rsidRPr="000434CF">
        <w:rPr>
          <w:color w:val="000000" w:themeColor="text1"/>
          <w:szCs w:val="28"/>
        </w:rPr>
        <w:t>,</w:t>
      </w:r>
      <w:r w:rsidRPr="000434CF">
        <w:rPr>
          <w:color w:val="000000" w:themeColor="text1"/>
          <w:szCs w:val="28"/>
        </w:rPr>
        <w:t xml:space="preserve"> зокрема</w:t>
      </w:r>
      <w:r w:rsidR="00A8636B" w:rsidRPr="000434CF">
        <w:rPr>
          <w:color w:val="000000" w:themeColor="text1"/>
          <w:szCs w:val="28"/>
        </w:rPr>
        <w:t>,</w:t>
      </w:r>
      <w:r w:rsidRPr="000434CF">
        <w:rPr>
          <w:color w:val="000000" w:themeColor="text1"/>
          <w:szCs w:val="28"/>
        </w:rPr>
        <w:t xml:space="preserve"> про окремі види майна, розміщеного</w:t>
      </w:r>
      <w:r w:rsidR="00854836" w:rsidRPr="000434CF">
        <w:rPr>
          <w:color w:val="000000" w:themeColor="text1"/>
          <w:szCs w:val="28"/>
        </w:rPr>
        <w:t xml:space="preserve"> у громадських місцях (ст. 194-2</w:t>
      </w:r>
      <w:r w:rsidRPr="000434CF">
        <w:rPr>
          <w:color w:val="000000" w:themeColor="text1"/>
          <w:szCs w:val="28"/>
        </w:rPr>
        <w:t xml:space="preserve"> КК); могилу, інше місце поховання, тіло померлого (ст. 297 КК); об</w:t>
      </w:r>
      <w:r w:rsidR="00A8636B" w:rsidRPr="000434CF">
        <w:rPr>
          <w:color w:val="000000" w:themeColor="text1"/>
          <w:szCs w:val="28"/>
        </w:rPr>
        <w:t>’</w:t>
      </w:r>
      <w:r w:rsidRPr="000434CF">
        <w:rPr>
          <w:color w:val="000000" w:themeColor="text1"/>
          <w:szCs w:val="28"/>
        </w:rPr>
        <w:t>єкти археологічної та культурної</w:t>
      </w:r>
      <w:r w:rsidRPr="00117E94">
        <w:rPr>
          <w:color w:val="000000" w:themeColor="text1"/>
          <w:szCs w:val="28"/>
        </w:rPr>
        <w:t xml:space="preserve"> спадщини </w:t>
      </w:r>
      <w:r w:rsidR="00A8636B" w:rsidRPr="00117E94">
        <w:rPr>
          <w:color w:val="000000" w:themeColor="text1"/>
          <w:szCs w:val="28"/>
        </w:rPr>
        <w:br/>
      </w:r>
      <w:r w:rsidRPr="00117E94">
        <w:rPr>
          <w:color w:val="000000" w:themeColor="text1"/>
          <w:szCs w:val="28"/>
        </w:rPr>
        <w:t>(ст. 298 КК)) слід розуміти речі матеріального світу, з приводу яких чи у зв’язку з якими вчиняється відповідне суспільно небезпечне діяння.</w:t>
      </w:r>
    </w:p>
    <w:p w:rsidR="00081B9E" w:rsidRPr="000434CF" w:rsidRDefault="001663A4" w:rsidP="003173E5">
      <w:pPr>
        <w:spacing w:after="0" w:line="240" w:lineRule="auto"/>
        <w:ind w:firstLine="709"/>
        <w:jc w:val="both"/>
        <w:rPr>
          <w:color w:val="000000" w:themeColor="text1"/>
          <w:szCs w:val="28"/>
        </w:rPr>
      </w:pPr>
      <w:r w:rsidRPr="00117E94">
        <w:rPr>
          <w:b/>
          <w:color w:val="000000" w:themeColor="text1"/>
          <w:szCs w:val="28"/>
        </w:rPr>
        <w:t>4</w:t>
      </w:r>
      <w:r w:rsidR="00081B9E" w:rsidRPr="00117E94">
        <w:rPr>
          <w:b/>
          <w:color w:val="000000" w:themeColor="text1"/>
          <w:szCs w:val="28"/>
        </w:rPr>
        <w:t>.</w:t>
      </w:r>
      <w:r w:rsidR="00081B9E" w:rsidRPr="00117E94">
        <w:rPr>
          <w:color w:val="000000" w:themeColor="text1"/>
          <w:szCs w:val="28"/>
        </w:rPr>
        <w:t xml:space="preserve"> Вв</w:t>
      </w:r>
      <w:r w:rsidR="00854836" w:rsidRPr="00117E94">
        <w:rPr>
          <w:color w:val="000000" w:themeColor="text1"/>
          <w:szCs w:val="28"/>
        </w:rPr>
        <w:t>ажаємо за доцільне погодитись із</w:t>
      </w:r>
      <w:r w:rsidR="00081B9E" w:rsidRPr="00117E94">
        <w:rPr>
          <w:color w:val="000000" w:themeColor="text1"/>
          <w:szCs w:val="28"/>
        </w:rPr>
        <w:t xml:space="preserve"> пропозиці</w:t>
      </w:r>
      <w:r w:rsidR="00FA2665" w:rsidRPr="00117E94">
        <w:rPr>
          <w:color w:val="000000" w:themeColor="text1"/>
          <w:szCs w:val="28"/>
        </w:rPr>
        <w:t>єю</w:t>
      </w:r>
      <w:r w:rsidR="00081B9E" w:rsidRPr="00117E94">
        <w:rPr>
          <w:color w:val="000000" w:themeColor="text1"/>
          <w:szCs w:val="28"/>
        </w:rPr>
        <w:t xml:space="preserve"> законопроекту щодо необхідності виключити </w:t>
      </w:r>
      <w:r w:rsidR="00854836" w:rsidRPr="00117E94">
        <w:rPr>
          <w:color w:val="000000" w:themeColor="text1"/>
          <w:szCs w:val="28"/>
        </w:rPr>
        <w:t>із</w:t>
      </w:r>
      <w:r w:rsidR="00081B9E" w:rsidRPr="00117E94">
        <w:rPr>
          <w:color w:val="000000" w:themeColor="text1"/>
          <w:szCs w:val="28"/>
        </w:rPr>
        <w:t xml:space="preserve"> диспозиції ч. </w:t>
      </w:r>
      <w:r w:rsidR="00081B9E" w:rsidRPr="000434CF">
        <w:rPr>
          <w:color w:val="000000" w:themeColor="text1"/>
          <w:szCs w:val="28"/>
        </w:rPr>
        <w:t>3 ст. 297 КК (</w:t>
      </w:r>
      <w:r w:rsidR="00FA2665" w:rsidRPr="000434CF">
        <w:rPr>
          <w:color w:val="000000" w:themeColor="text1"/>
          <w:szCs w:val="28"/>
        </w:rPr>
        <w:t>у </w:t>
      </w:r>
      <w:r w:rsidR="00081B9E" w:rsidRPr="000434CF">
        <w:rPr>
          <w:color w:val="000000" w:themeColor="text1"/>
          <w:szCs w:val="28"/>
        </w:rPr>
        <w:t xml:space="preserve">редакції проекту) словосполучення </w:t>
      </w:r>
      <w:r w:rsidR="003173E5" w:rsidRPr="000434CF">
        <w:rPr>
          <w:color w:val="000000" w:themeColor="text1"/>
          <w:szCs w:val="28"/>
        </w:rPr>
        <w:t>«</w:t>
      </w:r>
      <w:r w:rsidR="00081B9E" w:rsidRPr="000434CF">
        <w:rPr>
          <w:color w:val="000000" w:themeColor="text1"/>
          <w:szCs w:val="28"/>
        </w:rPr>
        <w:t>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w:t>
      </w:r>
      <w:r w:rsidR="003173E5" w:rsidRPr="000434CF">
        <w:rPr>
          <w:color w:val="000000" w:themeColor="text1"/>
          <w:szCs w:val="28"/>
        </w:rPr>
        <w:t>»</w:t>
      </w:r>
      <w:r w:rsidR="00081B9E" w:rsidRPr="000434CF">
        <w:rPr>
          <w:color w:val="000000" w:themeColor="text1"/>
          <w:szCs w:val="28"/>
        </w:rPr>
        <w:t xml:space="preserve">, зважаючи на те, що чинна ч. 2 вказаної статті КК вже містить в якості кваліфікуючої ознаки </w:t>
      </w:r>
      <w:r w:rsidR="003173E5" w:rsidRPr="000434CF">
        <w:rPr>
          <w:color w:val="000000" w:themeColor="text1"/>
          <w:szCs w:val="28"/>
        </w:rPr>
        <w:t xml:space="preserve">вчинення відповідного діяння щодо ідентичних предметів кримінального правопорушення. </w:t>
      </w:r>
    </w:p>
    <w:p w:rsidR="00081B9E" w:rsidRPr="00117E94" w:rsidRDefault="00081B9E" w:rsidP="001663A4">
      <w:pPr>
        <w:spacing w:after="0" w:line="240" w:lineRule="auto"/>
        <w:ind w:firstLine="709"/>
        <w:jc w:val="both"/>
        <w:rPr>
          <w:color w:val="000000" w:themeColor="text1"/>
          <w:szCs w:val="28"/>
        </w:rPr>
      </w:pPr>
      <w:r w:rsidRPr="000434CF">
        <w:rPr>
          <w:szCs w:val="28"/>
        </w:rPr>
        <w:t>Разом з тим</w:t>
      </w:r>
      <w:r w:rsidR="003A24DA" w:rsidRPr="000434CF">
        <w:rPr>
          <w:szCs w:val="28"/>
        </w:rPr>
        <w:t>,</w:t>
      </w:r>
      <w:r w:rsidRPr="000434CF">
        <w:rPr>
          <w:szCs w:val="28"/>
        </w:rPr>
        <w:t xml:space="preserve"> необхідно зауважити, що </w:t>
      </w:r>
      <w:r w:rsidR="003173E5" w:rsidRPr="000434CF">
        <w:rPr>
          <w:szCs w:val="28"/>
        </w:rPr>
        <w:t xml:space="preserve">законопроектом пропонується у диспозиції ч. 2 ст. 297 КК словосполучення «осквернення або руйнування» замінити </w:t>
      </w:r>
      <w:r w:rsidR="00A56F72" w:rsidRPr="000434CF">
        <w:rPr>
          <w:szCs w:val="28"/>
        </w:rPr>
        <w:t xml:space="preserve">словами </w:t>
      </w:r>
      <w:r w:rsidR="003173E5" w:rsidRPr="000434CF">
        <w:rPr>
          <w:szCs w:val="28"/>
        </w:rPr>
        <w:t>«наруга, руйнування або знищення». Водночас</w:t>
      </w:r>
      <w:r w:rsidR="003A24DA" w:rsidRPr="000434CF">
        <w:rPr>
          <w:szCs w:val="28"/>
        </w:rPr>
        <w:t>,</w:t>
      </w:r>
      <w:r w:rsidR="003173E5" w:rsidRPr="000434CF">
        <w:rPr>
          <w:szCs w:val="28"/>
        </w:rPr>
        <w:t xml:space="preserve"> вказівка поряд з «наругою» на такі альтернативні діяння</w:t>
      </w:r>
      <w:r w:rsidR="00A56F72" w:rsidRPr="000434CF">
        <w:rPr>
          <w:szCs w:val="28"/>
        </w:rPr>
        <w:t>,</w:t>
      </w:r>
      <w:r w:rsidR="003173E5" w:rsidRPr="000434CF">
        <w:rPr>
          <w:szCs w:val="28"/>
        </w:rPr>
        <w:t xml:space="preserve"> як «руйнування або знищення» відповідної могили або пам’ятника</w:t>
      </w:r>
      <w:r w:rsidR="00A56F72" w:rsidRPr="000434CF">
        <w:rPr>
          <w:szCs w:val="28"/>
        </w:rPr>
        <w:t>,</w:t>
      </w:r>
      <w:r w:rsidR="003173E5" w:rsidRPr="000434CF">
        <w:rPr>
          <w:szCs w:val="28"/>
        </w:rPr>
        <w:t xml:space="preserve"> потребує додаткового обґрунтування. Так, </w:t>
      </w:r>
      <w:r w:rsidR="00CB6C81" w:rsidRPr="000434CF">
        <w:rPr>
          <w:szCs w:val="28"/>
        </w:rPr>
        <w:t xml:space="preserve">ст. 2 </w:t>
      </w:r>
      <w:r w:rsidR="003173E5" w:rsidRPr="000434CF">
        <w:rPr>
          <w:szCs w:val="28"/>
        </w:rPr>
        <w:t>Закон</w:t>
      </w:r>
      <w:r w:rsidR="00CB6C81" w:rsidRPr="000434CF">
        <w:rPr>
          <w:szCs w:val="28"/>
        </w:rPr>
        <w:t>у</w:t>
      </w:r>
      <w:r w:rsidR="003173E5" w:rsidRPr="000434CF">
        <w:rPr>
          <w:szCs w:val="28"/>
        </w:rPr>
        <w:t xml:space="preserve"> України «Про поховання та похоронну справу» </w:t>
      </w:r>
      <w:r w:rsidR="003173E5" w:rsidRPr="000434CF">
        <w:rPr>
          <w:i/>
          <w:szCs w:val="28"/>
        </w:rPr>
        <w:t xml:space="preserve">наругою </w:t>
      </w:r>
      <w:r w:rsidR="003173E5" w:rsidRPr="000434CF">
        <w:rPr>
          <w:szCs w:val="28"/>
        </w:rPr>
        <w:t>над могилою</w:t>
      </w:r>
      <w:r w:rsidR="003173E5" w:rsidRPr="000434CF">
        <w:rPr>
          <w:i/>
          <w:szCs w:val="28"/>
        </w:rPr>
        <w:t xml:space="preserve">, </w:t>
      </w:r>
      <w:r w:rsidR="003173E5" w:rsidRPr="000434CF">
        <w:rPr>
          <w:szCs w:val="28"/>
        </w:rPr>
        <w:t>іншим місцем поховання називає</w:t>
      </w:r>
      <w:bookmarkStart w:id="0" w:name="n24"/>
      <w:bookmarkStart w:id="1" w:name="n25"/>
      <w:bookmarkEnd w:id="0"/>
      <w:bookmarkEnd w:id="1"/>
      <w:r w:rsidR="003173E5" w:rsidRPr="000434CF">
        <w:rPr>
          <w:szCs w:val="28"/>
        </w:rPr>
        <w:t>: самовільне утворення надписів, малюнків, символів або інших зображень на кладовищенських спорудах, що використовуються для церемонії поховання та поминання померлих, намогильних спорудах, склепах, урнах з прахом, могилах чи інших місцях поховання;</w:t>
      </w:r>
      <w:bookmarkStart w:id="2" w:name="n26"/>
      <w:bookmarkStart w:id="3" w:name="n27"/>
      <w:bookmarkEnd w:id="2"/>
      <w:bookmarkEnd w:id="3"/>
      <w:r w:rsidR="003173E5" w:rsidRPr="000434CF">
        <w:rPr>
          <w:szCs w:val="28"/>
        </w:rPr>
        <w:t xml:space="preserve"> самовільне </w:t>
      </w:r>
      <w:r w:rsidR="003173E5" w:rsidRPr="000434CF">
        <w:rPr>
          <w:i/>
          <w:szCs w:val="28"/>
        </w:rPr>
        <w:t>пошкодження, розкопування, руйнування або в інший спосіб знищення</w:t>
      </w:r>
      <w:r w:rsidR="003173E5" w:rsidRPr="000434CF">
        <w:rPr>
          <w:szCs w:val="28"/>
        </w:rPr>
        <w:t xml:space="preserve"> кладовищенських</w:t>
      </w:r>
      <w:r w:rsidR="003173E5" w:rsidRPr="00117E94">
        <w:rPr>
          <w:szCs w:val="28"/>
        </w:rPr>
        <w:t xml:space="preserve"> </w:t>
      </w:r>
      <w:r w:rsidR="003173E5" w:rsidRPr="00117E94">
        <w:rPr>
          <w:color w:val="000000" w:themeColor="text1"/>
          <w:szCs w:val="28"/>
        </w:rPr>
        <w:t>споруд, що використовуються для церемонії поховання та поминання померлих, намогильних споруд, огорож, склепів, урн з прахом, могил чи інших місць поховання;</w:t>
      </w:r>
      <w:bookmarkStart w:id="4" w:name="n28"/>
      <w:bookmarkStart w:id="5" w:name="n29"/>
      <w:bookmarkEnd w:id="4"/>
      <w:bookmarkEnd w:id="5"/>
      <w:r w:rsidR="003173E5" w:rsidRPr="00117E94">
        <w:rPr>
          <w:color w:val="000000" w:themeColor="text1"/>
          <w:szCs w:val="28"/>
        </w:rPr>
        <w:t xml:space="preserve"> використання з метою, не передбаченою чинним законодавством, чи самовільне використання кладовищенських споруд, що використовуються </w:t>
      </w:r>
      <w:r w:rsidR="003173E5" w:rsidRPr="00117E94">
        <w:rPr>
          <w:color w:val="000000" w:themeColor="text1"/>
          <w:szCs w:val="28"/>
        </w:rPr>
        <w:lastRenderedPageBreak/>
        <w:t xml:space="preserve">для церемонії поховання та поминання померлих, намогильних споруд, склепів, урн з прахом, могил чи інших місць поховання або вчинення інших дій, що мали на меті зневажити родинну чи суспільну пам’ять про померлого, продемонструвати зневажливе ставлення до місця поховання та суспільних, релігійних принципів і традицій в цій сфері. </w:t>
      </w:r>
    </w:p>
    <w:p w:rsidR="001663A4" w:rsidRPr="00117E94" w:rsidRDefault="001663A4" w:rsidP="001663A4">
      <w:pPr>
        <w:spacing w:after="0" w:line="240" w:lineRule="auto"/>
        <w:ind w:firstLine="709"/>
        <w:jc w:val="both"/>
        <w:rPr>
          <w:color w:val="000000" w:themeColor="text1"/>
          <w:szCs w:val="28"/>
        </w:rPr>
      </w:pPr>
      <w:r w:rsidRPr="00117E94">
        <w:rPr>
          <w:b/>
          <w:color w:val="000000" w:themeColor="text1"/>
          <w:szCs w:val="28"/>
        </w:rPr>
        <w:t xml:space="preserve">5. </w:t>
      </w:r>
      <w:r w:rsidRPr="00117E94">
        <w:rPr>
          <w:color w:val="000000" w:themeColor="text1"/>
          <w:szCs w:val="28"/>
        </w:rPr>
        <w:t xml:space="preserve">У диспозиції ч. 2 ст. 298 КК (у редакції проекту) пропонується </w:t>
      </w:r>
      <w:r w:rsidR="006E3AFD" w:rsidRPr="00117E94">
        <w:rPr>
          <w:color w:val="000000" w:themeColor="text1"/>
          <w:szCs w:val="28"/>
        </w:rPr>
        <w:t>словосполучення</w:t>
      </w:r>
      <w:r w:rsidRPr="00117E94">
        <w:rPr>
          <w:color w:val="000000" w:themeColor="text1"/>
          <w:szCs w:val="28"/>
        </w:rPr>
        <w:t xml:space="preserve"> </w:t>
      </w:r>
      <w:r w:rsidR="006E3AFD" w:rsidRPr="00117E94">
        <w:rPr>
          <w:color w:val="000000" w:themeColor="text1"/>
          <w:szCs w:val="28"/>
        </w:rPr>
        <w:t>«</w:t>
      </w:r>
      <w:r w:rsidRPr="00117E94">
        <w:rPr>
          <w:color w:val="000000" w:themeColor="text1"/>
          <w:szCs w:val="28"/>
        </w:rPr>
        <w:t>умисне незаконне знищення, руйнування або пошкодження об</w:t>
      </w:r>
      <w:r w:rsidR="00A56F72" w:rsidRPr="00117E94">
        <w:rPr>
          <w:color w:val="000000" w:themeColor="text1"/>
          <w:szCs w:val="28"/>
        </w:rPr>
        <w:t>’</w:t>
      </w:r>
      <w:r w:rsidRPr="00117E94">
        <w:rPr>
          <w:color w:val="000000" w:themeColor="text1"/>
          <w:szCs w:val="28"/>
        </w:rPr>
        <w:t>єктів культурної спадщини чи їх частин</w:t>
      </w:r>
      <w:r w:rsidR="006E3AFD" w:rsidRPr="00117E94">
        <w:rPr>
          <w:color w:val="000000" w:themeColor="text1"/>
          <w:szCs w:val="28"/>
        </w:rPr>
        <w:t>»</w:t>
      </w:r>
      <w:r w:rsidRPr="00117E94">
        <w:rPr>
          <w:color w:val="000000" w:themeColor="text1"/>
          <w:szCs w:val="28"/>
        </w:rPr>
        <w:t xml:space="preserve"> замінити конструкцією </w:t>
      </w:r>
      <w:r w:rsidR="006E3AFD" w:rsidRPr="00117E94">
        <w:rPr>
          <w:color w:val="000000" w:themeColor="text1"/>
          <w:szCs w:val="28"/>
        </w:rPr>
        <w:t>«н</w:t>
      </w:r>
      <w:r w:rsidRPr="00117E94">
        <w:rPr>
          <w:color w:val="000000" w:themeColor="text1"/>
          <w:szCs w:val="28"/>
        </w:rPr>
        <w:t>аруга, незаконне знищення, руйнування або пошкодження об</w:t>
      </w:r>
      <w:r w:rsidR="00A56F72" w:rsidRPr="00117E94">
        <w:rPr>
          <w:color w:val="000000" w:themeColor="text1"/>
          <w:szCs w:val="28"/>
        </w:rPr>
        <w:t>’</w:t>
      </w:r>
      <w:r w:rsidRPr="00117E94">
        <w:rPr>
          <w:color w:val="000000" w:themeColor="text1"/>
          <w:szCs w:val="28"/>
        </w:rPr>
        <w:t>єктів культурної спадщини чи їх частин</w:t>
      </w:r>
      <w:r w:rsidR="006E3AFD" w:rsidRPr="00117E94">
        <w:rPr>
          <w:color w:val="000000" w:themeColor="text1"/>
          <w:szCs w:val="28"/>
        </w:rPr>
        <w:t>»</w:t>
      </w:r>
      <w:r w:rsidRPr="00117E94">
        <w:rPr>
          <w:color w:val="000000" w:themeColor="text1"/>
          <w:szCs w:val="28"/>
        </w:rPr>
        <w:t>. Однак така заміна</w:t>
      </w:r>
      <w:r w:rsidR="0009497E" w:rsidRPr="00117E94">
        <w:rPr>
          <w:color w:val="000000" w:themeColor="text1"/>
          <w:szCs w:val="28"/>
        </w:rPr>
        <w:t xml:space="preserve"> є юридично некоректною, оскільки</w:t>
      </w:r>
      <w:r w:rsidRPr="00117E94">
        <w:rPr>
          <w:color w:val="000000" w:themeColor="text1"/>
          <w:szCs w:val="28"/>
        </w:rPr>
        <w:t xml:space="preserve"> свідчить про пропозицію встанов</w:t>
      </w:r>
      <w:r w:rsidR="0009497E" w:rsidRPr="00117E94">
        <w:rPr>
          <w:color w:val="000000" w:themeColor="text1"/>
          <w:szCs w:val="28"/>
        </w:rPr>
        <w:t>лення</w:t>
      </w:r>
      <w:r w:rsidRPr="00117E94">
        <w:rPr>
          <w:color w:val="000000" w:themeColor="text1"/>
          <w:szCs w:val="28"/>
        </w:rPr>
        <w:t xml:space="preserve"> однаков</w:t>
      </w:r>
      <w:r w:rsidR="0009497E" w:rsidRPr="00117E94">
        <w:rPr>
          <w:color w:val="000000" w:themeColor="text1"/>
          <w:szCs w:val="28"/>
        </w:rPr>
        <w:t>ого</w:t>
      </w:r>
      <w:r w:rsidRPr="00117E94">
        <w:rPr>
          <w:color w:val="000000" w:themeColor="text1"/>
          <w:szCs w:val="28"/>
        </w:rPr>
        <w:t xml:space="preserve"> покарання як за умисне незаконне знищення, руйнування або пошкодження відповідних предметів, так і за вчинення вказаних діянь через необережність, як це пропонується відповідно до буквального змісту диспозиції </w:t>
      </w:r>
      <w:r w:rsidR="0009497E" w:rsidRPr="00117E94">
        <w:rPr>
          <w:color w:val="000000" w:themeColor="text1"/>
          <w:szCs w:val="28"/>
        </w:rPr>
        <w:t>ч. 2 ст. 298 КК</w:t>
      </w:r>
      <w:r w:rsidR="00012C56" w:rsidRPr="00117E94">
        <w:rPr>
          <w:color w:val="000000" w:themeColor="text1"/>
          <w:szCs w:val="28"/>
        </w:rPr>
        <w:t xml:space="preserve"> (у редакції проекту)</w:t>
      </w:r>
      <w:r w:rsidRPr="00117E94">
        <w:rPr>
          <w:color w:val="000000" w:themeColor="text1"/>
          <w:szCs w:val="28"/>
        </w:rPr>
        <w:t>.</w:t>
      </w:r>
      <w:r w:rsidR="00794C08" w:rsidRPr="00117E94">
        <w:rPr>
          <w:color w:val="000000" w:themeColor="text1"/>
          <w:szCs w:val="28"/>
        </w:rPr>
        <w:t xml:space="preserve"> </w:t>
      </w:r>
    </w:p>
    <w:p w:rsidR="001663A4" w:rsidRPr="000434CF" w:rsidRDefault="00794C08" w:rsidP="007B6FD6">
      <w:pPr>
        <w:spacing w:after="0" w:line="240" w:lineRule="auto"/>
        <w:ind w:firstLine="709"/>
        <w:jc w:val="both"/>
        <w:rPr>
          <w:color w:val="000000" w:themeColor="text1"/>
          <w:szCs w:val="28"/>
        </w:rPr>
      </w:pPr>
      <w:r w:rsidRPr="00117E94">
        <w:rPr>
          <w:color w:val="000000" w:themeColor="text1"/>
          <w:szCs w:val="28"/>
        </w:rPr>
        <w:t xml:space="preserve">Крім того, аналіз чинних положень кримінального закону свідчить про те, що кримінальна </w:t>
      </w:r>
      <w:r w:rsidRPr="000434CF">
        <w:rPr>
          <w:color w:val="000000" w:themeColor="text1"/>
          <w:szCs w:val="28"/>
        </w:rPr>
        <w:t xml:space="preserve">відповідальність за </w:t>
      </w:r>
      <w:r w:rsidRPr="000434CF">
        <w:rPr>
          <w:i/>
          <w:color w:val="000000" w:themeColor="text1"/>
          <w:szCs w:val="28"/>
        </w:rPr>
        <w:t>необережне</w:t>
      </w:r>
      <w:r w:rsidRPr="000434CF">
        <w:rPr>
          <w:color w:val="000000" w:themeColor="text1"/>
          <w:szCs w:val="28"/>
        </w:rPr>
        <w:t xml:space="preserve"> знищення або пошкодження</w:t>
      </w:r>
      <w:r w:rsidR="00012C56" w:rsidRPr="000434CF">
        <w:rPr>
          <w:color w:val="000000" w:themeColor="text1"/>
          <w:szCs w:val="28"/>
        </w:rPr>
        <w:t xml:space="preserve"> майна</w:t>
      </w:r>
      <w:r w:rsidRPr="000434CF">
        <w:rPr>
          <w:color w:val="000000" w:themeColor="text1"/>
          <w:szCs w:val="28"/>
        </w:rPr>
        <w:t xml:space="preserve"> має місце, якщо таке діяння призвело до певних суспільно небезпечних наслідків (див., наприклад, ст. ст. 196 та 412 КК). </w:t>
      </w:r>
    </w:p>
    <w:p w:rsidR="007B6FD6" w:rsidRPr="00117E94" w:rsidRDefault="007B6FD6" w:rsidP="00126751">
      <w:pPr>
        <w:spacing w:after="0" w:line="240" w:lineRule="auto"/>
        <w:ind w:firstLine="709"/>
        <w:jc w:val="both"/>
        <w:rPr>
          <w:color w:val="000000" w:themeColor="text1"/>
          <w:szCs w:val="28"/>
        </w:rPr>
      </w:pPr>
      <w:r w:rsidRPr="000434CF">
        <w:rPr>
          <w:b/>
          <w:color w:val="000000" w:themeColor="text1"/>
          <w:szCs w:val="28"/>
        </w:rPr>
        <w:t>6.</w:t>
      </w:r>
      <w:r w:rsidRPr="000434CF">
        <w:rPr>
          <w:color w:val="000000" w:themeColor="text1"/>
          <w:szCs w:val="28"/>
        </w:rPr>
        <w:t xml:space="preserve"> Сумнівною виглядає пропозиція встановлення за діяння, передбачені ч. </w:t>
      </w:r>
      <w:r w:rsidR="00126751" w:rsidRPr="000434CF">
        <w:rPr>
          <w:color w:val="000000" w:themeColor="text1"/>
          <w:szCs w:val="28"/>
        </w:rPr>
        <w:t>5</w:t>
      </w:r>
      <w:r w:rsidRPr="000434CF">
        <w:rPr>
          <w:color w:val="000000" w:themeColor="text1"/>
          <w:szCs w:val="28"/>
        </w:rPr>
        <w:t xml:space="preserve"> ст. </w:t>
      </w:r>
      <w:r w:rsidR="00126751" w:rsidRPr="000434CF">
        <w:rPr>
          <w:color w:val="000000" w:themeColor="text1"/>
          <w:szCs w:val="28"/>
        </w:rPr>
        <w:t>298</w:t>
      </w:r>
      <w:r w:rsidRPr="000434CF">
        <w:rPr>
          <w:color w:val="000000" w:themeColor="text1"/>
          <w:szCs w:val="28"/>
        </w:rPr>
        <w:t xml:space="preserve"> КК (у редакції проекту), так</w:t>
      </w:r>
      <w:r w:rsidR="00126751" w:rsidRPr="000434CF">
        <w:rPr>
          <w:color w:val="000000" w:themeColor="text1"/>
          <w:szCs w:val="28"/>
        </w:rPr>
        <w:t>ого</w:t>
      </w:r>
      <w:r w:rsidRPr="000434CF">
        <w:rPr>
          <w:color w:val="000000" w:themeColor="text1"/>
          <w:szCs w:val="28"/>
        </w:rPr>
        <w:t xml:space="preserve"> додатков</w:t>
      </w:r>
      <w:r w:rsidR="00126751" w:rsidRPr="000434CF">
        <w:rPr>
          <w:color w:val="000000" w:themeColor="text1"/>
          <w:szCs w:val="28"/>
        </w:rPr>
        <w:t xml:space="preserve">ого </w:t>
      </w:r>
      <w:r w:rsidRPr="000434CF">
        <w:rPr>
          <w:color w:val="000000" w:themeColor="text1"/>
          <w:szCs w:val="28"/>
        </w:rPr>
        <w:t>обов</w:t>
      </w:r>
      <w:r w:rsidR="00A56F72" w:rsidRPr="000434CF">
        <w:rPr>
          <w:color w:val="000000" w:themeColor="text1"/>
          <w:szCs w:val="28"/>
        </w:rPr>
        <w:t>’</w:t>
      </w:r>
      <w:r w:rsidRPr="000434CF">
        <w:rPr>
          <w:color w:val="000000" w:themeColor="text1"/>
          <w:szCs w:val="28"/>
        </w:rPr>
        <w:t>язков</w:t>
      </w:r>
      <w:r w:rsidR="00126751" w:rsidRPr="000434CF">
        <w:rPr>
          <w:color w:val="000000" w:themeColor="text1"/>
          <w:szCs w:val="28"/>
        </w:rPr>
        <w:t>ого</w:t>
      </w:r>
      <w:r w:rsidRPr="000434CF">
        <w:rPr>
          <w:color w:val="000000" w:themeColor="text1"/>
          <w:szCs w:val="28"/>
        </w:rPr>
        <w:t xml:space="preserve"> покаран</w:t>
      </w:r>
      <w:r w:rsidR="00126751" w:rsidRPr="000434CF">
        <w:rPr>
          <w:color w:val="000000" w:themeColor="text1"/>
          <w:szCs w:val="28"/>
        </w:rPr>
        <w:t>ня</w:t>
      </w:r>
      <w:r w:rsidR="00A56F72" w:rsidRPr="000434CF">
        <w:rPr>
          <w:color w:val="000000" w:themeColor="text1"/>
          <w:szCs w:val="28"/>
        </w:rPr>
        <w:t>,</w:t>
      </w:r>
      <w:r w:rsidRPr="000434CF">
        <w:rPr>
          <w:color w:val="000000" w:themeColor="text1"/>
          <w:szCs w:val="28"/>
        </w:rPr>
        <w:t xml:space="preserve"> як позбавлення права обіймати певні посади чи займатися певною діяльністю</w:t>
      </w:r>
      <w:r w:rsidR="00126751" w:rsidRPr="000434CF">
        <w:rPr>
          <w:color w:val="000000" w:themeColor="text1"/>
          <w:szCs w:val="28"/>
        </w:rPr>
        <w:t xml:space="preserve"> на строк до трьох років</w:t>
      </w:r>
      <w:r w:rsidRPr="000434CF">
        <w:rPr>
          <w:color w:val="000000" w:themeColor="text1"/>
          <w:szCs w:val="28"/>
        </w:rPr>
        <w:t xml:space="preserve">. </w:t>
      </w:r>
      <w:r w:rsidR="00126751" w:rsidRPr="000434CF">
        <w:rPr>
          <w:color w:val="000000" w:themeColor="text1"/>
          <w:szCs w:val="28"/>
        </w:rPr>
        <w:t>З</w:t>
      </w:r>
      <w:r w:rsidRPr="000434CF">
        <w:rPr>
          <w:color w:val="000000" w:themeColor="text1"/>
          <w:szCs w:val="28"/>
        </w:rPr>
        <w:t>і змісту запропонован</w:t>
      </w:r>
      <w:r w:rsidR="00126751" w:rsidRPr="000434CF">
        <w:rPr>
          <w:color w:val="000000" w:themeColor="text1"/>
          <w:szCs w:val="28"/>
        </w:rPr>
        <w:t>ої</w:t>
      </w:r>
      <w:r w:rsidRPr="000434CF">
        <w:rPr>
          <w:color w:val="000000" w:themeColor="text1"/>
          <w:szCs w:val="28"/>
        </w:rPr>
        <w:t xml:space="preserve"> проектом редакці</w:t>
      </w:r>
      <w:r w:rsidR="00126751" w:rsidRPr="000434CF">
        <w:rPr>
          <w:color w:val="000000" w:themeColor="text1"/>
          <w:szCs w:val="28"/>
        </w:rPr>
        <w:t>ї</w:t>
      </w:r>
      <w:r w:rsidRPr="000434CF">
        <w:rPr>
          <w:color w:val="000000" w:themeColor="text1"/>
          <w:szCs w:val="28"/>
        </w:rPr>
        <w:t xml:space="preserve"> відповідн</w:t>
      </w:r>
      <w:r w:rsidR="00126751" w:rsidRPr="000434CF">
        <w:rPr>
          <w:color w:val="000000" w:themeColor="text1"/>
          <w:szCs w:val="28"/>
        </w:rPr>
        <w:t>ої</w:t>
      </w:r>
      <w:r w:rsidRPr="000434CF">
        <w:rPr>
          <w:color w:val="000000" w:themeColor="text1"/>
          <w:szCs w:val="28"/>
        </w:rPr>
        <w:t xml:space="preserve"> частин</w:t>
      </w:r>
      <w:r w:rsidR="00126751" w:rsidRPr="000434CF">
        <w:rPr>
          <w:color w:val="000000" w:themeColor="text1"/>
          <w:szCs w:val="28"/>
        </w:rPr>
        <w:t>и</w:t>
      </w:r>
      <w:r w:rsidRPr="000434CF">
        <w:rPr>
          <w:color w:val="000000" w:themeColor="text1"/>
          <w:szCs w:val="28"/>
        </w:rPr>
        <w:t xml:space="preserve"> статті КК випливає, що суб’єкт аналізованого кримінального правопорушення </w:t>
      </w:r>
      <w:r w:rsidR="00126751" w:rsidRPr="000434CF">
        <w:rPr>
          <w:color w:val="000000" w:themeColor="text1"/>
          <w:szCs w:val="28"/>
        </w:rPr>
        <w:t>може бути</w:t>
      </w:r>
      <w:r w:rsidRPr="000434CF">
        <w:rPr>
          <w:color w:val="000000" w:themeColor="text1"/>
          <w:szCs w:val="28"/>
        </w:rPr>
        <w:t xml:space="preserve"> загальним (за </w:t>
      </w:r>
      <w:r w:rsidR="003A24DA" w:rsidRPr="000434CF">
        <w:rPr>
          <w:color w:val="000000" w:themeColor="text1"/>
          <w:szCs w:val="28"/>
        </w:rPr>
        <w:t>винятком</w:t>
      </w:r>
      <w:r w:rsidRPr="000434CF">
        <w:rPr>
          <w:color w:val="000000" w:themeColor="text1"/>
          <w:szCs w:val="28"/>
        </w:rPr>
        <w:t xml:space="preserve"> спеціального суб</w:t>
      </w:r>
      <w:r w:rsidR="00A56F72" w:rsidRPr="000434CF">
        <w:rPr>
          <w:color w:val="000000" w:themeColor="text1"/>
          <w:szCs w:val="28"/>
        </w:rPr>
        <w:t>’</w:t>
      </w:r>
      <w:r w:rsidRPr="000434CF">
        <w:rPr>
          <w:color w:val="000000" w:themeColor="text1"/>
          <w:szCs w:val="28"/>
        </w:rPr>
        <w:t xml:space="preserve">єкта – </w:t>
      </w:r>
      <w:r w:rsidR="00126751" w:rsidRPr="000434CF">
        <w:rPr>
          <w:color w:val="000000" w:themeColor="text1"/>
          <w:szCs w:val="28"/>
        </w:rPr>
        <w:t>службової особи</w:t>
      </w:r>
      <w:r w:rsidRPr="000434CF">
        <w:rPr>
          <w:color w:val="000000" w:themeColor="text1"/>
          <w:szCs w:val="28"/>
        </w:rPr>
        <w:t>). А</w:t>
      </w:r>
      <w:r w:rsidR="003A24DA" w:rsidRPr="000434CF">
        <w:rPr>
          <w:color w:val="000000" w:themeColor="text1"/>
          <w:szCs w:val="28"/>
        </w:rPr>
        <w:t>,</w:t>
      </w:r>
      <w:r w:rsidRPr="000434CF">
        <w:rPr>
          <w:color w:val="000000" w:themeColor="text1"/>
          <w:szCs w:val="28"/>
        </w:rPr>
        <w:t xml:space="preserve"> отже, вчинення кримінального правопорушення, передбаченого </w:t>
      </w:r>
      <w:r w:rsidR="00126751" w:rsidRPr="000434CF">
        <w:rPr>
          <w:color w:val="000000" w:themeColor="text1"/>
          <w:szCs w:val="28"/>
        </w:rPr>
        <w:t xml:space="preserve">ч. 5 </w:t>
      </w:r>
      <w:r w:rsidRPr="000434CF">
        <w:rPr>
          <w:color w:val="000000" w:themeColor="text1"/>
          <w:szCs w:val="28"/>
        </w:rPr>
        <w:t xml:space="preserve">ст. </w:t>
      </w:r>
      <w:r w:rsidR="00126751" w:rsidRPr="000434CF">
        <w:rPr>
          <w:color w:val="000000" w:themeColor="text1"/>
          <w:szCs w:val="28"/>
        </w:rPr>
        <w:t xml:space="preserve">298 </w:t>
      </w:r>
      <w:r w:rsidRPr="000434CF">
        <w:rPr>
          <w:color w:val="000000" w:themeColor="text1"/>
          <w:szCs w:val="28"/>
        </w:rPr>
        <w:t>КК (у редакції проекту), не обов</w:t>
      </w:r>
      <w:r w:rsidR="00A56F72" w:rsidRPr="000434CF">
        <w:rPr>
          <w:color w:val="000000" w:themeColor="text1"/>
          <w:szCs w:val="28"/>
        </w:rPr>
        <w:t>’</w:t>
      </w:r>
      <w:r w:rsidRPr="000434CF">
        <w:rPr>
          <w:color w:val="000000" w:themeColor="text1"/>
          <w:szCs w:val="28"/>
        </w:rPr>
        <w:t>язково має бути пов'язане з використанням</w:t>
      </w:r>
      <w:r w:rsidRPr="00117E94">
        <w:rPr>
          <w:color w:val="000000" w:themeColor="text1"/>
          <w:szCs w:val="28"/>
        </w:rPr>
        <w:t xml:space="preserve"> певної посади або зайняттям певним видом діяльності. Таким чином, застосування до загального суб’єкт</w:t>
      </w:r>
      <w:r w:rsidR="00A56F72" w:rsidRPr="00117E94">
        <w:rPr>
          <w:color w:val="000000" w:themeColor="text1"/>
          <w:szCs w:val="28"/>
        </w:rPr>
        <w:t>а</w:t>
      </w:r>
      <w:r w:rsidRPr="00117E94">
        <w:rPr>
          <w:color w:val="000000" w:themeColor="text1"/>
          <w:szCs w:val="28"/>
        </w:rPr>
        <w:t xml:space="preserve"> кримінального правопорушення вказаного покарання суперечить як самій меті покарання, так і принципу його індивідуалізації (див. ч. 2 ст. 50 та ч. 1 ст. 65 КК).</w:t>
      </w:r>
    </w:p>
    <w:p w:rsidR="006B37AB" w:rsidRPr="00117E94" w:rsidRDefault="006B37AB" w:rsidP="007B6FD6">
      <w:pPr>
        <w:spacing w:after="0" w:line="240" w:lineRule="auto"/>
        <w:jc w:val="both"/>
        <w:rPr>
          <w:color w:val="000000" w:themeColor="text1"/>
          <w:szCs w:val="28"/>
        </w:rPr>
      </w:pPr>
    </w:p>
    <w:p w:rsidR="00285EBD" w:rsidRPr="00117E94" w:rsidRDefault="00285EBD" w:rsidP="008C1EDF">
      <w:pPr>
        <w:spacing w:after="0" w:line="240" w:lineRule="auto"/>
        <w:ind w:firstLine="709"/>
        <w:jc w:val="both"/>
        <w:rPr>
          <w:color w:val="000000" w:themeColor="text1"/>
          <w:szCs w:val="28"/>
        </w:rPr>
      </w:pPr>
    </w:p>
    <w:p w:rsidR="008C1EDF" w:rsidRPr="00117E94" w:rsidRDefault="008C1EDF" w:rsidP="008C1EDF">
      <w:pPr>
        <w:spacing w:after="0" w:line="240" w:lineRule="auto"/>
        <w:ind w:firstLine="709"/>
        <w:jc w:val="both"/>
        <w:rPr>
          <w:color w:val="000000" w:themeColor="text1"/>
          <w:szCs w:val="28"/>
        </w:rPr>
      </w:pPr>
      <w:r w:rsidRPr="00117E94">
        <w:rPr>
          <w:color w:val="000000" w:themeColor="text1"/>
          <w:szCs w:val="28"/>
        </w:rPr>
        <w:t xml:space="preserve">Керівник Головного управління </w:t>
      </w:r>
      <w:r w:rsidRPr="00117E94">
        <w:rPr>
          <w:color w:val="000000" w:themeColor="text1"/>
          <w:szCs w:val="28"/>
        </w:rPr>
        <w:tab/>
      </w:r>
      <w:r w:rsidRPr="00117E94">
        <w:rPr>
          <w:color w:val="000000" w:themeColor="text1"/>
          <w:szCs w:val="28"/>
        </w:rPr>
        <w:tab/>
      </w:r>
      <w:r w:rsidRPr="00117E94">
        <w:rPr>
          <w:color w:val="000000" w:themeColor="text1"/>
          <w:szCs w:val="28"/>
        </w:rPr>
        <w:tab/>
      </w:r>
      <w:r w:rsidRPr="00117E94">
        <w:rPr>
          <w:color w:val="000000" w:themeColor="text1"/>
          <w:szCs w:val="28"/>
        </w:rPr>
        <w:tab/>
        <w:t xml:space="preserve">          С. Тихонюк</w:t>
      </w:r>
    </w:p>
    <w:p w:rsidR="008C1EDF" w:rsidRPr="00117E94" w:rsidRDefault="008C1EDF" w:rsidP="008C1EDF">
      <w:pPr>
        <w:spacing w:after="0" w:line="240" w:lineRule="auto"/>
        <w:ind w:firstLine="709"/>
        <w:jc w:val="both"/>
        <w:rPr>
          <w:b/>
          <w:color w:val="000000" w:themeColor="text1"/>
          <w:szCs w:val="28"/>
        </w:rPr>
      </w:pPr>
    </w:p>
    <w:p w:rsidR="008C1EDF" w:rsidRPr="00BD290E" w:rsidRDefault="008C1EDF" w:rsidP="008C1EDF">
      <w:pPr>
        <w:widowControl w:val="0"/>
        <w:spacing w:after="0" w:line="240" w:lineRule="auto"/>
        <w:ind w:firstLine="709"/>
        <w:jc w:val="both"/>
        <w:rPr>
          <w:color w:val="000000" w:themeColor="text1"/>
          <w:sz w:val="20"/>
          <w:szCs w:val="20"/>
        </w:rPr>
      </w:pPr>
    </w:p>
    <w:p w:rsidR="008C1EDF" w:rsidRPr="00BD290E" w:rsidRDefault="00BB5B94" w:rsidP="008C1EDF">
      <w:pPr>
        <w:widowControl w:val="0"/>
        <w:spacing w:after="0" w:line="240" w:lineRule="auto"/>
        <w:ind w:firstLine="709"/>
        <w:jc w:val="both"/>
        <w:rPr>
          <w:color w:val="000000" w:themeColor="text1"/>
          <w:sz w:val="20"/>
          <w:szCs w:val="20"/>
        </w:rPr>
      </w:pPr>
      <w:r>
        <w:rPr>
          <w:color w:val="000000" w:themeColor="text1"/>
          <w:sz w:val="20"/>
          <w:szCs w:val="20"/>
        </w:rPr>
        <w:t xml:space="preserve">Вик.: </w:t>
      </w:r>
      <w:r>
        <w:rPr>
          <w:color w:val="000000" w:themeColor="text1"/>
          <w:sz w:val="20"/>
          <w:szCs w:val="20"/>
          <w:lang w:val="en-US"/>
        </w:rPr>
        <w:t xml:space="preserve"> </w:t>
      </w:r>
      <w:bookmarkStart w:id="6" w:name="_GoBack"/>
      <w:bookmarkEnd w:id="6"/>
      <w:r w:rsidR="008C1EDF" w:rsidRPr="00BD290E">
        <w:rPr>
          <w:color w:val="000000" w:themeColor="text1"/>
          <w:sz w:val="20"/>
          <w:szCs w:val="20"/>
        </w:rPr>
        <w:t>В. Попович, Є. Корнієнко</w:t>
      </w:r>
    </w:p>
    <w:p w:rsidR="008C1EDF" w:rsidRPr="00BD290E" w:rsidRDefault="008C1EDF" w:rsidP="008C1EDF">
      <w:pPr>
        <w:rPr>
          <w:color w:val="000000" w:themeColor="text1"/>
        </w:rPr>
      </w:pPr>
    </w:p>
    <w:p w:rsidR="005204CF" w:rsidRDefault="005204CF"/>
    <w:sectPr w:rsidR="005204CF" w:rsidSect="00C571B5">
      <w:headerReference w:type="default" r:id="rId10"/>
      <w:footerReference w:type="even" r:id="rId11"/>
      <w:head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8B5" w:rsidRDefault="001178B5" w:rsidP="00F03985">
      <w:pPr>
        <w:spacing w:after="0" w:line="240" w:lineRule="auto"/>
      </w:pPr>
      <w:r>
        <w:separator/>
      </w:r>
    </w:p>
  </w:endnote>
  <w:endnote w:type="continuationSeparator" w:id="0">
    <w:p w:rsidR="001178B5" w:rsidRDefault="001178B5" w:rsidP="00F03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4E25B9"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BB5B94"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8B5" w:rsidRDefault="001178B5" w:rsidP="00F03985">
      <w:pPr>
        <w:spacing w:after="0" w:line="240" w:lineRule="auto"/>
      </w:pPr>
      <w:r>
        <w:separator/>
      </w:r>
    </w:p>
  </w:footnote>
  <w:footnote w:type="continuationSeparator" w:id="0">
    <w:p w:rsidR="001178B5" w:rsidRDefault="001178B5" w:rsidP="00F03985">
      <w:pPr>
        <w:spacing w:after="0" w:line="240" w:lineRule="auto"/>
      </w:pPr>
      <w:r>
        <w:continuationSeparator/>
      </w:r>
    </w:p>
  </w:footnote>
  <w:footnote w:id="1">
    <w:p w:rsidR="00E433DB" w:rsidRPr="008608A0" w:rsidRDefault="00E433DB">
      <w:pPr>
        <w:pStyle w:val="af"/>
        <w:rPr>
          <w:color w:val="000000" w:themeColor="text1"/>
        </w:rPr>
      </w:pPr>
      <w:r>
        <w:rPr>
          <w:rStyle w:val="af1"/>
        </w:rPr>
        <w:footnoteRef/>
      </w:r>
      <w:r>
        <w:t xml:space="preserve"> </w:t>
      </w:r>
      <w:hyperlink r:id="rId1" w:history="1">
        <w:r w:rsidRPr="008608A0">
          <w:rPr>
            <w:rStyle w:val="ad"/>
            <w:iCs/>
            <w:color w:val="000000" w:themeColor="text1"/>
            <w:u w:val="none"/>
            <w:bdr w:val="none" w:sz="0" w:space="0" w:color="auto" w:frame="1"/>
            <w:shd w:val="clear" w:color="auto" w:fill="FFFFFF"/>
          </w:rPr>
          <w:t xml:space="preserve">Словник української мови: в 11 томах. </w:t>
        </w:r>
        <w:r w:rsidR="008608A0">
          <w:rPr>
            <w:color w:val="000000" w:themeColor="text1"/>
          </w:rPr>
          <w:t>–</w:t>
        </w:r>
        <w:r w:rsidRPr="008608A0">
          <w:rPr>
            <w:rStyle w:val="ad"/>
            <w:iCs/>
            <w:color w:val="000000" w:themeColor="text1"/>
            <w:u w:val="none"/>
            <w:bdr w:val="none" w:sz="0" w:space="0" w:color="auto" w:frame="1"/>
            <w:shd w:val="clear" w:color="auto" w:fill="FFFFFF"/>
          </w:rPr>
          <w:t xml:space="preserve"> Том 8, 1977. </w:t>
        </w:r>
        <w:r w:rsidR="008608A0">
          <w:rPr>
            <w:color w:val="000000" w:themeColor="text1"/>
          </w:rPr>
          <w:t>–</w:t>
        </w:r>
        <w:r w:rsidR="008608A0">
          <w:rPr>
            <w:rStyle w:val="ad"/>
            <w:iCs/>
            <w:color w:val="000000" w:themeColor="text1"/>
            <w:u w:val="none"/>
            <w:bdr w:val="none" w:sz="0" w:space="0" w:color="auto" w:frame="1"/>
            <w:shd w:val="clear" w:color="auto" w:fill="FFFFFF"/>
          </w:rPr>
          <w:t xml:space="preserve"> С</w:t>
        </w:r>
        <w:r w:rsidRPr="008608A0">
          <w:rPr>
            <w:rStyle w:val="ad"/>
            <w:iCs/>
            <w:color w:val="000000" w:themeColor="text1"/>
            <w:u w:val="none"/>
            <w:bdr w:val="none" w:sz="0" w:space="0" w:color="auto" w:frame="1"/>
            <w:shd w:val="clear" w:color="auto" w:fill="FFFFFF"/>
          </w:rPr>
          <w:t>. 376.</w:t>
        </w:r>
      </w:hyperlink>
    </w:p>
  </w:footnote>
  <w:footnote w:id="2">
    <w:p w:rsidR="00672300" w:rsidRPr="00796E5C" w:rsidRDefault="00672300" w:rsidP="00796E5C">
      <w:pPr>
        <w:pStyle w:val="af"/>
        <w:jc w:val="both"/>
        <w:rPr>
          <w:bCs/>
        </w:rPr>
      </w:pPr>
      <w:r>
        <w:rPr>
          <w:rStyle w:val="af1"/>
        </w:rPr>
        <w:footnoteRef/>
      </w:r>
      <w:r>
        <w:t xml:space="preserve"> </w:t>
      </w:r>
      <w:r w:rsidR="00796E5C" w:rsidRPr="00796E5C">
        <w:t>Офіційний</w:t>
      </w:r>
      <w:r w:rsidR="00796E5C">
        <w:t xml:space="preserve"> </w:t>
      </w:r>
      <w:r w:rsidR="00796E5C" w:rsidRPr="00796E5C">
        <w:t xml:space="preserve">веб-сайт Міністерства </w:t>
      </w:r>
      <w:r w:rsidR="00796E5C" w:rsidRPr="00796E5C">
        <w:rPr>
          <w:bCs/>
        </w:rPr>
        <w:t>культури та інформаційної політики України</w:t>
      </w:r>
      <w:r w:rsidR="00796E5C">
        <w:rPr>
          <w:bCs/>
        </w:rPr>
        <w:t>.</w:t>
      </w:r>
      <w:r w:rsidR="00796E5C" w:rsidRPr="00796E5C">
        <w:rPr>
          <w:bCs/>
        </w:rPr>
        <w:t xml:space="preserve"> URL : </w:t>
      </w:r>
      <w:r w:rsidRPr="00796E5C">
        <w:rPr>
          <w:bCs/>
        </w:rPr>
        <w:t>http://mincult.kmu.gov.ua/control/uk/publish/officialcategory?cat_id=244910406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4E25B9" w:rsidP="00EB69A9">
    <w:pPr>
      <w:pStyle w:val="a5"/>
      <w:jc w:val="right"/>
    </w:pPr>
    <w:r>
      <w:fldChar w:fldCharType="begin"/>
    </w:r>
    <w:r>
      <w:instrText>PAGE   \* MERGEFORMAT</w:instrText>
    </w:r>
    <w:r>
      <w:fldChar w:fldCharType="separate"/>
    </w:r>
    <w:r w:rsidR="00BB5B94">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A6428A" w:rsidRDefault="004E25B9" w:rsidP="00D54651">
    <w:pPr>
      <w:pStyle w:val="a5"/>
      <w:jc w:val="right"/>
      <w:rPr>
        <w:color w:val="000000" w:themeColor="text1"/>
        <w:sz w:val="20"/>
        <w:szCs w:val="20"/>
      </w:rPr>
    </w:pPr>
    <w:r w:rsidRPr="00A6428A">
      <w:rPr>
        <w:color w:val="000000" w:themeColor="text1"/>
        <w:sz w:val="20"/>
        <w:szCs w:val="20"/>
      </w:rPr>
      <w:t xml:space="preserve">До реєстр. № </w:t>
    </w:r>
    <w:r w:rsidR="00F03985">
      <w:rPr>
        <w:color w:val="000000" w:themeColor="text1"/>
        <w:sz w:val="20"/>
        <w:szCs w:val="20"/>
        <w:lang w:val="ru-RU"/>
      </w:rPr>
      <w:t>4052</w:t>
    </w:r>
    <w:r w:rsidRPr="00A6428A">
      <w:rPr>
        <w:color w:val="000000" w:themeColor="text1"/>
        <w:sz w:val="20"/>
        <w:szCs w:val="20"/>
        <w:lang w:val="ru-RU"/>
      </w:rPr>
      <w:t xml:space="preserve"> </w:t>
    </w:r>
    <w:r w:rsidRPr="00A6428A">
      <w:rPr>
        <w:color w:val="000000" w:themeColor="text1"/>
        <w:sz w:val="20"/>
        <w:szCs w:val="20"/>
      </w:rPr>
      <w:t xml:space="preserve">від </w:t>
    </w:r>
    <w:r w:rsidRPr="00A6428A">
      <w:rPr>
        <w:color w:val="000000" w:themeColor="text1"/>
        <w:sz w:val="20"/>
        <w:szCs w:val="20"/>
        <w:lang w:val="ru-RU"/>
      </w:rPr>
      <w:t>0</w:t>
    </w:r>
    <w:r w:rsidR="00F03985">
      <w:rPr>
        <w:color w:val="000000" w:themeColor="text1"/>
        <w:sz w:val="20"/>
        <w:szCs w:val="20"/>
        <w:lang w:val="ru-RU"/>
      </w:rPr>
      <w:t>4</w:t>
    </w:r>
    <w:r w:rsidRPr="00A6428A">
      <w:rPr>
        <w:color w:val="000000" w:themeColor="text1"/>
        <w:sz w:val="20"/>
        <w:szCs w:val="20"/>
      </w:rPr>
      <w:t>.0</w:t>
    </w:r>
    <w:r w:rsidRPr="00A6428A">
      <w:rPr>
        <w:color w:val="000000" w:themeColor="text1"/>
        <w:sz w:val="20"/>
        <w:szCs w:val="20"/>
        <w:lang w:val="ru-RU"/>
      </w:rPr>
      <w:t>9</w:t>
    </w:r>
    <w:r w:rsidRPr="00A6428A">
      <w:rPr>
        <w:color w:val="000000" w:themeColor="text1"/>
        <w:sz w:val="20"/>
        <w:szCs w:val="20"/>
      </w:rPr>
      <w:t>.2020</w:t>
    </w:r>
  </w:p>
  <w:p w:rsidR="00015F8B" w:rsidRDefault="004E25B9" w:rsidP="00015F8B">
    <w:pPr>
      <w:pStyle w:val="a5"/>
      <w:jc w:val="right"/>
      <w:rPr>
        <w:color w:val="000000" w:themeColor="text1"/>
        <w:sz w:val="20"/>
        <w:szCs w:val="20"/>
      </w:rPr>
    </w:pPr>
    <w:r w:rsidRPr="00A6428A">
      <w:rPr>
        <w:color w:val="000000" w:themeColor="text1"/>
        <w:sz w:val="20"/>
        <w:szCs w:val="20"/>
      </w:rPr>
      <w:t xml:space="preserve">Народні депутати України </w:t>
    </w:r>
  </w:p>
  <w:p w:rsidR="00407CE5" w:rsidRPr="00A6428A" w:rsidRDefault="00F03985" w:rsidP="00F03985">
    <w:pPr>
      <w:pStyle w:val="a5"/>
      <w:jc w:val="right"/>
      <w:rPr>
        <w:color w:val="000000" w:themeColor="text1"/>
        <w:sz w:val="20"/>
        <w:szCs w:val="20"/>
      </w:rPr>
    </w:pPr>
    <w:r>
      <w:rPr>
        <w:color w:val="000000" w:themeColor="text1"/>
        <w:sz w:val="20"/>
        <w:szCs w:val="20"/>
      </w:rPr>
      <w:t xml:space="preserve">М. </w:t>
    </w:r>
    <w:r w:rsidRPr="00F03985">
      <w:rPr>
        <w:color w:val="000000" w:themeColor="text1"/>
        <w:sz w:val="20"/>
        <w:szCs w:val="20"/>
      </w:rPr>
      <w:t xml:space="preserve">Бужанський </w:t>
    </w:r>
    <w:r w:rsidR="004E25B9" w:rsidRPr="00A6428A">
      <w:rPr>
        <w:color w:val="000000" w:themeColor="text1"/>
        <w:sz w:val="20"/>
        <w:szCs w:val="20"/>
      </w:rPr>
      <w:t xml:space="preserve">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83BD9"/>
    <w:multiLevelType w:val="multilevel"/>
    <w:tmpl w:val="7B12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937D3C"/>
    <w:multiLevelType w:val="hybridMultilevel"/>
    <w:tmpl w:val="33AEEA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6796206F"/>
    <w:multiLevelType w:val="hybridMultilevel"/>
    <w:tmpl w:val="F78E8D48"/>
    <w:lvl w:ilvl="0" w:tplc="0B00554E">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EDF"/>
    <w:rsid w:val="00002ADE"/>
    <w:rsid w:val="00012689"/>
    <w:rsid w:val="00012C56"/>
    <w:rsid w:val="00034D8B"/>
    <w:rsid w:val="000434CF"/>
    <w:rsid w:val="00045EB6"/>
    <w:rsid w:val="00065447"/>
    <w:rsid w:val="00081B9E"/>
    <w:rsid w:val="0009497E"/>
    <w:rsid w:val="000A282F"/>
    <w:rsid w:val="000A3CA5"/>
    <w:rsid w:val="0010036A"/>
    <w:rsid w:val="001178B5"/>
    <w:rsid w:val="00117E94"/>
    <w:rsid w:val="00126751"/>
    <w:rsid w:val="001663A4"/>
    <w:rsid w:val="001926BF"/>
    <w:rsid w:val="00196771"/>
    <w:rsid w:val="001B06C9"/>
    <w:rsid w:val="001B3610"/>
    <w:rsid w:val="001C15B7"/>
    <w:rsid w:val="001F21EC"/>
    <w:rsid w:val="001F6C72"/>
    <w:rsid w:val="00203950"/>
    <w:rsid w:val="00235966"/>
    <w:rsid w:val="00237DB6"/>
    <w:rsid w:val="00267F1D"/>
    <w:rsid w:val="0028283A"/>
    <w:rsid w:val="00285EBD"/>
    <w:rsid w:val="003173E5"/>
    <w:rsid w:val="00331C4F"/>
    <w:rsid w:val="00334DEA"/>
    <w:rsid w:val="0037199D"/>
    <w:rsid w:val="00382512"/>
    <w:rsid w:val="003A24DA"/>
    <w:rsid w:val="003C60DC"/>
    <w:rsid w:val="003E7BFD"/>
    <w:rsid w:val="004009EC"/>
    <w:rsid w:val="004076CD"/>
    <w:rsid w:val="00430F87"/>
    <w:rsid w:val="004334E1"/>
    <w:rsid w:val="004E25B9"/>
    <w:rsid w:val="004F44C7"/>
    <w:rsid w:val="005204CF"/>
    <w:rsid w:val="005332AB"/>
    <w:rsid w:val="00557249"/>
    <w:rsid w:val="005717C7"/>
    <w:rsid w:val="00593830"/>
    <w:rsid w:val="005C75BE"/>
    <w:rsid w:val="006212D5"/>
    <w:rsid w:val="00641549"/>
    <w:rsid w:val="00654DF3"/>
    <w:rsid w:val="00664473"/>
    <w:rsid w:val="00672300"/>
    <w:rsid w:val="006A0D8C"/>
    <w:rsid w:val="006B37AB"/>
    <w:rsid w:val="006E3AFD"/>
    <w:rsid w:val="006F53BD"/>
    <w:rsid w:val="00740B2E"/>
    <w:rsid w:val="00743C4E"/>
    <w:rsid w:val="00761396"/>
    <w:rsid w:val="00767D6D"/>
    <w:rsid w:val="00794C08"/>
    <w:rsid w:val="00796E5C"/>
    <w:rsid w:val="007A6EA3"/>
    <w:rsid w:val="007B6FD6"/>
    <w:rsid w:val="00803341"/>
    <w:rsid w:val="00804B4C"/>
    <w:rsid w:val="00854836"/>
    <w:rsid w:val="00856E45"/>
    <w:rsid w:val="008608A0"/>
    <w:rsid w:val="00874F28"/>
    <w:rsid w:val="00880771"/>
    <w:rsid w:val="008C1EDF"/>
    <w:rsid w:val="009110A7"/>
    <w:rsid w:val="0092187A"/>
    <w:rsid w:val="00950F4E"/>
    <w:rsid w:val="00960E2D"/>
    <w:rsid w:val="00974582"/>
    <w:rsid w:val="00977B15"/>
    <w:rsid w:val="00A11676"/>
    <w:rsid w:val="00A2397A"/>
    <w:rsid w:val="00A56F72"/>
    <w:rsid w:val="00A725DC"/>
    <w:rsid w:val="00A8636B"/>
    <w:rsid w:val="00AB2F98"/>
    <w:rsid w:val="00AD66B5"/>
    <w:rsid w:val="00B361D6"/>
    <w:rsid w:val="00B53D48"/>
    <w:rsid w:val="00B556B9"/>
    <w:rsid w:val="00BB5B94"/>
    <w:rsid w:val="00BB76C9"/>
    <w:rsid w:val="00BD7B26"/>
    <w:rsid w:val="00BE0A57"/>
    <w:rsid w:val="00C537B8"/>
    <w:rsid w:val="00C630C3"/>
    <w:rsid w:val="00C85293"/>
    <w:rsid w:val="00C90542"/>
    <w:rsid w:val="00C91A42"/>
    <w:rsid w:val="00CA1BD5"/>
    <w:rsid w:val="00CA62EB"/>
    <w:rsid w:val="00CA6A28"/>
    <w:rsid w:val="00CB2EBC"/>
    <w:rsid w:val="00CB6C73"/>
    <w:rsid w:val="00CB6C81"/>
    <w:rsid w:val="00CD7EC1"/>
    <w:rsid w:val="00CF0CF5"/>
    <w:rsid w:val="00D376CB"/>
    <w:rsid w:val="00D56248"/>
    <w:rsid w:val="00D923E3"/>
    <w:rsid w:val="00DB219F"/>
    <w:rsid w:val="00E07C25"/>
    <w:rsid w:val="00E4258B"/>
    <w:rsid w:val="00E433DB"/>
    <w:rsid w:val="00E44BCC"/>
    <w:rsid w:val="00E53E94"/>
    <w:rsid w:val="00E71A0D"/>
    <w:rsid w:val="00E87AA2"/>
    <w:rsid w:val="00E97603"/>
    <w:rsid w:val="00EA5DF8"/>
    <w:rsid w:val="00EC55FD"/>
    <w:rsid w:val="00EF08B6"/>
    <w:rsid w:val="00F03985"/>
    <w:rsid w:val="00F2075C"/>
    <w:rsid w:val="00F3241B"/>
    <w:rsid w:val="00F5079E"/>
    <w:rsid w:val="00F53B27"/>
    <w:rsid w:val="00F63F2C"/>
    <w:rsid w:val="00F6558E"/>
    <w:rsid w:val="00F6714D"/>
    <w:rsid w:val="00F70657"/>
    <w:rsid w:val="00FA2665"/>
    <w:rsid w:val="00FB0B71"/>
    <w:rsid w:val="00FB319E"/>
    <w:rsid w:val="00FE4CEB"/>
    <w:rsid w:val="00FF05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EDF"/>
    <w:rPr>
      <w:rFonts w:eastAsia="Calibri" w:cs="Times New Roman"/>
    </w:rPr>
  </w:style>
  <w:style w:type="paragraph" w:styleId="1">
    <w:name w:val="heading 1"/>
    <w:basedOn w:val="a"/>
    <w:next w:val="a"/>
    <w:link w:val="10"/>
    <w:uiPriority w:val="9"/>
    <w:qFormat/>
    <w:rsid w:val="007B6F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7">
    <w:name w:val="heading 7"/>
    <w:basedOn w:val="a"/>
    <w:next w:val="a"/>
    <w:link w:val="70"/>
    <w:qFormat/>
    <w:rsid w:val="008C1ED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C1EDF"/>
    <w:rPr>
      <w:rFonts w:ascii="Arial" w:eastAsia="Times New Roman" w:hAnsi="Arial" w:cs="Arial"/>
      <w:b/>
      <w:bCs/>
      <w:szCs w:val="28"/>
      <w:lang w:eastAsia="ru-RU"/>
    </w:rPr>
  </w:style>
  <w:style w:type="paragraph" w:styleId="a3">
    <w:name w:val="Body Text"/>
    <w:basedOn w:val="a"/>
    <w:link w:val="a4"/>
    <w:unhideWhenUsed/>
    <w:rsid w:val="008C1ED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8C1EDF"/>
    <w:rPr>
      <w:rFonts w:ascii="Arial" w:eastAsia="Times New Roman" w:hAnsi="Arial" w:cs="Arial"/>
      <w:szCs w:val="28"/>
      <w:lang w:eastAsia="ru-RU"/>
    </w:rPr>
  </w:style>
  <w:style w:type="paragraph" w:styleId="a5">
    <w:name w:val="header"/>
    <w:basedOn w:val="a"/>
    <w:link w:val="a6"/>
    <w:uiPriority w:val="99"/>
    <w:unhideWhenUsed/>
    <w:rsid w:val="008C1ED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8C1EDF"/>
    <w:rPr>
      <w:rFonts w:eastAsia="SimSun" w:cs="Times New Roman"/>
      <w:sz w:val="24"/>
      <w:szCs w:val="24"/>
      <w:lang w:eastAsia="zh-CN"/>
    </w:rPr>
  </w:style>
  <w:style w:type="paragraph" w:styleId="a7">
    <w:name w:val="footer"/>
    <w:basedOn w:val="a"/>
    <w:link w:val="a8"/>
    <w:uiPriority w:val="99"/>
    <w:unhideWhenUsed/>
    <w:rsid w:val="008C1ED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8C1EDF"/>
    <w:rPr>
      <w:rFonts w:eastAsia="SimSun" w:cs="Times New Roman"/>
      <w:sz w:val="24"/>
      <w:szCs w:val="24"/>
      <w:lang w:eastAsia="zh-CN"/>
    </w:rPr>
  </w:style>
  <w:style w:type="character" w:styleId="a9">
    <w:name w:val="page number"/>
    <w:rsid w:val="008C1EDF"/>
  </w:style>
  <w:style w:type="character" w:styleId="aa">
    <w:name w:val="Strong"/>
    <w:basedOn w:val="a0"/>
    <w:uiPriority w:val="22"/>
    <w:qFormat/>
    <w:rsid w:val="008C1EDF"/>
    <w:rPr>
      <w:b/>
      <w:bCs/>
    </w:rPr>
  </w:style>
  <w:style w:type="paragraph" w:styleId="ab">
    <w:name w:val="List Paragraph"/>
    <w:basedOn w:val="a"/>
    <w:uiPriority w:val="34"/>
    <w:qFormat/>
    <w:rsid w:val="00E44BCC"/>
    <w:pPr>
      <w:ind w:left="720"/>
      <w:contextualSpacing/>
    </w:pPr>
  </w:style>
  <w:style w:type="paragraph" w:styleId="ac">
    <w:name w:val="Normal (Web)"/>
    <w:basedOn w:val="a"/>
    <w:uiPriority w:val="99"/>
    <w:semiHidden/>
    <w:unhideWhenUsed/>
    <w:rsid w:val="004076CD"/>
    <w:pPr>
      <w:spacing w:before="100" w:beforeAutospacing="1" w:after="100" w:afterAutospacing="1" w:line="240" w:lineRule="auto"/>
    </w:pPr>
    <w:rPr>
      <w:rFonts w:eastAsia="Times New Roman"/>
      <w:sz w:val="24"/>
      <w:szCs w:val="24"/>
      <w:lang w:eastAsia="uk-UA"/>
    </w:rPr>
  </w:style>
  <w:style w:type="character" w:styleId="ad">
    <w:name w:val="Hyperlink"/>
    <w:basedOn w:val="a0"/>
    <w:uiPriority w:val="99"/>
    <w:semiHidden/>
    <w:unhideWhenUsed/>
    <w:rsid w:val="00C85293"/>
    <w:rPr>
      <w:color w:val="0000FF"/>
      <w:u w:val="single"/>
    </w:rPr>
  </w:style>
  <w:style w:type="character" w:customStyle="1" w:styleId="rvts9">
    <w:name w:val="rvts9"/>
    <w:basedOn w:val="a0"/>
    <w:rsid w:val="00196771"/>
  </w:style>
  <w:style w:type="character" w:customStyle="1" w:styleId="rvts37">
    <w:name w:val="rvts37"/>
    <w:basedOn w:val="a0"/>
    <w:rsid w:val="001F21EC"/>
  </w:style>
  <w:style w:type="character" w:styleId="ae">
    <w:name w:val="Emphasis"/>
    <w:basedOn w:val="a0"/>
    <w:uiPriority w:val="20"/>
    <w:qFormat/>
    <w:rsid w:val="00CA62EB"/>
    <w:rPr>
      <w:i/>
      <w:iCs/>
    </w:rPr>
  </w:style>
  <w:style w:type="paragraph" w:styleId="af">
    <w:name w:val="footnote text"/>
    <w:basedOn w:val="a"/>
    <w:link w:val="af0"/>
    <w:uiPriority w:val="99"/>
    <w:semiHidden/>
    <w:unhideWhenUsed/>
    <w:rsid w:val="00E433DB"/>
    <w:pPr>
      <w:spacing w:after="0" w:line="240" w:lineRule="auto"/>
    </w:pPr>
    <w:rPr>
      <w:sz w:val="20"/>
      <w:szCs w:val="20"/>
    </w:rPr>
  </w:style>
  <w:style w:type="character" w:customStyle="1" w:styleId="af0">
    <w:name w:val="Текст виноски Знак"/>
    <w:basedOn w:val="a0"/>
    <w:link w:val="af"/>
    <w:uiPriority w:val="99"/>
    <w:semiHidden/>
    <w:rsid w:val="00E433DB"/>
    <w:rPr>
      <w:rFonts w:eastAsia="Calibri" w:cs="Times New Roman"/>
      <w:sz w:val="20"/>
      <w:szCs w:val="20"/>
    </w:rPr>
  </w:style>
  <w:style w:type="character" w:styleId="af1">
    <w:name w:val="footnote reference"/>
    <w:basedOn w:val="a0"/>
    <w:uiPriority w:val="99"/>
    <w:semiHidden/>
    <w:unhideWhenUsed/>
    <w:rsid w:val="00E433DB"/>
    <w:rPr>
      <w:vertAlign w:val="superscript"/>
    </w:rPr>
  </w:style>
  <w:style w:type="paragraph" w:customStyle="1" w:styleId="rvps2">
    <w:name w:val="rvps2"/>
    <w:basedOn w:val="a"/>
    <w:rsid w:val="00641549"/>
    <w:pPr>
      <w:spacing w:before="100" w:beforeAutospacing="1" w:after="100" w:afterAutospacing="1" w:line="240" w:lineRule="auto"/>
    </w:pPr>
    <w:rPr>
      <w:rFonts w:eastAsia="Times New Roman"/>
      <w:sz w:val="24"/>
      <w:szCs w:val="24"/>
      <w:lang w:val="ru-RU" w:eastAsia="ru-RU"/>
    </w:rPr>
  </w:style>
  <w:style w:type="character" w:customStyle="1" w:styleId="10">
    <w:name w:val="Заголовок 1 Знак"/>
    <w:basedOn w:val="a0"/>
    <w:link w:val="1"/>
    <w:uiPriority w:val="9"/>
    <w:rsid w:val="007B6FD6"/>
    <w:rPr>
      <w:rFonts w:asciiTheme="majorHAnsi" w:eastAsiaTheme="majorEastAsia" w:hAnsiTheme="majorHAnsi" w:cstheme="majorBidi"/>
      <w:color w:val="2E74B5" w:themeColor="accent1" w:themeShade="BF"/>
      <w:sz w:val="32"/>
      <w:szCs w:val="32"/>
    </w:rPr>
  </w:style>
  <w:style w:type="paragraph" w:customStyle="1" w:styleId="StyleZakonu">
    <w:name w:val="StyleZakonu"/>
    <w:basedOn w:val="a"/>
    <w:rsid w:val="001B3610"/>
    <w:pPr>
      <w:spacing w:after="60" w:line="220" w:lineRule="exact"/>
      <w:ind w:firstLine="284"/>
      <w:jc w:val="both"/>
    </w:pPr>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293">
      <w:bodyDiv w:val="1"/>
      <w:marLeft w:val="0"/>
      <w:marRight w:val="0"/>
      <w:marTop w:val="0"/>
      <w:marBottom w:val="0"/>
      <w:divBdr>
        <w:top w:val="none" w:sz="0" w:space="0" w:color="auto"/>
        <w:left w:val="none" w:sz="0" w:space="0" w:color="auto"/>
        <w:bottom w:val="none" w:sz="0" w:space="0" w:color="auto"/>
        <w:right w:val="none" w:sz="0" w:space="0" w:color="auto"/>
      </w:divBdr>
    </w:div>
    <w:div w:id="300696410">
      <w:bodyDiv w:val="1"/>
      <w:marLeft w:val="0"/>
      <w:marRight w:val="0"/>
      <w:marTop w:val="0"/>
      <w:marBottom w:val="0"/>
      <w:divBdr>
        <w:top w:val="none" w:sz="0" w:space="0" w:color="auto"/>
        <w:left w:val="none" w:sz="0" w:space="0" w:color="auto"/>
        <w:bottom w:val="none" w:sz="0" w:space="0" w:color="auto"/>
        <w:right w:val="none" w:sz="0" w:space="0" w:color="auto"/>
      </w:divBdr>
    </w:div>
    <w:div w:id="555967224">
      <w:bodyDiv w:val="1"/>
      <w:marLeft w:val="0"/>
      <w:marRight w:val="0"/>
      <w:marTop w:val="0"/>
      <w:marBottom w:val="0"/>
      <w:divBdr>
        <w:top w:val="none" w:sz="0" w:space="0" w:color="auto"/>
        <w:left w:val="none" w:sz="0" w:space="0" w:color="auto"/>
        <w:bottom w:val="none" w:sz="0" w:space="0" w:color="auto"/>
        <w:right w:val="none" w:sz="0" w:space="0" w:color="auto"/>
      </w:divBdr>
    </w:div>
    <w:div w:id="717896421">
      <w:bodyDiv w:val="1"/>
      <w:marLeft w:val="0"/>
      <w:marRight w:val="0"/>
      <w:marTop w:val="0"/>
      <w:marBottom w:val="0"/>
      <w:divBdr>
        <w:top w:val="none" w:sz="0" w:space="0" w:color="auto"/>
        <w:left w:val="none" w:sz="0" w:space="0" w:color="auto"/>
        <w:bottom w:val="none" w:sz="0" w:space="0" w:color="auto"/>
        <w:right w:val="none" w:sz="0" w:space="0" w:color="auto"/>
      </w:divBdr>
    </w:div>
    <w:div w:id="963653143">
      <w:bodyDiv w:val="1"/>
      <w:marLeft w:val="0"/>
      <w:marRight w:val="0"/>
      <w:marTop w:val="0"/>
      <w:marBottom w:val="0"/>
      <w:divBdr>
        <w:top w:val="none" w:sz="0" w:space="0" w:color="auto"/>
        <w:left w:val="none" w:sz="0" w:space="0" w:color="auto"/>
        <w:bottom w:val="none" w:sz="0" w:space="0" w:color="auto"/>
        <w:right w:val="none" w:sz="0" w:space="0" w:color="auto"/>
      </w:divBdr>
    </w:div>
    <w:div w:id="1287618350">
      <w:bodyDiv w:val="1"/>
      <w:marLeft w:val="0"/>
      <w:marRight w:val="0"/>
      <w:marTop w:val="0"/>
      <w:marBottom w:val="0"/>
      <w:divBdr>
        <w:top w:val="none" w:sz="0" w:space="0" w:color="auto"/>
        <w:left w:val="none" w:sz="0" w:space="0" w:color="auto"/>
        <w:bottom w:val="none" w:sz="0" w:space="0" w:color="auto"/>
        <w:right w:val="none" w:sz="0" w:space="0" w:color="auto"/>
      </w:divBdr>
      <w:divsChild>
        <w:div w:id="90975737">
          <w:marLeft w:val="0"/>
          <w:marRight w:val="0"/>
          <w:marTop w:val="0"/>
          <w:marBottom w:val="0"/>
          <w:divBdr>
            <w:top w:val="none" w:sz="0" w:space="0" w:color="auto"/>
            <w:left w:val="none" w:sz="0" w:space="0" w:color="auto"/>
            <w:bottom w:val="none" w:sz="0" w:space="0" w:color="auto"/>
            <w:right w:val="none" w:sz="0" w:space="0" w:color="auto"/>
          </w:divBdr>
        </w:div>
        <w:div w:id="312494609">
          <w:marLeft w:val="0"/>
          <w:marRight w:val="0"/>
          <w:marTop w:val="0"/>
          <w:marBottom w:val="0"/>
          <w:divBdr>
            <w:top w:val="none" w:sz="0" w:space="0" w:color="auto"/>
            <w:left w:val="none" w:sz="0" w:space="0" w:color="auto"/>
            <w:bottom w:val="none" w:sz="0" w:space="0" w:color="auto"/>
            <w:right w:val="none" w:sz="0" w:space="0" w:color="auto"/>
          </w:divBdr>
        </w:div>
      </w:divsChild>
    </w:div>
    <w:div w:id="1312097390">
      <w:bodyDiv w:val="1"/>
      <w:marLeft w:val="0"/>
      <w:marRight w:val="0"/>
      <w:marTop w:val="0"/>
      <w:marBottom w:val="0"/>
      <w:divBdr>
        <w:top w:val="none" w:sz="0" w:space="0" w:color="auto"/>
        <w:left w:val="none" w:sz="0" w:space="0" w:color="auto"/>
        <w:bottom w:val="none" w:sz="0" w:space="0" w:color="auto"/>
        <w:right w:val="none" w:sz="0" w:space="0" w:color="auto"/>
      </w:divBdr>
    </w:div>
    <w:div w:id="191477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cult.kmu.gov.ua/control/uk/publish/article?art_id=245323810&amp;cat_id=24491040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incult.kmu.gov.ua/control/uk/publish/article?art_id=245365203&amp;cat_id=24491040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um.in.ua/p/8/37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36E30-4BBC-421C-B216-B305200FE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8646</Words>
  <Characters>4929</Characters>
  <Application>Microsoft Office Word</Application>
  <DocSecurity>4</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2020-12-03T12:49:00Z</dcterms:created>
  <dcterms:modified xsi:type="dcterms:W3CDTF">2020-12-03T12:49:00Z</dcterms:modified>
</cp:coreProperties>
</file>