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9EE" w:rsidRPr="00D82BAE" w:rsidRDefault="00B559EE" w:rsidP="008035DE">
      <w:pPr>
        <w:rPr>
          <w:lang w:val="en-US"/>
        </w:rPr>
      </w:pPr>
    </w:p>
    <w:p w:rsidR="00B559EE" w:rsidRDefault="00B559EE" w:rsidP="008035DE"/>
    <w:p w:rsidR="005E4AC3" w:rsidRDefault="005E4AC3" w:rsidP="008035DE">
      <w:pPr>
        <w:jc w:val="center"/>
        <w:rPr>
          <w:b/>
        </w:rPr>
      </w:pPr>
    </w:p>
    <w:p w:rsidR="00972B81" w:rsidRDefault="00972B81" w:rsidP="008035DE">
      <w:pPr>
        <w:jc w:val="center"/>
        <w:rPr>
          <w:b/>
        </w:rPr>
      </w:pPr>
    </w:p>
    <w:p w:rsidR="005360E8" w:rsidRDefault="005360E8" w:rsidP="008035DE">
      <w:pPr>
        <w:jc w:val="center"/>
        <w:rPr>
          <w:b/>
        </w:rPr>
      </w:pPr>
      <w:bookmarkStart w:id="0" w:name="_GoBack"/>
      <w:bookmarkEnd w:id="0"/>
    </w:p>
    <w:p w:rsidR="005360E8" w:rsidRDefault="005360E8" w:rsidP="008035DE">
      <w:pPr>
        <w:jc w:val="center"/>
        <w:rPr>
          <w:b/>
        </w:rPr>
      </w:pPr>
    </w:p>
    <w:p w:rsidR="005360E8" w:rsidRDefault="005360E8" w:rsidP="008035DE">
      <w:pPr>
        <w:jc w:val="center"/>
        <w:rPr>
          <w:b/>
        </w:rPr>
      </w:pPr>
    </w:p>
    <w:p w:rsidR="005360E8" w:rsidRDefault="005360E8" w:rsidP="008035DE">
      <w:pPr>
        <w:jc w:val="center"/>
        <w:rPr>
          <w:b/>
        </w:rPr>
      </w:pPr>
    </w:p>
    <w:p w:rsidR="00B559EE" w:rsidRPr="00437A81" w:rsidRDefault="00B559EE" w:rsidP="008035DE">
      <w:pPr>
        <w:jc w:val="center"/>
        <w:rPr>
          <w:b/>
        </w:rPr>
      </w:pPr>
      <w:r w:rsidRPr="00437A81">
        <w:rPr>
          <w:b/>
        </w:rPr>
        <w:t>ВИСНОВОК</w:t>
      </w:r>
    </w:p>
    <w:p w:rsidR="00B559EE" w:rsidRPr="00437A81" w:rsidRDefault="003D52A6" w:rsidP="008035DE">
      <w:pPr>
        <w:jc w:val="center"/>
        <w:rPr>
          <w:b/>
        </w:rPr>
      </w:pPr>
      <w:r w:rsidRPr="00437A81">
        <w:rPr>
          <w:b/>
        </w:rPr>
        <w:t>н</w:t>
      </w:r>
      <w:r w:rsidR="00B559EE" w:rsidRPr="00437A81">
        <w:rPr>
          <w:b/>
        </w:rPr>
        <w:t xml:space="preserve">а </w:t>
      </w:r>
      <w:r w:rsidRPr="00437A81">
        <w:rPr>
          <w:b/>
        </w:rPr>
        <w:t>проект Закону України «Про приєднання України до Конвенції про заснування Міжнародної організації законодавчої метрології»</w:t>
      </w:r>
    </w:p>
    <w:p w:rsidR="003D52A6" w:rsidRDefault="003D52A6" w:rsidP="008035DE">
      <w:pPr>
        <w:jc w:val="center"/>
      </w:pPr>
    </w:p>
    <w:p w:rsidR="003D52A6" w:rsidRDefault="003D52A6" w:rsidP="008035DE">
      <w:pPr>
        <w:ind w:firstLine="709"/>
        <w:jc w:val="both"/>
      </w:pPr>
      <w:r>
        <w:t>У законопроекті пропонується п</w:t>
      </w:r>
      <w:r w:rsidRPr="003D52A6">
        <w:t>риєднатися до Конвенції про заснування Міжнародної організації законодавчої метрології</w:t>
      </w:r>
      <w:r w:rsidR="00206DB1">
        <w:t xml:space="preserve"> (далі – Конвенція)</w:t>
      </w:r>
      <w:r w:rsidRPr="003D52A6">
        <w:t>, учиненої 12 жовтня 1955 року в м.</w:t>
      </w:r>
      <w:r>
        <w:t xml:space="preserve"> </w:t>
      </w:r>
      <w:r w:rsidRPr="003D52A6">
        <w:t>Парижі</w:t>
      </w:r>
      <w:r>
        <w:t>.</w:t>
      </w:r>
    </w:p>
    <w:p w:rsidR="003D52A6" w:rsidRDefault="003D52A6" w:rsidP="008035DE">
      <w:pPr>
        <w:ind w:firstLine="709"/>
        <w:jc w:val="both"/>
      </w:pPr>
      <w:r>
        <w:t xml:space="preserve">Як зазначається у </w:t>
      </w:r>
      <w:r w:rsidR="00206DB1">
        <w:t>п</w:t>
      </w:r>
      <w:r>
        <w:t>.</w:t>
      </w:r>
      <w:r w:rsidR="00206DB1">
        <w:t xml:space="preserve"> </w:t>
      </w:r>
      <w:r>
        <w:t xml:space="preserve">2 </w:t>
      </w:r>
      <w:r w:rsidR="00206DB1">
        <w:t>п</w:t>
      </w:r>
      <w:r>
        <w:t xml:space="preserve">ояснювальної записки, на сьогодні Україна є членом-кореспондентом </w:t>
      </w:r>
      <w:r w:rsidRPr="003D52A6">
        <w:t>Міжнародної організації законодавчої метрології</w:t>
      </w:r>
      <w:r>
        <w:t xml:space="preserve"> </w:t>
      </w:r>
      <w:r w:rsidR="00437A81">
        <w:t>(далі</w:t>
      </w:r>
      <w:r w:rsidR="00206DB1">
        <w:t xml:space="preserve"> – </w:t>
      </w:r>
      <w:r>
        <w:t>МО</w:t>
      </w:r>
      <w:r w:rsidR="00E854F8">
        <w:t>З</w:t>
      </w:r>
      <w:r>
        <w:t>М)</w:t>
      </w:r>
      <w:r w:rsidR="00972B81">
        <w:t xml:space="preserve">, </w:t>
      </w:r>
      <w:r w:rsidR="00972B81" w:rsidRPr="00972B81">
        <w:t xml:space="preserve">що дозволяє їй «брати участь, </w:t>
      </w:r>
      <w:r w:rsidR="00972B81" w:rsidRPr="00E854F8">
        <w:rPr>
          <w:i/>
        </w:rPr>
        <w:t>без права голосу</w:t>
      </w:r>
      <w:r w:rsidR="00972B81" w:rsidRPr="00972B81">
        <w:t xml:space="preserve">, у: засіданнях Міжнародної конференції законодавчої метрології МОЗМ (далі – Конференція) та Міжнародного комітету законодавчої метрології (далі – Комітет); роботі Технічних комітетів МОЗМ (далі – ТК) та підкомітетів </w:t>
      </w:r>
      <w:r w:rsidR="00972B81" w:rsidRPr="00E854F8">
        <w:t xml:space="preserve">МОЗМ (далі – ПК); технічній роботі проектних груп МОЗМ; роботі керівного комітету системи сертифікації МОЗМ. </w:t>
      </w:r>
      <w:r w:rsidR="00E854F8" w:rsidRPr="00E854F8">
        <w:t>Статус члена-кореспондента МОЗМ стримує розвиток сучасної метрологічної системи України та можливість її визнання на міжнародному рівні</w:t>
      </w:r>
      <w:r w:rsidR="0039191C">
        <w:t>»</w:t>
      </w:r>
      <w:r>
        <w:t>.</w:t>
      </w:r>
    </w:p>
    <w:p w:rsidR="00530F90" w:rsidRDefault="00437A81" w:rsidP="008035DE">
      <w:pPr>
        <w:ind w:firstLine="709"/>
        <w:jc w:val="both"/>
      </w:pPr>
      <w:r>
        <w:t>У разі</w:t>
      </w:r>
      <w:r w:rsidR="00206DB1">
        <w:t xml:space="preserve"> ж</w:t>
      </w:r>
      <w:r>
        <w:t xml:space="preserve"> приєднання </w:t>
      </w:r>
      <w:r w:rsidR="003D52A6">
        <w:t xml:space="preserve">до </w:t>
      </w:r>
      <w:r w:rsidR="00206DB1">
        <w:t>Конве</w:t>
      </w:r>
      <w:r w:rsidR="00206DB1" w:rsidRPr="0068618A">
        <w:t xml:space="preserve">нції, </w:t>
      </w:r>
      <w:r w:rsidR="003D52A6" w:rsidRPr="0068618A">
        <w:t xml:space="preserve">Україна, </w:t>
      </w:r>
      <w:r w:rsidR="00206DB1" w:rsidRPr="0068618A">
        <w:t xml:space="preserve">як повноцінний член, </w:t>
      </w:r>
      <w:r w:rsidRPr="0068618A">
        <w:t>отримає</w:t>
      </w:r>
      <w:r w:rsidR="003D52A6" w:rsidRPr="0068618A">
        <w:t xml:space="preserve"> </w:t>
      </w:r>
      <w:r w:rsidRPr="0068618A">
        <w:t xml:space="preserve">ряд </w:t>
      </w:r>
      <w:r w:rsidR="003D52A6" w:rsidRPr="0068618A">
        <w:t>переваг</w:t>
      </w:r>
      <w:r w:rsidR="00206DB1" w:rsidRPr="0068618A">
        <w:t xml:space="preserve">, а саме: </w:t>
      </w:r>
      <w:r w:rsidR="003D52A6" w:rsidRPr="0068618A">
        <w:t xml:space="preserve">право голосу у </w:t>
      </w:r>
      <w:r w:rsidR="00972B81">
        <w:t>К</w:t>
      </w:r>
      <w:r w:rsidR="0068618A" w:rsidRPr="0068618A">
        <w:t>онференції</w:t>
      </w:r>
      <w:r w:rsidR="003D52A6" w:rsidRPr="0068618A">
        <w:t xml:space="preserve">; участь на засіданнях </w:t>
      </w:r>
      <w:r w:rsidR="00972B81">
        <w:t>Комітету</w:t>
      </w:r>
      <w:r w:rsidR="0068618A" w:rsidRPr="0068618A">
        <w:t xml:space="preserve">; </w:t>
      </w:r>
      <w:r w:rsidR="003D52A6" w:rsidRPr="0068618A">
        <w:t>голосува</w:t>
      </w:r>
      <w:r w:rsidR="0073691C">
        <w:t xml:space="preserve">ння </w:t>
      </w:r>
      <w:r w:rsidR="003D52A6" w:rsidRPr="0068618A">
        <w:t>на всіх етапах затвердження рекомендацій МОЗМ та інших публікацій; член</w:t>
      </w:r>
      <w:r w:rsidR="0073691C">
        <w:t xml:space="preserve">ство у </w:t>
      </w:r>
      <w:r w:rsidR="0068618A" w:rsidRPr="0068618A">
        <w:t>Т</w:t>
      </w:r>
      <w:r w:rsidR="00972B81">
        <w:t xml:space="preserve">К, ПК </w:t>
      </w:r>
      <w:r w:rsidR="0068618A" w:rsidRPr="0068618A">
        <w:t>та п</w:t>
      </w:r>
      <w:r w:rsidR="003D52A6" w:rsidRPr="0068618A">
        <w:t>ро</w:t>
      </w:r>
      <w:r w:rsidR="0037128B">
        <w:t xml:space="preserve">ектних </w:t>
      </w:r>
      <w:r w:rsidR="0037128B" w:rsidRPr="00733E4B">
        <w:t xml:space="preserve">групах </w:t>
      </w:r>
      <w:r w:rsidR="003D52A6" w:rsidRPr="00733E4B">
        <w:t>МОЗМ</w:t>
      </w:r>
      <w:r w:rsidR="0073691C" w:rsidRPr="00733E4B">
        <w:t xml:space="preserve">; проведення </w:t>
      </w:r>
      <w:r w:rsidR="003D52A6" w:rsidRPr="00733E4B">
        <w:t>конференці</w:t>
      </w:r>
      <w:r w:rsidR="0073691C" w:rsidRPr="00733E4B">
        <w:t>й</w:t>
      </w:r>
      <w:r w:rsidR="003D52A6" w:rsidRPr="00733E4B">
        <w:t xml:space="preserve"> проектних груп; участь </w:t>
      </w:r>
      <w:r w:rsidR="0068618A" w:rsidRPr="00733E4B">
        <w:t>у</w:t>
      </w:r>
      <w:r w:rsidR="003D52A6" w:rsidRPr="00733E4B">
        <w:t xml:space="preserve"> системі сертифікації МОЗМ; </w:t>
      </w:r>
      <w:r w:rsidR="00D90C23" w:rsidRPr="00733E4B">
        <w:t xml:space="preserve">створення </w:t>
      </w:r>
      <w:r w:rsidR="003D52A6" w:rsidRPr="00733E4B">
        <w:t>орган</w:t>
      </w:r>
      <w:r w:rsidR="00D90C23" w:rsidRPr="00733E4B">
        <w:t>у</w:t>
      </w:r>
      <w:r w:rsidR="003D52A6" w:rsidRPr="00733E4B">
        <w:t xml:space="preserve"> видачі сертифікатів МОЗМ в Україні за системою </w:t>
      </w:r>
      <w:r w:rsidR="00530F90" w:rsidRPr="00733E4B">
        <w:t>сертифікації МОЗМ; вплив</w:t>
      </w:r>
      <w:r w:rsidR="00D90C23" w:rsidRPr="00733E4B">
        <w:t xml:space="preserve"> </w:t>
      </w:r>
      <w:r w:rsidR="00530F90" w:rsidRPr="00733E4B">
        <w:t>на політику МОЗМ</w:t>
      </w:r>
      <w:r w:rsidR="00D90C23" w:rsidRPr="00733E4B">
        <w:t xml:space="preserve">; внесення </w:t>
      </w:r>
      <w:r w:rsidR="00530F90" w:rsidRPr="00733E4B">
        <w:t>пропозиці</w:t>
      </w:r>
      <w:r w:rsidR="00D90C23" w:rsidRPr="00733E4B">
        <w:t>й</w:t>
      </w:r>
      <w:r w:rsidR="00530F90" w:rsidRPr="00733E4B">
        <w:t xml:space="preserve"> до Стратегії</w:t>
      </w:r>
      <w:r w:rsidR="00530F90">
        <w:t xml:space="preserve"> МОЗМ</w:t>
      </w:r>
      <w:r>
        <w:t xml:space="preserve"> </w:t>
      </w:r>
      <w:r w:rsidR="00D90C23">
        <w:br/>
      </w:r>
      <w:r>
        <w:t>(</w:t>
      </w:r>
      <w:r w:rsidR="0068618A">
        <w:t>п</w:t>
      </w:r>
      <w:r>
        <w:t>.</w:t>
      </w:r>
      <w:r w:rsidR="0068618A">
        <w:t xml:space="preserve"> </w:t>
      </w:r>
      <w:r>
        <w:t xml:space="preserve">3 </w:t>
      </w:r>
      <w:r w:rsidR="0068618A">
        <w:t>п</w:t>
      </w:r>
      <w:r>
        <w:t>ояснювальної записки)</w:t>
      </w:r>
      <w:r w:rsidR="00530F90">
        <w:t>.</w:t>
      </w:r>
    </w:p>
    <w:p w:rsidR="00B30FD2" w:rsidRDefault="00B30FD2" w:rsidP="008035DE">
      <w:pPr>
        <w:ind w:firstLine="709"/>
        <w:jc w:val="both"/>
      </w:pPr>
      <w:r w:rsidRPr="00B30FD2">
        <w:t>Для сплати членського внеску до МОЗМ як держави-члена у 2020 році Україна має сплатити 28000,0 євро (див. додаток до пояснювальної записки до проекту)</w:t>
      </w:r>
      <w:r>
        <w:t xml:space="preserve"> за рахунок коштів</w:t>
      </w:r>
      <w:r w:rsidR="004B755F">
        <w:t xml:space="preserve"> державного бюджету за бюджетною програмою КПКВК 1201030 </w:t>
      </w:r>
      <w:r w:rsidR="00437A81">
        <w:t>«</w:t>
      </w:r>
      <w:r w:rsidR="004B755F">
        <w:t>Забезпечення двостороннього співробітництва України з іноземними державами та міжнародними організаціями, інформаційне та організаційне забезпечення участі України  у міжнародних форумах, конференціях, виставках</w:t>
      </w:r>
      <w:r w:rsidR="00437A81">
        <w:t xml:space="preserve">» </w:t>
      </w:r>
      <w:r w:rsidR="004B755F">
        <w:t>(далі – КПКВК 1201030)</w:t>
      </w:r>
      <w:r>
        <w:t>.</w:t>
      </w:r>
    </w:p>
    <w:p w:rsidR="004B755F" w:rsidRDefault="004B755F" w:rsidP="008035DE">
      <w:pPr>
        <w:ind w:firstLine="709"/>
        <w:jc w:val="both"/>
      </w:pPr>
      <w:r>
        <w:t>З огляду на вищевикладене і з урахуванням погодження проекту з Міністерством розвитку економіки, торгівлі та сільського господарства України, Міністерством фінансів України, Міністерством закордонних справ України, Міністерством юстиції України, Головне управління вважає, що відповідний законопроект може бути підтриманий.</w:t>
      </w:r>
    </w:p>
    <w:p w:rsidR="00D82BAE" w:rsidRDefault="00D82BAE" w:rsidP="008035DE">
      <w:pPr>
        <w:ind w:firstLine="709"/>
        <w:jc w:val="both"/>
      </w:pPr>
      <w:r>
        <w:lastRenderedPageBreak/>
        <w:t>Одночасно звертаємо увагу на таке:</w:t>
      </w:r>
    </w:p>
    <w:p w:rsidR="00D82BAE" w:rsidRDefault="00D82BAE" w:rsidP="00D82BAE">
      <w:pPr>
        <w:ind w:firstLine="709"/>
        <w:jc w:val="both"/>
      </w:pPr>
      <w:r>
        <w:t xml:space="preserve">у супровідних до проекту </w:t>
      </w:r>
      <w:r w:rsidRPr="00733E4B">
        <w:t xml:space="preserve">документах доцільно було б надати інформацію щодо </w:t>
      </w:r>
      <w:r w:rsidR="0033091F" w:rsidRPr="00733E4B">
        <w:t xml:space="preserve">наявності/відсутності </w:t>
      </w:r>
      <w:r w:rsidRPr="00733E4B">
        <w:t>в України з</w:t>
      </w:r>
      <w:r w:rsidR="0033091F" w:rsidRPr="00733E4B">
        <w:t xml:space="preserve">обов’язань у частині сплати реєстраційного внеску, </w:t>
      </w:r>
      <w:r w:rsidRPr="00733E4B">
        <w:t xml:space="preserve">зокрема, </w:t>
      </w:r>
      <w:r w:rsidR="0033091F" w:rsidRPr="00733E4B">
        <w:t xml:space="preserve">виходячи з положення </w:t>
      </w:r>
      <w:r w:rsidR="0037128B" w:rsidRPr="00733E4B">
        <w:t xml:space="preserve">ч. 2 </w:t>
      </w:r>
      <w:r w:rsidR="0033091F" w:rsidRPr="00733E4B">
        <w:t>ст</w:t>
      </w:r>
      <w:r w:rsidRPr="00733E4B">
        <w:t>. ХХVІІІ Конвенції, за яким «нова Держава-член стає співвласником майна Організації</w:t>
      </w:r>
      <w:r w:rsidRPr="00F62FDA">
        <w:t xml:space="preserve"> та враховуючи цей факт, сплачує реєстраційний внесок, визначений Конференцією</w:t>
      </w:r>
      <w:r>
        <w:t>»;</w:t>
      </w:r>
    </w:p>
    <w:p w:rsidR="00D82BAE" w:rsidRDefault="00D82BAE" w:rsidP="00D82BAE">
      <w:pPr>
        <w:ind w:firstLine="709"/>
        <w:jc w:val="both"/>
      </w:pPr>
      <w:r>
        <w:t>пояснювальна записка до проекту за структурою та змістом її положень не повною мірою відповідає вимогам Регламенту Верховної Ради України.</w:t>
      </w:r>
    </w:p>
    <w:p w:rsidR="0033091F" w:rsidRDefault="0033091F" w:rsidP="008035DE">
      <w:pPr>
        <w:ind w:firstLine="709"/>
        <w:jc w:val="both"/>
      </w:pPr>
    </w:p>
    <w:p w:rsidR="0033091F" w:rsidRDefault="0033091F" w:rsidP="008035DE">
      <w:pPr>
        <w:ind w:firstLine="709"/>
        <w:jc w:val="both"/>
      </w:pPr>
    </w:p>
    <w:p w:rsidR="004B755F" w:rsidRDefault="004B755F" w:rsidP="008035DE">
      <w:pPr>
        <w:ind w:firstLine="709"/>
        <w:jc w:val="both"/>
      </w:pPr>
      <w:r>
        <w:t xml:space="preserve">Керівник Головного управління                                     С. </w:t>
      </w:r>
      <w:proofErr w:type="spellStart"/>
      <w:r>
        <w:t>Тихонюк</w:t>
      </w:r>
      <w:proofErr w:type="spellEnd"/>
    </w:p>
    <w:p w:rsidR="004B755F" w:rsidRDefault="004B755F" w:rsidP="008035DE">
      <w:pPr>
        <w:ind w:firstLine="709"/>
        <w:jc w:val="both"/>
      </w:pPr>
    </w:p>
    <w:p w:rsidR="004B755F" w:rsidRDefault="004B755F" w:rsidP="008035DE">
      <w:pPr>
        <w:ind w:firstLine="709"/>
        <w:jc w:val="both"/>
      </w:pPr>
    </w:p>
    <w:p w:rsidR="004B755F" w:rsidRDefault="004B755F" w:rsidP="008035DE">
      <w:pPr>
        <w:ind w:firstLine="709"/>
        <w:jc w:val="both"/>
        <w:rPr>
          <w:sz w:val="20"/>
          <w:szCs w:val="20"/>
        </w:rPr>
      </w:pPr>
      <w:proofErr w:type="spellStart"/>
      <w:r w:rsidRPr="004B755F">
        <w:rPr>
          <w:sz w:val="20"/>
          <w:szCs w:val="20"/>
        </w:rPr>
        <w:t>Вик</w:t>
      </w:r>
      <w:proofErr w:type="spellEnd"/>
      <w:r w:rsidRPr="004B755F">
        <w:rPr>
          <w:sz w:val="20"/>
          <w:szCs w:val="20"/>
        </w:rPr>
        <w:t>.: А.</w:t>
      </w:r>
      <w:r w:rsidR="008035DE">
        <w:rPr>
          <w:sz w:val="20"/>
          <w:szCs w:val="20"/>
        </w:rPr>
        <w:t xml:space="preserve"> </w:t>
      </w:r>
      <w:r w:rsidRPr="004B755F">
        <w:rPr>
          <w:sz w:val="20"/>
          <w:szCs w:val="20"/>
        </w:rPr>
        <w:t>Мних</w:t>
      </w:r>
    </w:p>
    <w:p w:rsidR="00905A30" w:rsidRDefault="00905A30" w:rsidP="008035DE">
      <w:pPr>
        <w:ind w:firstLine="709"/>
        <w:jc w:val="both"/>
        <w:rPr>
          <w:sz w:val="20"/>
          <w:szCs w:val="20"/>
        </w:rPr>
      </w:pPr>
    </w:p>
    <w:p w:rsidR="00905A30" w:rsidRPr="004B755F" w:rsidRDefault="00905A30" w:rsidP="008035DE">
      <w:pPr>
        <w:ind w:firstLine="709"/>
        <w:jc w:val="both"/>
        <w:rPr>
          <w:sz w:val="20"/>
          <w:szCs w:val="20"/>
        </w:rPr>
      </w:pPr>
    </w:p>
    <w:sectPr w:rsidR="00905A30" w:rsidRPr="004B755F" w:rsidSect="00206DB1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276" w:rsidRDefault="00597276" w:rsidP="00437A81">
      <w:r>
        <w:separator/>
      </w:r>
    </w:p>
  </w:endnote>
  <w:endnote w:type="continuationSeparator" w:id="0">
    <w:p w:rsidR="00597276" w:rsidRDefault="00597276" w:rsidP="00437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276" w:rsidRDefault="00597276" w:rsidP="00437A81">
      <w:r>
        <w:separator/>
      </w:r>
    </w:p>
  </w:footnote>
  <w:footnote w:type="continuationSeparator" w:id="0">
    <w:p w:rsidR="00597276" w:rsidRDefault="00597276" w:rsidP="00437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932322"/>
      <w:docPartObj>
        <w:docPartGallery w:val="Page Numbers (Top of Page)"/>
        <w:docPartUnique/>
      </w:docPartObj>
    </w:sdtPr>
    <w:sdtEndPr/>
    <w:sdtContent>
      <w:p w:rsidR="00437A81" w:rsidRDefault="00437A81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413F">
          <w:rPr>
            <w:noProof/>
          </w:rPr>
          <w:t>2</w:t>
        </w:r>
        <w:r>
          <w:fldChar w:fldCharType="end"/>
        </w:r>
      </w:p>
    </w:sdtContent>
  </w:sdt>
  <w:p w:rsidR="00437A81" w:rsidRDefault="00437A8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AC3" w:rsidRPr="003D52A6" w:rsidRDefault="005E4AC3" w:rsidP="005E4AC3">
    <w:pPr>
      <w:rPr>
        <w:sz w:val="20"/>
        <w:szCs w:val="20"/>
      </w:rPr>
    </w:pPr>
    <w:r w:rsidRPr="003D52A6">
      <w:rPr>
        <w:sz w:val="20"/>
        <w:szCs w:val="20"/>
      </w:rPr>
      <w:t>До реєстр. №</w:t>
    </w:r>
    <w:r>
      <w:rPr>
        <w:sz w:val="20"/>
        <w:szCs w:val="20"/>
      </w:rPr>
      <w:t xml:space="preserve"> </w:t>
    </w:r>
    <w:r w:rsidRPr="003D52A6">
      <w:rPr>
        <w:sz w:val="20"/>
        <w:szCs w:val="20"/>
      </w:rPr>
      <w:t>0067 від 07.09.2020</w:t>
    </w:r>
  </w:p>
  <w:p w:rsidR="005E4AC3" w:rsidRDefault="005E4AC3" w:rsidP="005E4AC3">
    <w:r w:rsidRPr="003D52A6">
      <w:rPr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9EE"/>
    <w:rsid w:val="0008470A"/>
    <w:rsid w:val="001B303D"/>
    <w:rsid w:val="00206DB1"/>
    <w:rsid w:val="0025733E"/>
    <w:rsid w:val="0027645D"/>
    <w:rsid w:val="002D413F"/>
    <w:rsid w:val="0033091F"/>
    <w:rsid w:val="0037128B"/>
    <w:rsid w:val="0039191C"/>
    <w:rsid w:val="003D52A6"/>
    <w:rsid w:val="003E149E"/>
    <w:rsid w:val="00434A1D"/>
    <w:rsid w:val="00437A81"/>
    <w:rsid w:val="0047721E"/>
    <w:rsid w:val="004B755F"/>
    <w:rsid w:val="00530F90"/>
    <w:rsid w:val="005360E8"/>
    <w:rsid w:val="00570B24"/>
    <w:rsid w:val="005906FE"/>
    <w:rsid w:val="00597276"/>
    <w:rsid w:val="005E4AC3"/>
    <w:rsid w:val="00636ED7"/>
    <w:rsid w:val="0068618A"/>
    <w:rsid w:val="006B4470"/>
    <w:rsid w:val="006C3220"/>
    <w:rsid w:val="00705287"/>
    <w:rsid w:val="00733E4B"/>
    <w:rsid w:val="0073691C"/>
    <w:rsid w:val="008035DE"/>
    <w:rsid w:val="00842994"/>
    <w:rsid w:val="008E4887"/>
    <w:rsid w:val="00905A30"/>
    <w:rsid w:val="00972B81"/>
    <w:rsid w:val="00A57697"/>
    <w:rsid w:val="00AC4FAE"/>
    <w:rsid w:val="00B30FD2"/>
    <w:rsid w:val="00B33448"/>
    <w:rsid w:val="00B559EE"/>
    <w:rsid w:val="00BF25D1"/>
    <w:rsid w:val="00D82BAE"/>
    <w:rsid w:val="00D90C23"/>
    <w:rsid w:val="00E2489C"/>
    <w:rsid w:val="00E854F8"/>
    <w:rsid w:val="00F9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A81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37A81"/>
  </w:style>
  <w:style w:type="paragraph" w:styleId="a5">
    <w:name w:val="footer"/>
    <w:basedOn w:val="a"/>
    <w:link w:val="a6"/>
    <w:uiPriority w:val="99"/>
    <w:unhideWhenUsed/>
    <w:rsid w:val="00437A81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37A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B313D-BF2A-42C5-8EAF-2C406D352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1866</Words>
  <Characters>1064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2020-09-14T06:50:00Z</dcterms:created>
  <dcterms:modified xsi:type="dcterms:W3CDTF">2020-09-14T06:50:00Z</dcterms:modified>
</cp:coreProperties>
</file>