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753" w:rsidRDefault="00CB33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heading=h.gjdgxs" w:colFirst="0" w:colLast="0"/>
      <w:bookmarkStart w:id="1" w:name="_GoBack"/>
      <w:bookmarkEnd w:id="0"/>
      <w:bookmarkEnd w:id="1"/>
      <w:r>
        <w:rPr>
          <w:rFonts w:ascii="Times New Roman" w:eastAsia="Times New Roman" w:hAnsi="Times New Roman" w:cs="Times New Roman"/>
          <w:b/>
          <w:sz w:val="24"/>
          <w:szCs w:val="24"/>
        </w:rPr>
        <w:t>ПОРІВНЯЛЬНА ТАБЛИЦЯ</w:t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до проекту Закону України </w:t>
      </w:r>
      <w:r w:rsidR="00AF79A6">
        <w:rPr>
          <w:rFonts w:ascii="Times New Roman" w:eastAsia="Times New Roman" w:hAnsi="Times New Roman" w:cs="Times New Roman"/>
          <w:b/>
          <w:sz w:val="28"/>
          <w:szCs w:val="28"/>
        </w:rPr>
        <w:t>«П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ро внесення змін до Закону України</w:t>
      </w:r>
    </w:p>
    <w:p w:rsidR="00C21753" w:rsidRPr="008D1A08" w:rsidRDefault="00CB33C8">
      <w:pPr>
        <w:spacing w:after="0" w:line="276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«Про Центральну виборчу комісію» щодо </w:t>
      </w:r>
      <w:r w:rsidR="005E3A93">
        <w:rPr>
          <w:rFonts w:ascii="Times New Roman" w:eastAsia="Times New Roman" w:hAnsi="Times New Roman" w:cs="Times New Roman"/>
          <w:b/>
          <w:sz w:val="28"/>
          <w:szCs w:val="28"/>
        </w:rPr>
        <w:t xml:space="preserve">опитування громадської думки про </w:t>
      </w:r>
      <w:r w:rsidR="00D35B1D">
        <w:rPr>
          <w:rFonts w:ascii="Times New Roman" w:eastAsia="Times New Roman" w:hAnsi="Times New Roman" w:cs="Times New Roman"/>
          <w:b/>
          <w:sz w:val="28"/>
          <w:szCs w:val="28"/>
        </w:rPr>
        <w:t>необхідність проживання Президента України</w:t>
      </w:r>
      <w:r w:rsidR="00D35B1D" w:rsidRPr="004E43E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E43EA" w:rsidRPr="004E43EA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35B1D">
        <w:rPr>
          <w:rFonts w:ascii="Times New Roman" w:eastAsia="Times New Roman" w:hAnsi="Times New Roman" w:cs="Times New Roman"/>
          <w:b/>
          <w:sz w:val="28"/>
          <w:szCs w:val="28"/>
        </w:rPr>
        <w:t xml:space="preserve"> державній заміській резиденції»</w:t>
      </w:r>
    </w:p>
    <w:p w:rsidR="005E3A93" w:rsidRDefault="005E3A93">
      <w:pPr>
        <w:spacing w:after="0" w:line="276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6"/>
        <w:tblW w:w="139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4"/>
        <w:gridCol w:w="6974"/>
      </w:tblGrid>
      <w:tr w:rsidR="00C21753">
        <w:tc>
          <w:tcPr>
            <w:tcW w:w="6974" w:type="dxa"/>
          </w:tcPr>
          <w:p w:rsidR="00C21753" w:rsidRDefault="00CB33C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Зміст положення (норми) чинного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акта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законодавства</w:t>
            </w:r>
          </w:p>
        </w:tc>
        <w:tc>
          <w:tcPr>
            <w:tcW w:w="6974" w:type="dxa"/>
          </w:tcPr>
          <w:p w:rsidR="00C21753" w:rsidRDefault="00CB33C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Зміст відповідного положення (норми) проекту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акта</w:t>
            </w:r>
            <w:proofErr w:type="spellEnd"/>
          </w:p>
        </w:tc>
      </w:tr>
      <w:tr w:rsidR="00C21753">
        <w:tc>
          <w:tcPr>
            <w:tcW w:w="13948" w:type="dxa"/>
            <w:gridSpan w:val="2"/>
          </w:tcPr>
          <w:p w:rsidR="00C21753" w:rsidRDefault="00CB33C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Закон України «Про Центральну виборчу комісію»</w:t>
            </w:r>
          </w:p>
          <w:p w:rsidR="00C21753" w:rsidRDefault="00CB33C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(Відомості Верховної Ради України, 2004 р., № 36, ст. 448 із наступними змінами)</w:t>
            </w:r>
          </w:p>
        </w:tc>
      </w:tr>
      <w:tr w:rsidR="00C21753">
        <w:tc>
          <w:tcPr>
            <w:tcW w:w="6974" w:type="dxa"/>
          </w:tcPr>
          <w:p w:rsidR="00C21753" w:rsidRDefault="00CB33C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Відсутня</w:t>
            </w:r>
          </w:p>
        </w:tc>
        <w:tc>
          <w:tcPr>
            <w:tcW w:w="6974" w:type="dxa"/>
          </w:tcPr>
          <w:p w:rsidR="00C21753" w:rsidRDefault="00CB33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Стаття 23-1. Відповідність повноважень Комісії її компетенції</w:t>
            </w:r>
          </w:p>
          <w:p w:rsidR="00C21753" w:rsidRDefault="00C217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:rsidR="0038360B" w:rsidRDefault="003836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1. Комісія може проводити опитування громадської думки щодо </w:t>
            </w:r>
            <w:r w:rsidR="00D35B1D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необхідності проживання Президента України </w:t>
            </w:r>
            <w:r w:rsidR="004E43EA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</w:t>
            </w:r>
            <w:r w:rsidR="00D35B1D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державній заміській резиденції.</w:t>
            </w:r>
          </w:p>
          <w:p w:rsidR="00C21753" w:rsidRDefault="00C21753" w:rsidP="003836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C21753" w:rsidRDefault="00C217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21753" w:rsidRDefault="00C217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21753" w:rsidRDefault="00CB33C8">
      <w:pPr>
        <w:tabs>
          <w:tab w:val="left" w:pos="6096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Народний депутат України                                                                                                    </w:t>
      </w:r>
      <w:r w:rsidR="0038360B">
        <w:rPr>
          <w:rFonts w:ascii="Times New Roman" w:eastAsia="Times New Roman" w:hAnsi="Times New Roman" w:cs="Times New Roman"/>
          <w:b/>
          <w:sz w:val="28"/>
          <w:szCs w:val="28"/>
        </w:rPr>
        <w:t>КЛИМЕНКО Ю.Л.</w:t>
      </w:r>
    </w:p>
    <w:sectPr w:rsidR="00C21753">
      <w:pgSz w:w="16838" w:h="11906"/>
      <w:pgMar w:top="426" w:right="1440" w:bottom="426" w:left="1418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753"/>
    <w:rsid w:val="0038360B"/>
    <w:rsid w:val="004E43EA"/>
    <w:rsid w:val="005E3A93"/>
    <w:rsid w:val="00860092"/>
    <w:rsid w:val="008D1A08"/>
    <w:rsid w:val="00AF79A6"/>
    <w:rsid w:val="00B76B79"/>
    <w:rsid w:val="00C21753"/>
    <w:rsid w:val="00CB33C8"/>
    <w:rsid w:val="00D3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6CB49E-0915-41AC-87DB-5CA2A896F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39"/>
    <w:rsid w:val="00CA7F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CA7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dVprudI8OPcgTwvZpHRVaRxvPiA==">AMUW2mXAH8wCo3QC6H1dX22hYWH0xJt7NP2PV2itVsFJGL5audw4HkQaoHqNAnW38yH3iLFlQu/wZ8vvZeOgtkyU1p7ikLnIikLX8GDBWtKrriVE29k70mAgjq5gmMplfJ0XbTaiTSgv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85F680-61AA-48B7-8547-D5DFA9C45B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2CC454-20C8-4C8E-9BE0-2AF6BA345A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56392BC9-C44F-42D7-96DB-95C4A1A30F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519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2020-09-08T09:29:00Z</dcterms:created>
  <dcterms:modified xsi:type="dcterms:W3CDTF">2020-09-08T09:29:00Z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