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29A" w:rsidRPr="009B129A" w:rsidRDefault="009B129A" w:rsidP="009B129A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3E753A" w:rsidRDefault="003E753A" w:rsidP="009B12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753A" w:rsidRDefault="003E753A" w:rsidP="009B12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1ADA" w:rsidRDefault="00891ADA" w:rsidP="009B12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1ADA" w:rsidRDefault="00891ADA" w:rsidP="009B12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753A" w:rsidRDefault="003E753A" w:rsidP="009B12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129A" w:rsidRPr="009B129A" w:rsidRDefault="009B129A" w:rsidP="009B12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129A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9B129A" w:rsidRPr="009B129A" w:rsidRDefault="009B129A" w:rsidP="009B12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129A">
        <w:rPr>
          <w:rFonts w:ascii="Times New Roman" w:hAnsi="Times New Roman" w:cs="Times New Roman"/>
          <w:b/>
          <w:sz w:val="28"/>
          <w:szCs w:val="28"/>
          <w:lang w:val="uk-UA"/>
        </w:rPr>
        <w:t>на проект Закону України «Про внесення змін до Закону України</w:t>
      </w:r>
    </w:p>
    <w:p w:rsidR="009B129A" w:rsidRPr="009B129A" w:rsidRDefault="009B129A" w:rsidP="009B12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129A">
        <w:rPr>
          <w:rFonts w:ascii="Times New Roman" w:hAnsi="Times New Roman" w:cs="Times New Roman"/>
          <w:b/>
          <w:sz w:val="28"/>
          <w:szCs w:val="28"/>
          <w:lang w:val="uk-UA"/>
        </w:rPr>
        <w:t>«Про Центральну виборчу комісію» щодо опитувань громадської думки</w:t>
      </w:r>
      <w:r w:rsidR="00891ADA" w:rsidRPr="00B17F9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B129A" w:rsidRPr="009B129A" w:rsidRDefault="009B129A" w:rsidP="009B129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129A" w:rsidRPr="00B17F91" w:rsidRDefault="009B129A" w:rsidP="009B129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753A">
        <w:rPr>
          <w:rFonts w:ascii="Times New Roman" w:hAnsi="Times New Roman" w:cs="Times New Roman"/>
          <w:bCs/>
          <w:sz w:val="28"/>
          <w:szCs w:val="28"/>
          <w:lang w:val="uk-UA"/>
        </w:rPr>
        <w:t>У проекті пропонується доповнити Закон України «Про Центральну виборчу комісію» (далі – Закон) новою ст. 23-1 «Повноваження Комісії щодо опитування громадської думки» такого змісту «</w:t>
      </w:r>
      <w:r w:rsidR="002C3C33" w:rsidRPr="003E753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1. </w:t>
      </w:r>
      <w:r w:rsidRPr="003E753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Комісія проводить опитування громадської думки щодо ставлення громадян України до легалізації медичного </w:t>
      </w:r>
      <w:proofErr w:type="spellStart"/>
      <w:r w:rsidRPr="003E753A">
        <w:rPr>
          <w:rFonts w:ascii="Times New Roman" w:hAnsi="Times New Roman" w:cs="Times New Roman"/>
          <w:bCs/>
          <w:sz w:val="28"/>
          <w:szCs w:val="28"/>
          <w:lang w:val="uk-UA"/>
        </w:rPr>
        <w:t>канабісу</w:t>
      </w:r>
      <w:proofErr w:type="spellEnd"/>
      <w:r w:rsidRPr="003E753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разі прийняття Кабінетом Міністрів України рішення про проведення такого опитування. </w:t>
      </w:r>
      <w:r w:rsidR="002C3C33" w:rsidRPr="003E753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2. </w:t>
      </w:r>
      <w:r w:rsidRPr="003E753A">
        <w:rPr>
          <w:rFonts w:ascii="Times New Roman" w:hAnsi="Times New Roman" w:cs="Times New Roman"/>
          <w:bCs/>
          <w:sz w:val="28"/>
          <w:szCs w:val="28"/>
          <w:lang w:val="uk-UA"/>
        </w:rPr>
        <w:t>Порядок опитування громадської думки встановлюється Центра</w:t>
      </w:r>
      <w:r w:rsidRPr="00B17F91">
        <w:rPr>
          <w:rFonts w:ascii="Times New Roman" w:hAnsi="Times New Roman" w:cs="Times New Roman"/>
          <w:bCs/>
          <w:sz w:val="28"/>
          <w:szCs w:val="28"/>
          <w:lang w:val="uk-UA"/>
        </w:rPr>
        <w:t>льною виборчою комісією».</w:t>
      </w:r>
    </w:p>
    <w:p w:rsidR="009B129A" w:rsidRPr="00B17F91" w:rsidRDefault="003E753A" w:rsidP="009B129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17F9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Головне управління, </w:t>
      </w:r>
      <w:r w:rsidR="009B129A" w:rsidRPr="00B17F9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розглянувши </w:t>
      </w:r>
      <w:r w:rsidR="00891ADA" w:rsidRPr="00B17F91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9B129A" w:rsidRPr="00B17F9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стислий термін поданий законопроект, не підтримує його прийняття з огляду на наступне.</w:t>
      </w:r>
    </w:p>
    <w:p w:rsidR="009B129A" w:rsidRPr="00B17F91" w:rsidRDefault="009B129A" w:rsidP="009B129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17F91">
        <w:rPr>
          <w:rFonts w:ascii="Times New Roman" w:hAnsi="Times New Roman" w:cs="Times New Roman"/>
          <w:bCs/>
          <w:sz w:val="28"/>
          <w:szCs w:val="28"/>
          <w:lang w:val="uk-UA"/>
        </w:rPr>
        <w:t>Аналіз чинного законодавства України дозволяє</w:t>
      </w:r>
      <w:r w:rsidRPr="009B12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дійти висновку, що його положення не оперують таким поняттям як «опитування громадської думки», а, отже, відсутнє правове регулювання та механізм реалізації цього інституту, зокрема, й щодо опитувань, які </w:t>
      </w:r>
      <w:proofErr w:type="spellStart"/>
      <w:r w:rsidRPr="009B129A">
        <w:rPr>
          <w:rFonts w:ascii="Times New Roman" w:hAnsi="Times New Roman" w:cs="Times New Roman"/>
          <w:bCs/>
          <w:sz w:val="28"/>
          <w:szCs w:val="28"/>
          <w:lang w:val="uk-UA"/>
        </w:rPr>
        <w:t>ініціюються</w:t>
      </w:r>
      <w:proofErr w:type="spellEnd"/>
      <w:r w:rsidRPr="009B12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проводяться державою в особі її органів. Так само положення чинного законодавства України, зокрема, Закону та Виборчого кодексу України </w:t>
      </w:r>
      <w:r w:rsidRPr="009B129A">
        <w:rPr>
          <w:rFonts w:ascii="Times New Roman" w:hAnsi="Times New Roman" w:cs="Times New Roman"/>
          <w:bCs/>
          <w:i/>
          <w:sz w:val="28"/>
          <w:szCs w:val="28"/>
          <w:lang w:val="uk-UA"/>
        </w:rPr>
        <w:t>наразі не відносять до компетенції</w:t>
      </w:r>
      <w:r w:rsidRPr="009B12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Центральної виборчої комісії питання організації підготовки і проведення опитування громадської думки. Отже, новели проекту, враховуючи, </w:t>
      </w:r>
      <w:r w:rsidRPr="00B17F9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зокрема, їх разовий характер, не відносяться до предмету регулювання зазначеного Закону. </w:t>
      </w:r>
    </w:p>
    <w:p w:rsidR="002C3C33" w:rsidRPr="002C3C33" w:rsidRDefault="002C3C33" w:rsidP="002C3C33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B17F9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Крім того, слід зазначити, що пропозиція про те, що порядок опитування громадської думки встановлюватиметься Центральною виборчою комісією </w:t>
      </w:r>
      <w:r w:rsidR="00891ADA" w:rsidRPr="00B17F91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B17F91">
        <w:rPr>
          <w:rFonts w:ascii="Times New Roman" w:hAnsi="Times New Roman" w:cs="Times New Roman"/>
          <w:bCs/>
          <w:sz w:val="28"/>
          <w:szCs w:val="28"/>
          <w:lang w:val="uk-UA"/>
        </w:rPr>
        <w:t>(ч. 2 нової ст. 23-1 Закону в редакції проекту), не узгоджується з правовою природою повноважень Центральної виборчої комісії та її правовим статусом, що визначаються чинним Законом (ст. 1)</w:t>
      </w:r>
      <w:r w:rsidR="00F81CC2" w:rsidRPr="00B17F9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Адже </w:t>
      </w:r>
      <w:r w:rsidR="00F81CC2" w:rsidRPr="00B17F91">
        <w:rPr>
          <w:rFonts w:ascii="Times New Roman" w:hAnsi="Times New Roman"/>
          <w:bCs/>
          <w:sz w:val="28"/>
          <w:szCs w:val="28"/>
        </w:rPr>
        <w:t xml:space="preserve">Центральна </w:t>
      </w:r>
      <w:proofErr w:type="spellStart"/>
      <w:r w:rsidR="00F81CC2" w:rsidRPr="00B17F91">
        <w:rPr>
          <w:rFonts w:ascii="Times New Roman" w:hAnsi="Times New Roman"/>
          <w:bCs/>
          <w:sz w:val="28"/>
          <w:szCs w:val="28"/>
        </w:rPr>
        <w:t>виборча</w:t>
      </w:r>
      <w:proofErr w:type="spellEnd"/>
      <w:r w:rsidR="00F81CC2" w:rsidRPr="00B17F9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81CC2" w:rsidRPr="00B17F91">
        <w:rPr>
          <w:rFonts w:ascii="Times New Roman" w:hAnsi="Times New Roman"/>
          <w:bCs/>
          <w:sz w:val="28"/>
          <w:szCs w:val="28"/>
        </w:rPr>
        <w:t>комісія</w:t>
      </w:r>
      <w:proofErr w:type="spellEnd"/>
      <w:r w:rsidR="00F81CC2" w:rsidRPr="00B17F91">
        <w:rPr>
          <w:rFonts w:ascii="Times New Roman" w:hAnsi="Times New Roman"/>
          <w:bCs/>
          <w:sz w:val="28"/>
          <w:szCs w:val="28"/>
        </w:rPr>
        <w:t xml:space="preserve"> </w:t>
      </w:r>
      <w:r w:rsidR="00F81CC2" w:rsidRPr="00B17F91">
        <w:rPr>
          <w:rFonts w:ascii="Times New Roman" w:hAnsi="Times New Roman" w:cs="Times New Roman"/>
          <w:bCs/>
          <w:sz w:val="28"/>
          <w:szCs w:val="28"/>
          <w:lang w:val="uk-UA"/>
        </w:rPr>
        <w:t>не є органом законодавчої влади і не може розробляти та схвалювати норми матеріального права (права, обов’язки, відповідальність) для суб’єктів відповідних правовідносин.</w:t>
      </w:r>
      <w:r w:rsidR="00F81CC2" w:rsidRPr="00B6710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</w:p>
    <w:p w:rsidR="009B129A" w:rsidRPr="009B129A" w:rsidRDefault="009B129A" w:rsidP="00891ADA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B129A" w:rsidRPr="009B129A" w:rsidRDefault="009B129A" w:rsidP="009B129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B129A" w:rsidRPr="009B129A" w:rsidRDefault="009B129A" w:rsidP="009B129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B12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 Головного управління                   </w:t>
      </w:r>
      <w:r w:rsidRPr="009B129A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9B129A">
        <w:rPr>
          <w:rFonts w:ascii="Times New Roman" w:hAnsi="Times New Roman" w:cs="Times New Roman"/>
          <w:bCs/>
          <w:sz w:val="28"/>
          <w:szCs w:val="28"/>
          <w:lang w:val="uk-UA"/>
        </w:rPr>
        <w:tab/>
        <w:t xml:space="preserve">        С. </w:t>
      </w:r>
      <w:proofErr w:type="spellStart"/>
      <w:r w:rsidRPr="009B129A">
        <w:rPr>
          <w:rFonts w:ascii="Times New Roman" w:hAnsi="Times New Roman" w:cs="Times New Roman"/>
          <w:bCs/>
          <w:sz w:val="28"/>
          <w:szCs w:val="28"/>
          <w:lang w:val="uk-UA"/>
        </w:rPr>
        <w:t>Тихонюк</w:t>
      </w:r>
      <w:proofErr w:type="spellEnd"/>
    </w:p>
    <w:p w:rsidR="009B129A" w:rsidRPr="009B129A" w:rsidRDefault="009B129A" w:rsidP="009B129A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29A" w:rsidRPr="009B129A" w:rsidRDefault="009B129A" w:rsidP="009B129A">
      <w:pPr>
        <w:ind w:firstLine="709"/>
        <w:jc w:val="both"/>
        <w:rPr>
          <w:rFonts w:ascii="Times New Roman" w:hAnsi="Times New Roman" w:cs="Times New Roman"/>
          <w:lang w:val="uk-UA"/>
        </w:rPr>
      </w:pPr>
    </w:p>
    <w:p w:rsidR="00521CF6" w:rsidRPr="00B17F91" w:rsidRDefault="009B129A" w:rsidP="00B17F91">
      <w:pPr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B17F91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B17F91">
        <w:rPr>
          <w:rFonts w:ascii="Times New Roman" w:hAnsi="Times New Roman" w:cs="Times New Roman"/>
          <w:sz w:val="20"/>
          <w:szCs w:val="20"/>
          <w:lang w:val="uk-UA"/>
        </w:rPr>
        <w:t>.: О. Мірошниченко, О. Мельник</w:t>
      </w:r>
    </w:p>
    <w:sectPr w:rsidR="00521CF6" w:rsidRPr="00B17F91" w:rsidSect="00521CF6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82E" w:rsidRDefault="0024582E" w:rsidP="00521CF6">
      <w:r>
        <w:separator/>
      </w:r>
    </w:p>
  </w:endnote>
  <w:endnote w:type="continuationSeparator" w:id="0">
    <w:p w:rsidR="0024582E" w:rsidRDefault="0024582E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8187687"/>
      <w:docPartObj>
        <w:docPartGallery w:val="Page Numbers (Bottom of Page)"/>
        <w:docPartUnique/>
      </w:docPartObj>
    </w:sdtPr>
    <w:sdtEndPr/>
    <w:sdtContent>
      <w:p w:rsidR="00D13E43" w:rsidRDefault="00D13E4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F91">
          <w:rPr>
            <w:noProof/>
          </w:rPr>
          <w:t>2</w:t>
        </w:r>
        <w:r>
          <w:fldChar w:fldCharType="end"/>
        </w:r>
      </w:p>
    </w:sdtContent>
  </w:sdt>
  <w:p w:rsidR="00D13E43" w:rsidRDefault="00D13E4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82E" w:rsidRDefault="0024582E" w:rsidP="00521CF6">
      <w:r>
        <w:separator/>
      </w:r>
    </w:p>
  </w:footnote>
  <w:footnote w:type="continuationSeparator" w:id="0">
    <w:p w:rsidR="0024582E" w:rsidRDefault="0024582E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521CF6" w:rsidRDefault="00521CF6" w:rsidP="004A2F9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521CF6" w:rsidRDefault="00521CF6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CF6" w:rsidRPr="00521CF6" w:rsidRDefault="00521CF6" w:rsidP="00521CF6">
    <w:pPr>
      <w:pStyle w:val="a3"/>
      <w:ind w:right="360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CF6" w:rsidRPr="00D13E43" w:rsidRDefault="009B129A" w:rsidP="00D13E43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 №</w:t>
    </w:r>
    <w:r w:rsidR="00891ADA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4043-10</w:t>
    </w:r>
    <w:r w:rsidR="00D13E43" w:rsidRPr="00D13E43">
      <w:rPr>
        <w:rFonts w:ascii="Times New Roman" w:hAnsi="Times New Roman" w:cs="Times New Roman"/>
        <w:sz w:val="20"/>
        <w:szCs w:val="20"/>
        <w:lang w:val="uk-UA"/>
      </w:rPr>
      <w:t xml:space="preserve"> від </w:t>
    </w:r>
    <w:r>
      <w:rPr>
        <w:rFonts w:ascii="Times New Roman" w:hAnsi="Times New Roman" w:cs="Times New Roman"/>
        <w:sz w:val="20"/>
        <w:szCs w:val="20"/>
        <w:lang w:val="uk-UA"/>
      </w:rPr>
      <w:t>10</w:t>
    </w:r>
    <w:r w:rsidR="00D13E43" w:rsidRPr="00D13E43">
      <w:rPr>
        <w:rFonts w:ascii="Times New Roman" w:hAnsi="Times New Roman" w:cs="Times New Roman"/>
        <w:sz w:val="20"/>
        <w:szCs w:val="20"/>
        <w:lang w:val="uk-UA"/>
      </w:rPr>
      <w:t>.09.2020</w:t>
    </w:r>
  </w:p>
  <w:p w:rsidR="00D13E43" w:rsidRPr="00D13E43" w:rsidRDefault="00D13E43" w:rsidP="00D13E43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D13E43">
      <w:rPr>
        <w:rFonts w:ascii="Times New Roman" w:hAnsi="Times New Roman" w:cs="Times New Roman"/>
        <w:sz w:val="20"/>
        <w:szCs w:val="20"/>
        <w:lang w:val="uk-UA"/>
      </w:rPr>
      <w:t>Народний депутат України</w:t>
    </w:r>
  </w:p>
  <w:p w:rsidR="00D13E43" w:rsidRPr="00D13E43" w:rsidRDefault="009B129A" w:rsidP="00D13E43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О.</w:t>
    </w:r>
    <w:r w:rsidR="00D13E43" w:rsidRPr="00D13E43">
      <w:rPr>
        <w:rFonts w:ascii="Times New Roman" w:hAnsi="Times New Roman" w:cs="Times New Roman"/>
        <w:sz w:val="20"/>
        <w:szCs w:val="20"/>
        <w:lang w:val="uk-UA"/>
      </w:rPr>
      <w:t xml:space="preserve"> </w:t>
    </w:r>
    <w:proofErr w:type="spellStart"/>
    <w:r>
      <w:rPr>
        <w:rFonts w:ascii="Times New Roman" w:hAnsi="Times New Roman" w:cs="Times New Roman"/>
        <w:sz w:val="20"/>
        <w:szCs w:val="20"/>
        <w:lang w:val="uk-UA"/>
      </w:rPr>
      <w:t>Стефанишина</w:t>
    </w:r>
    <w:proofErr w:type="spellEnd"/>
  </w:p>
  <w:p w:rsidR="00521CF6" w:rsidRDefault="00521CF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86C1D"/>
    <w:rsid w:val="001E0E6A"/>
    <w:rsid w:val="001F5903"/>
    <w:rsid w:val="002170E2"/>
    <w:rsid w:val="0024582E"/>
    <w:rsid w:val="002C3C33"/>
    <w:rsid w:val="003B03BE"/>
    <w:rsid w:val="003C1B66"/>
    <w:rsid w:val="003E753A"/>
    <w:rsid w:val="004C234E"/>
    <w:rsid w:val="004F3A5A"/>
    <w:rsid w:val="0051359C"/>
    <w:rsid w:val="00521CF6"/>
    <w:rsid w:val="0067799F"/>
    <w:rsid w:val="00800583"/>
    <w:rsid w:val="00891ADA"/>
    <w:rsid w:val="00894CE3"/>
    <w:rsid w:val="009520C9"/>
    <w:rsid w:val="009B129A"/>
    <w:rsid w:val="00B17F91"/>
    <w:rsid w:val="00B23005"/>
    <w:rsid w:val="00CE0930"/>
    <w:rsid w:val="00D06AC1"/>
    <w:rsid w:val="00D13E43"/>
    <w:rsid w:val="00D46C39"/>
    <w:rsid w:val="00EC2502"/>
    <w:rsid w:val="00F0258A"/>
    <w:rsid w:val="00F368D4"/>
    <w:rsid w:val="00F5388D"/>
    <w:rsid w:val="00F81CC2"/>
    <w:rsid w:val="00F8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E9CE3-A871-44A1-B639-3D274A768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2020-09-14T13:52:00Z</dcterms:created>
  <dcterms:modified xsi:type="dcterms:W3CDTF">2020-09-14T13:52:00Z</dcterms:modified>
</cp:coreProperties>
</file>