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A1" w:rsidRPr="002C29B3" w:rsidRDefault="000720A1" w:rsidP="00D97EB1">
      <w:pPr>
        <w:spacing w:after="12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BB22F8" w:rsidRPr="002C29B3" w:rsidRDefault="000720A1" w:rsidP="00BB22F8">
      <w:pPr>
        <w:spacing w:after="12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 проєкту Закону України</w:t>
      </w:r>
    </w:p>
    <w:p w:rsidR="00BB22F8" w:rsidRPr="002C29B3" w:rsidRDefault="00BB22F8" w:rsidP="00D97EB1">
      <w:pPr>
        <w:spacing w:after="12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внесення змін до Кримінального кодексу України щодо встановлення відповідальності за заперечення міжнародних злочинів, агресії Російської Федерації, злочинів, пов’язаних з окупацією Російською Федерацією частини території України, порушення окремими категоріями осіб заборон та обмежень щодо встановлення зв’язків і взаємодії з органами влади Російської Федерації, окупаційними адміністраціями, посилення відповідальності за кримінальні правопорушення проти основ національної безпеки України, довкілля і власності, вчинені на тимчасово окупованій території України»</w:t>
      </w:r>
    </w:p>
    <w:p w:rsidR="000720A1" w:rsidRPr="002C29B3" w:rsidRDefault="000720A1" w:rsidP="00D97EB1">
      <w:pPr>
        <w:numPr>
          <w:ilvl w:val="0"/>
          <w:numId w:val="1"/>
        </w:numPr>
        <w:spacing w:after="120" w:line="240" w:lineRule="auto"/>
        <w:ind w:left="0" w:firstLine="425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Обґрун</w:t>
      </w:r>
      <w:r w:rsidR="00F32065"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тування необхідності прийняття </w:t>
      </w: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проєкту</w:t>
      </w:r>
      <w:r w:rsidR="00F32065"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 Закону</w:t>
      </w:r>
    </w:p>
    <w:p w:rsidR="00305B55" w:rsidRPr="002C29B3" w:rsidRDefault="00F32065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Закону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передбачає запровадження кримінальної відповідальності 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окремих категорій осіб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публічне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пряме або опосередковане визнання законності окупації деяких територій України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Російською Федерацією, заперечення державного сувереніте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ту України над цими територіями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та за участь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таки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х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осіб в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урочистих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публічних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заход</w:t>
      </w:r>
      <w:r w:rsidR="007406C1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ах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, пов’язаних з відзначенням офіційних державних свят </w:t>
      </w:r>
      <w:r w:rsidR="00783CBD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на території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Російської Федерації</w:t>
      </w:r>
      <w:r w:rsidR="00783CBD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і</w:t>
      </w:r>
      <w:r w:rsidR="00783CBD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публічних заходах, які проводяться окупаційними адміністраціями на тимчасово окупованій території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70305F" w:rsidRPr="002C29B3" w:rsidRDefault="00783CBD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Крім того, пропонується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становити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відповідальність за порушення</w:t>
      </w: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окремими категоріями осіб (національними публічними діячами, посадовими особами органів державної влади та місцевого самоврядування)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заборон та обмежень на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встановлення зв’язків та взаємодії з </w:t>
      </w:r>
      <w:r w:rsidR="00305B55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незаконними органами (посадовими особами), створеними на тимчасово окупованій території,  органами державної влади та місцевого самоврядування Російської Федерації. </w:t>
      </w:r>
    </w:p>
    <w:p w:rsidR="00783CBD" w:rsidRPr="002C29B3" w:rsidRDefault="00783CBD" w:rsidP="00D97EB1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Пропонується доповнити Кримінальний кодекс України нормами, що встановлюють</w:t>
      </w:r>
      <w:r w:rsidR="00310607"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відповідальність за </w:t>
      </w:r>
      <w:r w:rsidR="00310607" w:rsidRPr="002C29B3">
        <w:rPr>
          <w:rFonts w:ascii="Times New Roman" w:hAnsi="Times New Roman" w:cs="Times New Roman"/>
          <w:sz w:val="28"/>
          <w:szCs w:val="28"/>
          <w:lang w:val="uk-UA"/>
        </w:rPr>
        <w:t>незаконний видобуток корисних копалин</w:t>
      </w:r>
      <w:r w:rsidR="00F32065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на тимчасово окупованій території</w:t>
      </w:r>
      <w:r w:rsidR="00310607" w:rsidRPr="002C29B3">
        <w:rPr>
          <w:rFonts w:ascii="Times New Roman" w:hAnsi="Times New Roman" w:cs="Times New Roman"/>
          <w:sz w:val="28"/>
          <w:szCs w:val="28"/>
          <w:lang w:val="uk-UA"/>
        </w:rPr>
        <w:t>, за незаконне позбавлення права власності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на майно фізичних т</w:t>
      </w:r>
      <w:r w:rsidR="00F32065" w:rsidRPr="002C29B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юридичних осіб</w:t>
      </w:r>
      <w:r w:rsidR="00310607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на тимчасово окупованій території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0607" w:rsidRPr="002C29B3" w:rsidRDefault="00F32065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C29B3">
        <w:rPr>
          <w:rFonts w:ascii="Times New Roman" w:hAnsi="Times New Roman" w:cs="Times New Roman"/>
          <w:sz w:val="28"/>
          <w:szCs w:val="28"/>
          <w:lang w:val="uk-UA"/>
        </w:rPr>
        <w:t>Проєкт Закону також</w:t>
      </w:r>
      <w:r w:rsidR="00783CBD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запровадження відповідальності для посадових осіб органів державної влади Російської Федерації за дії, спрямовані на </w:t>
      </w:r>
      <w:r w:rsidR="00310607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примусове набуття </w:t>
      </w:r>
      <w:r w:rsidR="00783CBD" w:rsidRPr="002C29B3">
        <w:rPr>
          <w:rFonts w:ascii="Times New Roman" w:hAnsi="Times New Roman" w:cs="Times New Roman"/>
          <w:sz w:val="28"/>
          <w:szCs w:val="28"/>
          <w:lang w:val="uk-UA"/>
        </w:rPr>
        <w:t>громадянами України, що проживають на окупованій території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83CBD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607" w:rsidRPr="002C29B3">
        <w:rPr>
          <w:rFonts w:ascii="Times New Roman" w:hAnsi="Times New Roman" w:cs="Times New Roman"/>
          <w:sz w:val="28"/>
          <w:szCs w:val="28"/>
          <w:lang w:val="uk-UA"/>
        </w:rPr>
        <w:t>громадянства Російської Федерації.</w:t>
      </w:r>
    </w:p>
    <w:p w:rsidR="0070305F" w:rsidRPr="002C29B3" w:rsidRDefault="00783CBD" w:rsidP="00D97EB1">
      <w:pPr>
        <w:spacing w:after="120" w:line="240" w:lineRule="auto"/>
        <w:ind w:firstLine="425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Крім того, пропонується</w:t>
      </w:r>
      <w:r w:rsidR="0070305F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запровад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ити</w:t>
      </w:r>
      <w:r w:rsidR="0070305F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кримінальн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70305F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відповідальн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ість</w:t>
      </w:r>
      <w:r w:rsidR="0070305F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 заперечення трьох геноцидів, що мали місце на території України у ХХ столітті, а саме Голодо</w:t>
      </w:r>
      <w:r w:rsidR="00FE3534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мор 1932-1933 років </w:t>
      </w:r>
      <w:r w:rsidR="00FE3534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Україні</w:t>
      </w:r>
      <w:r w:rsidR="00FE3534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Голокост і </w:t>
      </w:r>
      <w:r w:rsidR="00FE3534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депортацію з Криму кримських татар у 1944 році</w:t>
      </w:r>
      <w:r w:rsidR="0070305F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70305F" w:rsidRPr="002C29B3" w:rsidRDefault="0070305F" w:rsidP="00D97EB1">
      <w:pPr>
        <w:widowControl w:val="0"/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Криміналізація геноцидів не є поодинокою, і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>у багатьох країнах існують</w:t>
      </w:r>
      <w:r w:rsidR="00FE3534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закони проти заперечення Голокосту, зокрема в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Австрії, Бельгії, Угорщині,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Німеччині, Ізраїлі, Канаді, Литві, Ліхтенштейні, Люксембурзі, Польщі, Португалії,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>Румунії,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>Словенії,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>Франції,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>ехії, Швейцарії.</w:t>
      </w:r>
    </w:p>
    <w:p w:rsidR="00305B55" w:rsidRPr="002C29B3" w:rsidRDefault="0070305F" w:rsidP="00D97EB1">
      <w:pPr>
        <w:autoSpaceDE w:val="0"/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Запропонована редакція змін до Кримінального кодексу України повною мірою узгоджується з підходом Європейського суду з прав людини до оцінки «законів пам’яті», </w:t>
      </w:r>
      <w:r w:rsidR="00FE3534" w:rsidRPr="002C29B3">
        <w:rPr>
          <w:rFonts w:ascii="Times New Roman" w:hAnsi="Times New Roman" w:cs="Times New Roman"/>
          <w:bCs/>
          <w:sz w:val="28"/>
          <w:szCs w:val="28"/>
          <w:lang w:val="uk-UA"/>
        </w:rPr>
        <w:t>оскільки</w:t>
      </w:r>
      <w:r w:rsidRPr="002C29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легітимно обмежує свободу вираження поглядів лише в тій мірі, в якій це необхідно задля забезпечення інтересів демократичного суспільства.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Так, стаття 17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Конвенції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>про захист прав людини і основоположних свобод</w:t>
      </w:r>
      <w:bookmarkStart w:id="1" w:name="n79"/>
      <w:bookmarkEnd w:id="1"/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передбачає, що ж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одне з положень цієї Конвенції не може тлумачитись як таке, що надає будь-якій державі, групі чи особі право займатися будь-якою діяльністю або вчиняти будь-яку дію, спрямовану на скасування будь-яких прав і свобод, визнаних цією Конвенцією, або на їх обмеження в більшому обсязі, ніж це передбачено в Конвенції. Крім того, свобода вираження поглядів, передбачена у статті 10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Конвенції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про захист прав людини і основоположних свобод, не може посягати на основні цінності цієї конвенції, однією з яких є людська гідність. Саме тому 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Європейський суд з прав людини не знаходить, що судові рішення, яки</w:t>
      </w:r>
      <w:r w:rsidR="00FE3534"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ми</w:t>
      </w:r>
      <w:r w:rsidRPr="002C29B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громадян певних держав було притягнуто до кримінальної відповідальності, являють собою порушення </w:t>
      </w:r>
      <w:r w:rsidRPr="002C29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Конвенції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про захист прав людини і основоположних свобод, наприклад, справа </w:t>
      </w:r>
      <w:proofErr w:type="spellStart"/>
      <w:r w:rsidRPr="002C29B3">
        <w:rPr>
          <w:rStyle w:val="fontstyle21"/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>Pastörs</w:t>
      </w:r>
      <w:proofErr w:type="spellEnd"/>
      <w:r w:rsidRPr="002C29B3">
        <w:rPr>
          <w:rStyle w:val="fontstyle21"/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 v. </w:t>
      </w:r>
      <w:proofErr w:type="spellStart"/>
      <w:r w:rsidRPr="002C29B3">
        <w:rPr>
          <w:rStyle w:val="fontstyle21"/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>Germany</w:t>
      </w:r>
      <w:proofErr w:type="spellEnd"/>
      <w:r w:rsidRPr="002C29B3">
        <w:rPr>
          <w:rStyle w:val="fontstyle2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2C29B3">
        <w:rPr>
          <w:rStyle w:val="fontstyle01"/>
          <w:rFonts w:ascii="Times New Roman" w:hAnsi="Times New Roman" w:cs="Times New Roman"/>
          <w:color w:val="auto"/>
          <w:sz w:val="28"/>
          <w:szCs w:val="28"/>
          <w:lang w:val="uk-UA"/>
        </w:rPr>
        <w:t>(заява № 55225/14)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2599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Мета прийняття </w:t>
      </w:r>
      <w:r w:rsidR="008D5AC5"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проєкту Закону</w:t>
      </w:r>
    </w:p>
    <w:p w:rsidR="00A1622A" w:rsidRPr="002C29B3" w:rsidRDefault="00E004C6" w:rsidP="00D97EB1">
      <w:pPr>
        <w:spacing w:after="120" w:line="240" w:lineRule="auto"/>
        <w:ind w:firstLine="42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має на меті запровадження кримінальної відповідальності </w:t>
      </w:r>
      <w:r w:rsidR="008D5AC5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за деякі злочини проти </w:t>
      </w:r>
      <w:r w:rsidR="008D5AC5" w:rsidRPr="002C29B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основ національної безпеки України, кримінальні правопорушення проти довкілля, кримінальні правопорушення проти власності, кримінальні правопорушення проти миру, безпеки людства та міжнародного правопорядку.</w:t>
      </w:r>
    </w:p>
    <w:p w:rsidR="00E004C6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Загальна характеристика та основні положення </w:t>
      </w:r>
      <w:r w:rsidR="00C71AFE"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проєкту Закону</w:t>
      </w:r>
    </w:p>
    <w:p w:rsidR="00D97EB1" w:rsidRPr="002C29B3" w:rsidRDefault="00E004C6" w:rsidP="00D97EB1">
      <w:pPr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sz w:val="28"/>
          <w:szCs w:val="28"/>
          <w:lang w:val="uk-UA"/>
        </w:rPr>
        <w:t>Передбачається доповнення Кримінального к</w:t>
      </w:r>
      <w:r w:rsidR="008D5AC5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одексу України  новими статтями, які передбачають кримінальну відповідальність за </w:t>
      </w:r>
      <w:r w:rsidR="008D5AC5" w:rsidRPr="002C29B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публічне визнання </w:t>
      </w:r>
      <w:r w:rsidR="008D5AC5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національними публічними діячами </w:t>
      </w:r>
      <w:r w:rsidR="008D5AC5" w:rsidRPr="002C29B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законності </w:t>
      </w:r>
      <w:r w:rsidR="008D5AC5" w:rsidRPr="002C29B3">
        <w:rPr>
          <w:rFonts w:ascii="Times New Roman" w:hAnsi="Times New Roman" w:cs="Times New Roman"/>
          <w:sz w:val="28"/>
          <w:szCs w:val="28"/>
          <w:lang w:val="uk-UA"/>
        </w:rPr>
        <w:t>окупації Російською Федерацією частини території України (стаття 110</w:t>
      </w:r>
      <w:r w:rsidR="008D5AC5" w:rsidRPr="002C29B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8D5AC5" w:rsidRPr="002C29B3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за порушення заборони участі в публічних заходах на території Російської Федерації і тимчасово окупованій території України (стаття 110</w:t>
      </w:r>
      <w:r w:rsidR="00E61A51" w:rsidRPr="002C29B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), за порушення національним публічним діячем, посадовою особою органу державної влади або місцевого самоврядування заборони щодо встановлення зв’язків і взаємодії з 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незаконними органами (посадовими особами), створеними на тимчасово окупованій території, органами державної влади та місцевого самоврядування Російської Федерації (їх посадовими особами) (стаття 110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5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), публічне заперечення Голодомору 1932-1933 років в Україні, як геноциду українського народу, 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Голокосту, як геноциду єврейського народу, 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депортації з Криму кримських татар у 1944 році, як геноцид кримськотатарського народу, або виправдання дій організаторів цих міжнародних злочинів (стаття 110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6</w:t>
      </w:r>
      <w:r w:rsidR="00E61A51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), 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незаконне позбавлення права власності на тимчасово окупованій 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території (стаття 191</w:t>
      </w:r>
      <w:r w:rsidR="00E61A51" w:rsidRPr="002C29B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>), примусове набуття громадянства Російської Федерації громадянами України, що проживають на окупованій території (стаття 438</w:t>
      </w:r>
      <w:r w:rsidR="00E61A51" w:rsidRPr="002C29B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E61A51" w:rsidRPr="002C29B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97EB1" w:rsidRPr="002C29B3" w:rsidRDefault="00D97EB1" w:rsidP="00D97EB1">
      <w:pPr>
        <w:spacing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sz w:val="28"/>
          <w:szCs w:val="28"/>
          <w:lang w:val="uk-UA"/>
        </w:rPr>
        <w:t>Доповнюються наступні статті: стаття 240 частиною 5 (</w:t>
      </w:r>
      <w:r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відповідальність за незаконне видобування, збут, придбання, передача, пересилання, перевезення, переробка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корисних копалин на </w:t>
      </w:r>
      <w:r w:rsidRPr="002C29B3">
        <w:rPr>
          <w:rFonts w:ascii="Times New Roman" w:hAnsi="Times New Roman" w:cs="Times New Roman"/>
          <w:sz w:val="28"/>
          <w:szCs w:val="28"/>
          <w:lang w:val="uk-UA"/>
        </w:rPr>
        <w:t xml:space="preserve">тимчасово окупованій території України), стаття 249 частиною 3 (незаконне зайняття рибним, звіриним або іншим водним добувним промислом на тимчасово окупованій території України). </w:t>
      </w:r>
    </w:p>
    <w:p w:rsidR="000720A1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Стан нормативно-правової бази у даній сфері правового регулювання</w:t>
      </w:r>
    </w:p>
    <w:p w:rsidR="00862599" w:rsidRPr="002C29B3" w:rsidRDefault="000720A1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Основними законодавчими актами, що регулюють суспільні відносини в даній сфері, є Конвенція ООН про запобігання злочину геноциду та покарання за нього 1948 р., Закон України «Про Голодомор 1932-1933 років в Україні», Постанова Верховної Ради України «Про визнання геноциду кримськотатарського народу»</w:t>
      </w:r>
      <w:r w:rsidR="00862599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, </w:t>
      </w:r>
      <w:r w:rsidR="00862599" w:rsidRPr="002C29B3">
        <w:rPr>
          <w:rFonts w:ascii="Times New Roman" w:hAnsi="Times New Roman" w:cs="Times New Roman"/>
          <w:sz w:val="28"/>
          <w:szCs w:val="28"/>
          <w:lang w:val="uk-UA"/>
        </w:rPr>
        <w:t>Кримінальний кодекс України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0720A1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Фінансово-економічне обґрунтування</w:t>
      </w:r>
    </w:p>
    <w:p w:rsidR="000720A1" w:rsidRPr="002C29B3" w:rsidRDefault="000720A1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Прийняття </w:t>
      </w:r>
      <w:r w:rsidR="00FE3534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проєкту Закону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не потребуватиме додаткових витрат з Державного бюджету України.</w:t>
      </w:r>
    </w:p>
    <w:p w:rsidR="000720A1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Запобігання корупції</w:t>
      </w:r>
    </w:p>
    <w:p w:rsidR="000720A1" w:rsidRPr="002C29B3" w:rsidRDefault="000720A1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У </w:t>
      </w:r>
      <w:proofErr w:type="spellStart"/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проєкті</w:t>
      </w:r>
      <w:proofErr w:type="spellEnd"/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Закону відсутні правила і процедури, які можуть містити ризики вчинення корупційних правопорушень.</w:t>
      </w:r>
    </w:p>
    <w:p w:rsidR="000720A1" w:rsidRPr="002C29B3" w:rsidRDefault="000720A1" w:rsidP="00D97EB1">
      <w:pPr>
        <w:pStyle w:val="a3"/>
        <w:numPr>
          <w:ilvl w:val="0"/>
          <w:numId w:val="1"/>
        </w:numPr>
        <w:spacing w:after="12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Прогноз соціально-економічних, правових та інших наслідків прийняття проєкту Закону</w:t>
      </w:r>
    </w:p>
    <w:p w:rsidR="000720A1" w:rsidRPr="002C29B3" w:rsidRDefault="000720A1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Прийняття </w:t>
      </w:r>
      <w:r w:rsidR="00FE3534"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проєкту Закону 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сприятиме забезпеченню публічної поваги до принципів цілісності і недоторканності території України у її конституційних межах та забезпеченню публічної поваги до Голодомору 1932-1933 років, Голокосту і </w:t>
      </w:r>
      <w:r w:rsidR="00862599" w:rsidRPr="002C29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депортації з Криму кримських татар у 1944 році</w:t>
      </w:r>
      <w:r w:rsidRPr="002C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0720A1" w:rsidRPr="002C29B3" w:rsidRDefault="000720A1" w:rsidP="00D97EB1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3"/>
        <w:gridCol w:w="4253"/>
      </w:tblGrid>
      <w:tr w:rsidR="002C29B3" w:rsidRPr="002C29B3" w:rsidTr="00B762FA">
        <w:trPr>
          <w:trHeight w:val="375"/>
        </w:trPr>
        <w:tc>
          <w:tcPr>
            <w:tcW w:w="5163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720A1" w:rsidRPr="002C29B3" w:rsidRDefault="000720A1" w:rsidP="00D97EB1">
            <w:pPr>
              <w:spacing w:after="120" w:line="240" w:lineRule="auto"/>
              <w:ind w:firstLine="42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C29B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Народна депутатка України</w:t>
            </w:r>
          </w:p>
        </w:tc>
        <w:tc>
          <w:tcPr>
            <w:tcW w:w="4253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720A1" w:rsidRPr="002C29B3" w:rsidRDefault="000720A1" w:rsidP="00D97EB1">
            <w:pPr>
              <w:spacing w:after="120" w:line="240" w:lineRule="auto"/>
              <w:ind w:firstLine="42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C29B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Ясько Є. О.</w:t>
            </w:r>
          </w:p>
        </w:tc>
      </w:tr>
    </w:tbl>
    <w:p w:rsidR="000720A1" w:rsidRPr="002C29B3" w:rsidRDefault="000720A1" w:rsidP="00D97EB1">
      <w:pPr>
        <w:spacing w:after="120" w:line="240" w:lineRule="auto"/>
        <w:ind w:firstLine="425"/>
        <w:jc w:val="both"/>
        <w:rPr>
          <w:sz w:val="28"/>
          <w:szCs w:val="28"/>
          <w:lang w:val="uk-UA"/>
        </w:rPr>
      </w:pP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C2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E76BE1" w:rsidRPr="002C29B3" w:rsidRDefault="00E76BE1" w:rsidP="00D97EB1">
      <w:pPr>
        <w:spacing w:after="120" w:line="240" w:lineRule="auto"/>
        <w:ind w:firstLine="425"/>
        <w:rPr>
          <w:lang w:val="uk-UA"/>
        </w:rPr>
      </w:pPr>
    </w:p>
    <w:sectPr w:rsidR="00E76BE1" w:rsidRPr="002C2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47031"/>
    <w:multiLevelType w:val="multilevel"/>
    <w:tmpl w:val="A8BA6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A1"/>
    <w:rsid w:val="000720A1"/>
    <w:rsid w:val="002C29B3"/>
    <w:rsid w:val="00305B55"/>
    <w:rsid w:val="00310607"/>
    <w:rsid w:val="00325887"/>
    <w:rsid w:val="0070305F"/>
    <w:rsid w:val="007406C1"/>
    <w:rsid w:val="00783CBD"/>
    <w:rsid w:val="00835C3D"/>
    <w:rsid w:val="00862599"/>
    <w:rsid w:val="008D5AC5"/>
    <w:rsid w:val="00A1622A"/>
    <w:rsid w:val="00BB22F8"/>
    <w:rsid w:val="00C71AFE"/>
    <w:rsid w:val="00D97EB1"/>
    <w:rsid w:val="00E004C6"/>
    <w:rsid w:val="00E61A51"/>
    <w:rsid w:val="00E76BE1"/>
    <w:rsid w:val="00F32065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8E48C-16FD-440E-8D68-3FD5DD274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0A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720A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862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70305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70305F"/>
    <w:rPr>
      <w:rFonts w:ascii="Calibri-Bold" w:hAnsi="Calibri-Bold" w:hint="default"/>
      <w:b/>
      <w:bCs/>
      <w:i w:val="0"/>
      <w:iCs w:val="0"/>
      <w:color w:val="0072BC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FFB4F2-1E0B-45ED-8810-B2760A8A7E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D1954B-C263-45D0-BB24-29DEAF44D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8DBCB-932B-4D9B-A05D-F4FBED625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4434</Words>
  <Characters>2528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2020-09-14T12:29:00Z</dcterms:created>
  <dcterms:modified xsi:type="dcterms:W3CDTF">2020-09-14T12:29:00Z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