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FD2A16" w:rsidRDefault="00AF4E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  <w:bookmarkStart w:id="0" w:name="_GoBack"/>
      <w:bookmarkEnd w:id="0"/>
    </w:p>
    <w:p w:rsidR="003068D4" w:rsidRPr="00FD2A16" w:rsidRDefault="003068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3068D4" w:rsidRPr="00FD2A16" w:rsidRDefault="003068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3068D4" w:rsidRPr="00FD2A16" w:rsidRDefault="003068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3068D4" w:rsidRPr="00FD2A16" w:rsidRDefault="003068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3068D4" w:rsidRPr="00FD2A16" w:rsidRDefault="003068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  <w:lang w:val="ru-RU"/>
        </w:rPr>
      </w:pPr>
    </w:p>
    <w:p w:rsidR="00AF4ED4" w:rsidRPr="00FD2A16" w:rsidRDefault="00AF4E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FE0040" w:rsidRPr="00FD2A16" w:rsidRDefault="00FE0040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F4ED4" w:rsidRPr="00FD2A16" w:rsidRDefault="00AF4ED4" w:rsidP="00073E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2A16">
        <w:rPr>
          <w:rFonts w:ascii="Times New Roman" w:hAnsi="Times New Roman"/>
          <w:b/>
          <w:sz w:val="28"/>
          <w:szCs w:val="28"/>
        </w:rPr>
        <w:t>ВИСНОВОК</w:t>
      </w:r>
    </w:p>
    <w:p w:rsidR="00073E92" w:rsidRPr="00FD2A16" w:rsidRDefault="00AF4ED4" w:rsidP="00073E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2A16">
        <w:rPr>
          <w:rFonts w:ascii="Times New Roman" w:hAnsi="Times New Roman"/>
          <w:b/>
          <w:sz w:val="28"/>
          <w:szCs w:val="28"/>
        </w:rPr>
        <w:t>на проект Закону України «Про</w:t>
      </w:r>
      <w:r w:rsidR="0029746E" w:rsidRPr="00FD2A16">
        <w:rPr>
          <w:rFonts w:ascii="Times New Roman" w:hAnsi="Times New Roman"/>
          <w:b/>
          <w:sz w:val="28"/>
          <w:szCs w:val="28"/>
        </w:rPr>
        <w:t xml:space="preserve"> </w:t>
      </w:r>
      <w:r w:rsidR="009E249B" w:rsidRPr="00FD2A16">
        <w:rPr>
          <w:rFonts w:ascii="Times New Roman" w:hAnsi="Times New Roman"/>
          <w:b/>
          <w:sz w:val="28"/>
          <w:szCs w:val="28"/>
        </w:rPr>
        <w:t>внесення змін до Податкового кодексу України та</w:t>
      </w:r>
      <w:r w:rsidR="00073E92" w:rsidRPr="00FD2A16">
        <w:rPr>
          <w:rFonts w:ascii="Times New Roman" w:hAnsi="Times New Roman"/>
          <w:b/>
          <w:sz w:val="28"/>
          <w:szCs w:val="28"/>
        </w:rPr>
        <w:t xml:space="preserve"> деяких</w:t>
      </w:r>
      <w:r w:rsidR="009E249B" w:rsidRPr="00FD2A16">
        <w:rPr>
          <w:rFonts w:ascii="Times New Roman" w:hAnsi="Times New Roman"/>
          <w:b/>
          <w:sz w:val="28"/>
          <w:szCs w:val="28"/>
        </w:rPr>
        <w:t xml:space="preserve"> інших законів України щодо забезпечення </w:t>
      </w:r>
    </w:p>
    <w:p w:rsidR="00CE324E" w:rsidRPr="00FD2A16" w:rsidRDefault="009E249B" w:rsidP="00073E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2A16">
        <w:rPr>
          <w:rFonts w:ascii="Times New Roman" w:hAnsi="Times New Roman"/>
          <w:b/>
          <w:sz w:val="28"/>
          <w:szCs w:val="28"/>
        </w:rPr>
        <w:t>збалансованості бюджетних надходжень</w:t>
      </w:r>
      <w:r w:rsidR="00505107" w:rsidRPr="00FD2A16">
        <w:rPr>
          <w:rFonts w:ascii="Times New Roman" w:hAnsi="Times New Roman"/>
          <w:b/>
          <w:sz w:val="28"/>
          <w:szCs w:val="28"/>
        </w:rPr>
        <w:t>»</w:t>
      </w:r>
    </w:p>
    <w:p w:rsidR="00AF4ED4" w:rsidRPr="00FD2A16" w:rsidRDefault="00AF4E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73E92" w:rsidRPr="00FD2A16" w:rsidRDefault="00AF4E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У законопроекті </w:t>
      </w:r>
      <w:r w:rsidR="00073E92" w:rsidRPr="00FD2A16">
        <w:rPr>
          <w:rFonts w:ascii="Times New Roman" w:hAnsi="Times New Roman"/>
          <w:sz w:val="28"/>
          <w:szCs w:val="28"/>
        </w:rPr>
        <w:t xml:space="preserve">шляхом внесення </w:t>
      </w:r>
      <w:r w:rsidR="007B3EA2" w:rsidRPr="00FD2A16">
        <w:rPr>
          <w:rFonts w:ascii="Times New Roman" w:hAnsi="Times New Roman"/>
          <w:sz w:val="28"/>
          <w:szCs w:val="28"/>
        </w:rPr>
        <w:t>змін до Податкового кодексу України (далі – ПК)</w:t>
      </w:r>
      <w:r w:rsidR="00073E92" w:rsidRPr="00FD2A16">
        <w:rPr>
          <w:rFonts w:ascii="Times New Roman" w:hAnsi="Times New Roman"/>
          <w:sz w:val="28"/>
          <w:szCs w:val="28"/>
        </w:rPr>
        <w:t xml:space="preserve"> пропонується, </w:t>
      </w:r>
      <w:r w:rsidR="002B3B22" w:rsidRPr="00FD2A16">
        <w:rPr>
          <w:rFonts w:ascii="Times New Roman" w:hAnsi="Times New Roman"/>
          <w:sz w:val="28"/>
          <w:szCs w:val="28"/>
        </w:rPr>
        <w:t>зокрема</w:t>
      </w:r>
      <w:r w:rsidR="00073E92" w:rsidRPr="00FD2A16">
        <w:rPr>
          <w:rFonts w:ascii="Times New Roman" w:hAnsi="Times New Roman"/>
          <w:sz w:val="28"/>
          <w:szCs w:val="28"/>
        </w:rPr>
        <w:t xml:space="preserve">: </w:t>
      </w:r>
      <w:r w:rsidR="007B3EA2" w:rsidRPr="00FD2A16">
        <w:rPr>
          <w:rFonts w:ascii="Times New Roman" w:hAnsi="Times New Roman"/>
          <w:sz w:val="28"/>
          <w:szCs w:val="28"/>
        </w:rPr>
        <w:t>удосконалити деякі питання адміністрування податків та зборів</w:t>
      </w:r>
      <w:r w:rsidR="001A172B" w:rsidRPr="00FD2A16">
        <w:rPr>
          <w:rFonts w:ascii="Times New Roman" w:hAnsi="Times New Roman"/>
          <w:sz w:val="28"/>
          <w:szCs w:val="28"/>
        </w:rPr>
        <w:t>;</w:t>
      </w:r>
      <w:r w:rsidR="0023576B" w:rsidRPr="00FD2A16">
        <w:rPr>
          <w:rFonts w:ascii="Times New Roman" w:hAnsi="Times New Roman"/>
          <w:sz w:val="28"/>
          <w:szCs w:val="28"/>
        </w:rPr>
        <w:t xml:space="preserve"> індексувати ставки акцизного, екологічного податків</w:t>
      </w:r>
      <w:r w:rsidR="002B3B22" w:rsidRPr="00FD2A16">
        <w:rPr>
          <w:rFonts w:ascii="Times New Roman" w:hAnsi="Times New Roman"/>
          <w:sz w:val="28"/>
          <w:szCs w:val="28"/>
        </w:rPr>
        <w:t>, рентної плати</w:t>
      </w:r>
      <w:r w:rsidR="0023576B" w:rsidRPr="00FD2A16">
        <w:rPr>
          <w:rFonts w:ascii="Times New Roman" w:hAnsi="Times New Roman"/>
          <w:sz w:val="28"/>
          <w:szCs w:val="28"/>
        </w:rPr>
        <w:t xml:space="preserve">; скасувати мораторій на проведення податкових перевірок, встановлений на період карантину; передбачити </w:t>
      </w:r>
      <w:r w:rsidR="00BD7010" w:rsidRPr="00FD2A16">
        <w:rPr>
          <w:rFonts w:ascii="Times New Roman" w:hAnsi="Times New Roman"/>
          <w:sz w:val="28"/>
          <w:szCs w:val="28"/>
        </w:rPr>
        <w:t xml:space="preserve">одноразове списання штрафних санкцій та пені у разі сплати платником податку податкового боргу; </w:t>
      </w:r>
      <w:r w:rsidR="00D53094" w:rsidRPr="00FD2A16">
        <w:rPr>
          <w:rFonts w:ascii="Times New Roman" w:hAnsi="Times New Roman"/>
          <w:sz w:val="28"/>
          <w:szCs w:val="28"/>
        </w:rPr>
        <w:t xml:space="preserve">уточнити строки початку дії </w:t>
      </w:r>
      <w:r w:rsidR="00772C0F" w:rsidRPr="00FD2A16">
        <w:rPr>
          <w:rFonts w:ascii="Times New Roman" w:hAnsi="Times New Roman"/>
          <w:sz w:val="28"/>
          <w:szCs w:val="28"/>
        </w:rPr>
        <w:t xml:space="preserve">деяких податкових норм тощо. Також у зв’язку із цим, вносяться зміни до законів України </w:t>
      </w:r>
      <w:r w:rsidR="00073E92" w:rsidRPr="00FD2A16">
        <w:rPr>
          <w:rFonts w:ascii="Times New Roman" w:hAnsi="Times New Roman"/>
          <w:sz w:val="28"/>
          <w:szCs w:val="28"/>
        </w:rPr>
        <w:br/>
      </w:r>
      <w:r w:rsidR="00772C0F" w:rsidRPr="00FD2A16">
        <w:rPr>
          <w:rFonts w:ascii="Times New Roman" w:hAnsi="Times New Roman"/>
          <w:sz w:val="28"/>
          <w:szCs w:val="28"/>
        </w:rPr>
        <w:t xml:space="preserve">«Про державне регулювання виробництва і обігу спирту етилового, </w:t>
      </w:r>
      <w:r w:rsidR="00772C0F" w:rsidRPr="006A4B90">
        <w:rPr>
          <w:rFonts w:ascii="Times New Roman" w:hAnsi="Times New Roman"/>
          <w:sz w:val="28"/>
          <w:szCs w:val="28"/>
        </w:rPr>
        <w:t>коньячного і плодового, алкогольних напоїв, тютюнових виробів та пального»,</w:t>
      </w:r>
      <w:r w:rsidR="00772C0F" w:rsidRPr="006A4B90">
        <w:rPr>
          <w:sz w:val="28"/>
          <w:szCs w:val="28"/>
        </w:rPr>
        <w:t xml:space="preserve"> </w:t>
      </w:r>
      <w:r w:rsidR="00772C0F" w:rsidRPr="006A4B90">
        <w:rPr>
          <w:rFonts w:ascii="Times New Roman" w:hAnsi="Times New Roman"/>
          <w:sz w:val="28"/>
          <w:szCs w:val="28"/>
        </w:rPr>
        <w:t xml:space="preserve">«Про банки і банківську діяльність», </w:t>
      </w:r>
      <w:r w:rsidR="004F0458" w:rsidRPr="006A4B90">
        <w:rPr>
          <w:rFonts w:ascii="Times New Roman" w:hAnsi="Times New Roman"/>
          <w:sz w:val="28"/>
          <w:szCs w:val="28"/>
        </w:rPr>
        <w:t>«Про збір та облік єдиного внеску на загальнообов’язкове державне соціальне страхування»</w:t>
      </w:r>
      <w:r w:rsidR="00CC5094" w:rsidRPr="006A4B90">
        <w:rPr>
          <w:rFonts w:ascii="Times New Roman" w:hAnsi="Times New Roman"/>
          <w:sz w:val="28"/>
          <w:szCs w:val="28"/>
        </w:rPr>
        <w:t>, «</w:t>
      </w:r>
      <w:r w:rsidR="00CC5094" w:rsidRPr="006A4B90">
        <w:rPr>
          <w:rFonts w:ascii="Times New Roman" w:hAnsi="Times New Roman"/>
          <w:sz w:val="28"/>
          <w:szCs w:val="28"/>
          <w:shd w:val="clear" w:color="auto" w:fill="FFFFFF"/>
        </w:rPr>
        <w:t>Про внесення змін до Податкового кодексу України та деяких законодавчих актів України щодо забезпечення збалансованості бюдж</w:t>
      </w:r>
      <w:r w:rsidR="00FD2A16" w:rsidRPr="006A4B90">
        <w:rPr>
          <w:rFonts w:ascii="Times New Roman" w:hAnsi="Times New Roman"/>
          <w:sz w:val="28"/>
          <w:szCs w:val="28"/>
          <w:shd w:val="clear" w:color="auto" w:fill="FFFFFF"/>
        </w:rPr>
        <w:t xml:space="preserve">етних надходжень у 2018 році», </w:t>
      </w:r>
      <w:r w:rsidR="00EE24EE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="00CC5094" w:rsidRPr="006A4B90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95657B" w:rsidRPr="006A4B90">
        <w:rPr>
          <w:rFonts w:ascii="Times New Roman" w:hAnsi="Times New Roman"/>
          <w:bCs/>
          <w:sz w:val="28"/>
          <w:szCs w:val="28"/>
        </w:rPr>
        <w:t>Про внесення змін до Податкового кодексу України щодо запровадження єдиного рахунку для сплати податків і зборів, єдиного внеску на загальнообов’язкове</w:t>
      </w:r>
      <w:r w:rsidR="0095657B" w:rsidRPr="00FD2A16">
        <w:rPr>
          <w:rFonts w:ascii="Times New Roman" w:hAnsi="Times New Roman"/>
          <w:bCs/>
          <w:sz w:val="28"/>
          <w:szCs w:val="28"/>
        </w:rPr>
        <w:t xml:space="preserve"> державне соціальне страхування</w:t>
      </w:r>
      <w:r w:rsidR="00CC5094" w:rsidRPr="00FD2A16">
        <w:rPr>
          <w:rFonts w:ascii="Times New Roman" w:hAnsi="Times New Roman"/>
          <w:bCs/>
          <w:sz w:val="28"/>
          <w:szCs w:val="28"/>
        </w:rPr>
        <w:t>», «</w:t>
      </w:r>
      <w:r w:rsidR="00336805" w:rsidRPr="00FD2A16">
        <w:rPr>
          <w:rFonts w:ascii="Times New Roman" w:hAnsi="Times New Roman"/>
          <w:sz w:val="28"/>
          <w:szCs w:val="28"/>
        </w:rPr>
        <w:t>Про внесення змін до Податкового кодексу України щодо вдосконалення адміністрування податків, усунення технічних та логічних неузгодженостей у податковому законодавстві</w:t>
      </w:r>
      <w:r w:rsidR="007F0750" w:rsidRPr="00FD2A16">
        <w:rPr>
          <w:rFonts w:ascii="Times New Roman" w:hAnsi="Times New Roman"/>
          <w:sz w:val="28"/>
          <w:szCs w:val="28"/>
        </w:rPr>
        <w:t>»</w:t>
      </w:r>
      <w:r w:rsidR="00CC5094" w:rsidRPr="00FD2A16">
        <w:rPr>
          <w:rFonts w:ascii="Times New Roman" w:hAnsi="Times New Roman"/>
          <w:sz w:val="28"/>
          <w:szCs w:val="28"/>
        </w:rPr>
        <w:t>.</w:t>
      </w:r>
    </w:p>
    <w:p w:rsidR="009D6024" w:rsidRPr="00FD2A16" w:rsidRDefault="00536CB9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Проект з</w:t>
      </w:r>
      <w:r w:rsidR="000332A3" w:rsidRPr="00FD2A16">
        <w:rPr>
          <w:rFonts w:ascii="Times New Roman" w:hAnsi="Times New Roman"/>
          <w:sz w:val="28"/>
          <w:szCs w:val="28"/>
        </w:rPr>
        <w:t xml:space="preserve">гідно із пояснювальною запискою до </w:t>
      </w:r>
      <w:r w:rsidRPr="00FD2A16">
        <w:rPr>
          <w:rFonts w:ascii="Times New Roman" w:hAnsi="Times New Roman"/>
          <w:sz w:val="28"/>
          <w:szCs w:val="28"/>
        </w:rPr>
        <w:t xml:space="preserve">нього </w:t>
      </w:r>
      <w:r w:rsidR="004C33D7" w:rsidRPr="00FD2A16">
        <w:rPr>
          <w:rFonts w:ascii="Times New Roman" w:hAnsi="Times New Roman"/>
          <w:sz w:val="28"/>
          <w:szCs w:val="28"/>
        </w:rPr>
        <w:t xml:space="preserve">має за мету </w:t>
      </w:r>
      <w:r w:rsidRPr="00FD2A16">
        <w:rPr>
          <w:rFonts w:ascii="Times New Roman" w:hAnsi="Times New Roman"/>
          <w:sz w:val="28"/>
          <w:szCs w:val="28"/>
        </w:rPr>
        <w:t>«</w:t>
      </w:r>
      <w:r w:rsidR="007B026A" w:rsidRPr="00FD2A16">
        <w:rPr>
          <w:rFonts w:ascii="Times New Roman" w:hAnsi="Times New Roman"/>
          <w:sz w:val="28"/>
          <w:szCs w:val="28"/>
        </w:rPr>
        <w:t xml:space="preserve">стимулювання економічної активності суб’єктів господарювання в умовах триваючих карантинних обмежень, спрямованих на запобігання поширенню на території України коронавірусної хвороби (COVID-19); забезпечення збалансованості бюджетних надходжень; вжиття заходів, спрямованих на зниження рівня податкового боргу платників податків; усунення </w:t>
      </w:r>
      <w:r w:rsidR="002B3B22" w:rsidRPr="00FD2A16">
        <w:rPr>
          <w:rFonts w:ascii="Times New Roman" w:hAnsi="Times New Roman"/>
          <w:sz w:val="28"/>
          <w:szCs w:val="28"/>
        </w:rPr>
        <w:t>недоліків чинного законодавства</w:t>
      </w:r>
      <w:r w:rsidRPr="00FD2A16">
        <w:rPr>
          <w:rFonts w:ascii="Times New Roman" w:hAnsi="Times New Roman"/>
          <w:sz w:val="28"/>
          <w:szCs w:val="28"/>
        </w:rPr>
        <w:t>» (п. 2).</w:t>
      </w:r>
    </w:p>
    <w:p w:rsidR="009D6024" w:rsidRPr="00FD2A16" w:rsidRDefault="00536CB9" w:rsidP="002B3B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Головне управління, розглянувши </w:t>
      </w:r>
      <w:r w:rsidR="004C33D7" w:rsidRPr="00FD2A16">
        <w:rPr>
          <w:rFonts w:ascii="Times New Roman" w:hAnsi="Times New Roman"/>
          <w:sz w:val="28"/>
          <w:szCs w:val="28"/>
        </w:rPr>
        <w:t>проект</w:t>
      </w:r>
      <w:r w:rsidRPr="00FD2A16">
        <w:rPr>
          <w:rFonts w:ascii="Times New Roman" w:hAnsi="Times New Roman"/>
          <w:sz w:val="28"/>
          <w:szCs w:val="28"/>
        </w:rPr>
        <w:t xml:space="preserve">, вважає за доцільне </w:t>
      </w:r>
      <w:r w:rsidR="0078570E" w:rsidRPr="00FD2A16">
        <w:rPr>
          <w:rFonts w:ascii="Times New Roman" w:hAnsi="Times New Roman"/>
          <w:sz w:val="28"/>
          <w:szCs w:val="28"/>
        </w:rPr>
        <w:t>висловити щодо нього такі зауваження.</w:t>
      </w:r>
    </w:p>
    <w:p w:rsidR="00913C00" w:rsidRPr="00FD2A16" w:rsidRDefault="00913C00" w:rsidP="002B3B22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 xml:space="preserve">Вразливою, </w:t>
      </w:r>
      <w:r w:rsidR="0093290E" w:rsidRPr="00FD2A16">
        <w:rPr>
          <w:rFonts w:ascii="Times New Roman" w:eastAsia="Times New Roman" w:hAnsi="Times New Roman"/>
          <w:sz w:val="28"/>
          <w:szCs w:val="28"/>
          <w:lang w:eastAsia="uk-UA"/>
        </w:rPr>
        <w:t xml:space="preserve">з точки зору </w:t>
      </w: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 xml:space="preserve">складнощів у правозастосуванні, </w:t>
      </w:r>
      <w:r w:rsidR="00117F06" w:rsidRPr="00FD2A16">
        <w:rPr>
          <w:rFonts w:ascii="Times New Roman" w:eastAsia="Times New Roman" w:hAnsi="Times New Roman"/>
          <w:sz w:val="28"/>
          <w:szCs w:val="28"/>
          <w:lang w:eastAsia="uk-UA"/>
        </w:rPr>
        <w:t xml:space="preserve">видається вживана </w:t>
      </w: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>у проекті конструкція «</w:t>
      </w:r>
      <w:r w:rsidRPr="00FD2A16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основні виробничі або невиробничі засоби, сільськогосподарські рослини, насадження, тварини платника податку» </w:t>
      </w:r>
      <w:r w:rsidRPr="00FD2A16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(</w:t>
      </w:r>
      <w:r w:rsidR="0093290E" w:rsidRPr="00FD2A16">
        <w:rPr>
          <w:rFonts w:ascii="Times New Roman" w:eastAsia="Times New Roman" w:hAnsi="Times New Roman"/>
          <w:color w:val="000000"/>
          <w:sz w:val="28"/>
          <w:szCs w:val="28"/>
        </w:rPr>
        <w:t xml:space="preserve">оновлені </w:t>
      </w:r>
      <w:proofErr w:type="spellStart"/>
      <w:r w:rsidRPr="00FD2A16">
        <w:rPr>
          <w:rFonts w:ascii="Times New Roman" w:eastAsia="Times New Roman" w:hAnsi="Times New Roman"/>
          <w:color w:val="000000"/>
          <w:sz w:val="28"/>
          <w:szCs w:val="28"/>
        </w:rPr>
        <w:t>абз</w:t>
      </w:r>
      <w:proofErr w:type="spellEnd"/>
      <w:r w:rsidRPr="00FD2A16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Pr="006A4B90">
        <w:rPr>
          <w:rFonts w:ascii="Times New Roman" w:eastAsia="Times New Roman" w:hAnsi="Times New Roman"/>
          <w:color w:val="000000"/>
          <w:sz w:val="28"/>
          <w:szCs w:val="28"/>
        </w:rPr>
        <w:t xml:space="preserve">11 пп. 14.1.191 п. 14.1 ст. 14, п. 189.9 ст. 189 ПК). Адже у ній сільськогосподарські рослини, насадження, тварини відокремлені від основних виробничих засобів, у той час, як низка </w:t>
      </w:r>
      <w:r w:rsidRPr="006A4B90">
        <w:rPr>
          <w:rFonts w:ascii="Times New Roman" w:eastAsia="Times New Roman" w:hAnsi="Times New Roman"/>
          <w:sz w:val="28"/>
          <w:szCs w:val="28"/>
          <w:lang w:eastAsia="uk-UA"/>
        </w:rPr>
        <w:t>біологічних активів, наприклад, таких, як</w:t>
      </w:r>
      <w:r w:rsidR="00FD2A16" w:rsidRPr="006A4B90">
        <w:rPr>
          <w:rFonts w:ascii="Times New Roman" w:eastAsia="Times New Roman" w:hAnsi="Times New Roman"/>
          <w:sz w:val="28"/>
          <w:szCs w:val="28"/>
          <w:lang w:eastAsia="uk-UA"/>
        </w:rPr>
        <w:t>:</w:t>
      </w:r>
      <w:r w:rsidRPr="006A4B90">
        <w:rPr>
          <w:rFonts w:ascii="Times New Roman" w:eastAsia="Times New Roman" w:hAnsi="Times New Roman"/>
          <w:sz w:val="28"/>
          <w:szCs w:val="28"/>
          <w:lang w:eastAsia="uk-UA"/>
        </w:rPr>
        <w:t xml:space="preserve"> багаторічні насадження та плодоносні рослини, деякі тварини тощо</w:t>
      </w:r>
      <w:r w:rsidR="009011DF" w:rsidRPr="006A4B90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6A4B90">
        <w:rPr>
          <w:rFonts w:ascii="Times New Roman" w:eastAsia="Times New Roman" w:hAnsi="Times New Roman"/>
          <w:sz w:val="28"/>
          <w:szCs w:val="28"/>
          <w:lang w:eastAsia="uk-UA"/>
        </w:rPr>
        <w:t xml:space="preserve"> за своїм еко</w:t>
      </w: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 xml:space="preserve">номічним змістом належать до основних засобів (див., наприклад, Положення (стандарт) бухгалтерського обліку 7 «Основні засоби», затверджене наказом Міністерства фінансів України від 27.04.2000 </w:t>
      </w: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№ 92). </w:t>
      </w:r>
    </w:p>
    <w:p w:rsidR="00913C00" w:rsidRPr="00FD2A16" w:rsidRDefault="00913C00" w:rsidP="002B3B2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FD2A16">
        <w:rPr>
          <w:rFonts w:ascii="Times New Roman" w:hAnsi="Times New Roman"/>
          <w:sz w:val="28"/>
          <w:szCs w:val="28"/>
        </w:rPr>
        <w:t xml:space="preserve">У цьому ж контексті сумнівною видається і пропозиція </w:t>
      </w: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>оновленого п. 189.9 ст. 189 ПК визначати базу оподаткування для сільськогосподарських рослин, насаджень, тварин за «цінами придбання товарів/послуг, що придбані з податком на додану вартість та використані для виробництва (вирощування) таких сільськогосподарських рослин, насаджень, тварин, та які не були включені до вартості інших товарів послуг, операції з постачання якої підлягають оподаткуванню», у той час, як для основних виробничих або невиробничих засобів – за звичайними цінами, але не нижче балансової вартості на момент їх ліквідації. Зважаючи на ту ж обставину, що окремі біологічні активи за своїм економічним змістом належать до основних засобів,  виглядає дискусійним у концептуальному відношенні встановлення для них іншого методу визначення їх вартості для цілей оподаткування.</w:t>
      </w:r>
    </w:p>
    <w:p w:rsidR="00913C00" w:rsidRPr="00FD2A16" w:rsidRDefault="00913C00" w:rsidP="002B3B22">
      <w:pPr>
        <w:tabs>
          <w:tab w:val="left" w:pos="993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FD2A16">
        <w:rPr>
          <w:rFonts w:ascii="Times New Roman" w:eastAsia="Times New Roman" w:hAnsi="Times New Roman"/>
          <w:sz w:val="28"/>
          <w:szCs w:val="28"/>
          <w:lang w:eastAsia="uk-UA"/>
        </w:rPr>
        <w:t>Принагідно зауважимо, що у супровідних до проекту документах внесена пропозиція жодним чином не обґрунтовується.</w:t>
      </w:r>
    </w:p>
    <w:p w:rsidR="003E24C1" w:rsidRPr="00FD2A16" w:rsidRDefault="0088716F" w:rsidP="00C408FD">
      <w:pPr>
        <w:pStyle w:val="a7"/>
        <w:numPr>
          <w:ilvl w:val="0"/>
          <w:numId w:val="4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Виникає питання щодо коректності </w:t>
      </w:r>
      <w:r w:rsidR="00BF734B" w:rsidRPr="00FD2A16">
        <w:rPr>
          <w:rFonts w:ascii="Times New Roman" w:hAnsi="Times New Roman"/>
          <w:sz w:val="28"/>
          <w:szCs w:val="28"/>
        </w:rPr>
        <w:t xml:space="preserve">доповнення визначення поняття </w:t>
      </w:r>
      <w:r w:rsidR="003E24C1" w:rsidRPr="00FD2A16">
        <w:rPr>
          <w:rFonts w:ascii="Times New Roman" w:hAnsi="Times New Roman"/>
          <w:sz w:val="28"/>
          <w:szCs w:val="28"/>
        </w:rPr>
        <w:t xml:space="preserve">«тютюнові вироби для цілей цього Кодексу </w:t>
      </w:r>
      <w:r w:rsidR="005B53F1" w:rsidRPr="00FD2A16">
        <w:rPr>
          <w:rFonts w:ascii="Times New Roman" w:hAnsi="Times New Roman"/>
          <w:sz w:val="28"/>
          <w:szCs w:val="28"/>
        </w:rPr>
        <w:t>–</w:t>
      </w:r>
      <w:r w:rsidR="003E24C1" w:rsidRPr="00FD2A16">
        <w:rPr>
          <w:rFonts w:ascii="Times New Roman" w:hAnsi="Times New Roman"/>
          <w:sz w:val="28"/>
          <w:szCs w:val="28"/>
        </w:rPr>
        <w:t xml:space="preserve"> сигарети з фільтром або без фільтру, цигарки, сигари, </w:t>
      </w:r>
      <w:proofErr w:type="spellStart"/>
      <w:r w:rsidR="003E24C1" w:rsidRPr="00FD2A16">
        <w:rPr>
          <w:rFonts w:ascii="Times New Roman" w:hAnsi="Times New Roman"/>
          <w:sz w:val="28"/>
          <w:szCs w:val="28"/>
        </w:rPr>
        <w:t>сигарили</w:t>
      </w:r>
      <w:proofErr w:type="spellEnd"/>
      <w:r w:rsidR="003E24C1" w:rsidRPr="00FD2A16">
        <w:rPr>
          <w:rFonts w:ascii="Times New Roman" w:hAnsi="Times New Roman"/>
          <w:sz w:val="28"/>
          <w:szCs w:val="28"/>
        </w:rPr>
        <w:t xml:space="preserve">, а також люльковий, нюхальний, смоктальний, жувальний тютюн, махорка та інші вироби з тютюну чи його замінників для куріння, нюхання, смоктання, жування </w:t>
      </w:r>
      <w:r w:rsidR="003E24C1" w:rsidRPr="00FD2A16">
        <w:rPr>
          <w:rFonts w:ascii="Times New Roman" w:hAnsi="Times New Roman"/>
          <w:i/>
          <w:sz w:val="28"/>
          <w:szCs w:val="28"/>
        </w:rPr>
        <w:t>чи нагрівання</w:t>
      </w:r>
      <w:r w:rsidR="003E24C1" w:rsidRPr="00FD2A16">
        <w:rPr>
          <w:rFonts w:ascii="Times New Roman" w:hAnsi="Times New Roman"/>
          <w:sz w:val="28"/>
          <w:szCs w:val="28"/>
        </w:rPr>
        <w:t>»</w:t>
      </w:r>
      <w:r w:rsidR="001D5F85" w:rsidRPr="00FD2A16">
        <w:rPr>
          <w:rFonts w:ascii="Times New Roman" w:hAnsi="Times New Roman"/>
          <w:sz w:val="28"/>
          <w:szCs w:val="28"/>
        </w:rPr>
        <w:t xml:space="preserve"> </w:t>
      </w:r>
      <w:r w:rsidR="00BF734B" w:rsidRPr="00FD2A16">
        <w:rPr>
          <w:rFonts w:ascii="Times New Roman" w:hAnsi="Times New Roman"/>
          <w:sz w:val="28"/>
          <w:szCs w:val="28"/>
        </w:rPr>
        <w:t>словами «</w:t>
      </w:r>
      <w:r w:rsidR="00BF734B" w:rsidRPr="00FD2A16">
        <w:rPr>
          <w:rFonts w:ascii="Times New Roman" w:hAnsi="Times New Roman"/>
          <w:i/>
          <w:sz w:val="28"/>
          <w:szCs w:val="28"/>
        </w:rPr>
        <w:t>чи нагрівання</w:t>
      </w:r>
      <w:r w:rsidR="00BF734B" w:rsidRPr="00FD2A16">
        <w:rPr>
          <w:rFonts w:ascii="Times New Roman" w:hAnsi="Times New Roman"/>
          <w:sz w:val="28"/>
          <w:szCs w:val="28"/>
        </w:rPr>
        <w:t xml:space="preserve">» </w:t>
      </w:r>
      <w:r w:rsidR="00732F8F" w:rsidRPr="00FD2A16">
        <w:rPr>
          <w:rFonts w:ascii="Times New Roman" w:hAnsi="Times New Roman"/>
          <w:sz w:val="28"/>
          <w:szCs w:val="28"/>
        </w:rPr>
        <w:t>(</w:t>
      </w:r>
      <w:r w:rsidR="001D5F85" w:rsidRPr="00FD2A16">
        <w:rPr>
          <w:rFonts w:ascii="Times New Roman" w:hAnsi="Times New Roman"/>
          <w:sz w:val="28"/>
          <w:szCs w:val="28"/>
        </w:rPr>
        <w:t xml:space="preserve">оновлений </w:t>
      </w:r>
      <w:proofErr w:type="spellStart"/>
      <w:r w:rsidR="001D5F85" w:rsidRPr="00FD2A16">
        <w:rPr>
          <w:rFonts w:ascii="Times New Roman" w:hAnsi="Times New Roman"/>
          <w:sz w:val="28"/>
          <w:szCs w:val="28"/>
        </w:rPr>
        <w:t>пп</w:t>
      </w:r>
      <w:proofErr w:type="spellEnd"/>
      <w:r w:rsidR="001D5F85" w:rsidRPr="00FD2A16">
        <w:rPr>
          <w:rFonts w:ascii="Times New Roman" w:hAnsi="Times New Roman"/>
          <w:sz w:val="28"/>
          <w:szCs w:val="28"/>
        </w:rPr>
        <w:t>. 14.1.252 п. 14.1 ст. 14 ПК)</w:t>
      </w:r>
      <w:r w:rsidR="00BF734B" w:rsidRPr="00FD2A16">
        <w:rPr>
          <w:rFonts w:ascii="Times New Roman" w:hAnsi="Times New Roman"/>
          <w:sz w:val="28"/>
          <w:szCs w:val="28"/>
        </w:rPr>
        <w:t xml:space="preserve">. Адже у проекті пропонується </w:t>
      </w:r>
      <w:r w:rsidR="00BF734B" w:rsidRPr="006A4B90">
        <w:rPr>
          <w:rFonts w:ascii="Times New Roman" w:hAnsi="Times New Roman"/>
          <w:sz w:val="28"/>
          <w:szCs w:val="28"/>
        </w:rPr>
        <w:t>доповнити ПК новим терміном «</w:t>
      </w:r>
      <w:proofErr w:type="spellStart"/>
      <w:r w:rsidR="003E24C1" w:rsidRPr="006A4B90">
        <w:rPr>
          <w:rFonts w:ascii="Times New Roman" w:hAnsi="Times New Roman"/>
          <w:sz w:val="28"/>
          <w:szCs w:val="28"/>
        </w:rPr>
        <w:t>тютюновмісні</w:t>
      </w:r>
      <w:proofErr w:type="spellEnd"/>
      <w:r w:rsidR="003E24C1" w:rsidRPr="006A4B90">
        <w:rPr>
          <w:rFonts w:ascii="Times New Roman" w:hAnsi="Times New Roman"/>
          <w:sz w:val="28"/>
          <w:szCs w:val="28"/>
        </w:rPr>
        <w:t xml:space="preserve"> вироби для електричного нагрівання (ТВЕН) за допомогою підігрівача з електронним управлінням</w:t>
      </w:r>
      <w:r w:rsidR="000950B5" w:rsidRPr="006A4B90">
        <w:rPr>
          <w:rFonts w:ascii="Times New Roman" w:hAnsi="Times New Roman"/>
          <w:sz w:val="28"/>
          <w:szCs w:val="28"/>
        </w:rPr>
        <w:t>», які включають «</w:t>
      </w:r>
      <w:r w:rsidR="003E24C1" w:rsidRPr="006A4B90">
        <w:rPr>
          <w:rFonts w:ascii="Times New Roman" w:hAnsi="Times New Roman"/>
          <w:sz w:val="28"/>
          <w:szCs w:val="28"/>
        </w:rPr>
        <w:t xml:space="preserve">вироби із вмістом промислово обробленого тютюну, які не призначені для куріння, нюхання, смоктання чи жування та </w:t>
      </w:r>
      <w:r w:rsidR="003E24C1" w:rsidRPr="006A4B90">
        <w:rPr>
          <w:rFonts w:ascii="Times New Roman" w:hAnsi="Times New Roman"/>
          <w:i/>
          <w:sz w:val="28"/>
          <w:szCs w:val="28"/>
        </w:rPr>
        <w:t>використовуються для генерування аерозолю шляхом нагрівання</w:t>
      </w:r>
      <w:r w:rsidR="003E24C1" w:rsidRPr="006A4B90">
        <w:rPr>
          <w:rFonts w:ascii="Times New Roman" w:hAnsi="Times New Roman"/>
          <w:sz w:val="28"/>
          <w:szCs w:val="28"/>
        </w:rPr>
        <w:t xml:space="preserve"> тютюну електричним підігрівачем з електронним управлінням до температури, за якої не відбувається процесу горіння (згорання) виробу та виділення тютюнового диму» (новий пп. 14.1.252-1 п.</w:t>
      </w:r>
      <w:r w:rsidR="001D5F85" w:rsidRPr="006A4B90">
        <w:rPr>
          <w:rFonts w:ascii="Times New Roman" w:hAnsi="Times New Roman"/>
          <w:sz w:val="28"/>
          <w:szCs w:val="28"/>
        </w:rPr>
        <w:t xml:space="preserve"> </w:t>
      </w:r>
      <w:r w:rsidR="003E24C1" w:rsidRPr="006A4B90">
        <w:rPr>
          <w:rFonts w:ascii="Times New Roman" w:hAnsi="Times New Roman"/>
          <w:sz w:val="28"/>
          <w:szCs w:val="28"/>
        </w:rPr>
        <w:t>14.1 ст. 14 ПК).</w:t>
      </w:r>
      <w:r w:rsidR="00BF734B" w:rsidRPr="006A4B90">
        <w:rPr>
          <w:rFonts w:ascii="Times New Roman" w:hAnsi="Times New Roman"/>
          <w:sz w:val="28"/>
          <w:szCs w:val="28"/>
        </w:rPr>
        <w:t xml:space="preserve"> </w:t>
      </w:r>
      <w:r w:rsidR="000950B5" w:rsidRPr="006A4B90">
        <w:rPr>
          <w:rFonts w:ascii="Times New Roman" w:hAnsi="Times New Roman"/>
          <w:sz w:val="28"/>
          <w:szCs w:val="28"/>
        </w:rPr>
        <w:t>При цьому</w:t>
      </w:r>
      <w:r w:rsidR="00FD2A16" w:rsidRPr="006A4B90">
        <w:rPr>
          <w:rFonts w:ascii="Times New Roman" w:hAnsi="Times New Roman"/>
          <w:sz w:val="28"/>
          <w:szCs w:val="28"/>
        </w:rPr>
        <w:t>,</w:t>
      </w:r>
      <w:r w:rsidR="00BF734B" w:rsidRPr="006A4B90">
        <w:rPr>
          <w:rFonts w:ascii="Times New Roman" w:hAnsi="Times New Roman"/>
          <w:sz w:val="28"/>
          <w:szCs w:val="28"/>
        </w:rPr>
        <w:t xml:space="preserve"> з</w:t>
      </w:r>
      <w:r w:rsidR="003E24C1" w:rsidRPr="006A4B90">
        <w:rPr>
          <w:rFonts w:ascii="Times New Roman" w:hAnsi="Times New Roman"/>
          <w:sz w:val="28"/>
          <w:szCs w:val="28"/>
        </w:rPr>
        <w:t>вертає</w:t>
      </w:r>
      <w:r w:rsidR="001D5F85" w:rsidRPr="006A4B90">
        <w:rPr>
          <w:rFonts w:ascii="Times New Roman" w:hAnsi="Times New Roman"/>
          <w:sz w:val="28"/>
          <w:szCs w:val="28"/>
        </w:rPr>
        <w:t>мо</w:t>
      </w:r>
      <w:r w:rsidR="003E24C1" w:rsidRPr="006A4B90">
        <w:rPr>
          <w:rFonts w:ascii="Times New Roman" w:hAnsi="Times New Roman"/>
          <w:sz w:val="28"/>
          <w:szCs w:val="28"/>
        </w:rPr>
        <w:t xml:space="preserve"> увагу</w:t>
      </w:r>
      <w:r w:rsidR="00FD2A16" w:rsidRPr="006A4B90">
        <w:rPr>
          <w:rFonts w:ascii="Times New Roman" w:hAnsi="Times New Roman"/>
          <w:sz w:val="28"/>
          <w:szCs w:val="28"/>
        </w:rPr>
        <w:t xml:space="preserve"> на те</w:t>
      </w:r>
      <w:r w:rsidR="001D5F85" w:rsidRPr="006A4B90">
        <w:rPr>
          <w:rFonts w:ascii="Times New Roman" w:hAnsi="Times New Roman"/>
          <w:sz w:val="28"/>
          <w:szCs w:val="28"/>
        </w:rPr>
        <w:t xml:space="preserve">, що </w:t>
      </w:r>
      <w:r w:rsidR="003E24C1" w:rsidRPr="006A4B90">
        <w:rPr>
          <w:rFonts w:ascii="Times New Roman" w:hAnsi="Times New Roman"/>
          <w:sz w:val="28"/>
          <w:szCs w:val="28"/>
        </w:rPr>
        <w:t>Директив</w:t>
      </w:r>
      <w:r w:rsidR="001D5F85" w:rsidRPr="006A4B90">
        <w:rPr>
          <w:rFonts w:ascii="Times New Roman" w:hAnsi="Times New Roman"/>
          <w:sz w:val="28"/>
          <w:szCs w:val="28"/>
        </w:rPr>
        <w:t>а</w:t>
      </w:r>
      <w:r w:rsidR="003E24C1" w:rsidRPr="006A4B90">
        <w:rPr>
          <w:rFonts w:ascii="Times New Roman" w:hAnsi="Times New Roman"/>
          <w:sz w:val="28"/>
          <w:szCs w:val="28"/>
        </w:rPr>
        <w:t xml:space="preserve"> Європейського парламенту і Ради 2014/40/ЄС від </w:t>
      </w:r>
      <w:r w:rsidR="006F6A3A">
        <w:rPr>
          <w:rFonts w:ascii="Times New Roman" w:hAnsi="Times New Roman"/>
          <w:sz w:val="28"/>
          <w:szCs w:val="28"/>
        </w:rPr>
        <w:br/>
      </w:r>
      <w:r w:rsidR="003E24C1" w:rsidRPr="006A4B90">
        <w:rPr>
          <w:rFonts w:ascii="Times New Roman" w:hAnsi="Times New Roman"/>
          <w:sz w:val="28"/>
          <w:szCs w:val="28"/>
        </w:rPr>
        <w:t>3 квітня 2014 року про наближення законів, підзаконних нормативно-правових актів та адміністративних положень держав-членів щодо виробництва, представлення та продажу тютюнових виробів і супутніх продуктів та про скасування Директиви 2001/37/ЄС (далі – Директива 2014/40/ЄС)</w:t>
      </w:r>
      <w:r w:rsidR="001D5F85" w:rsidRPr="006A4B90">
        <w:rPr>
          <w:rFonts w:ascii="Times New Roman" w:hAnsi="Times New Roman"/>
          <w:sz w:val="28"/>
          <w:szCs w:val="28"/>
        </w:rPr>
        <w:t xml:space="preserve"> оп</w:t>
      </w:r>
      <w:r w:rsidR="003E24C1" w:rsidRPr="006A4B90">
        <w:rPr>
          <w:rFonts w:ascii="Times New Roman" w:hAnsi="Times New Roman"/>
          <w:sz w:val="28"/>
          <w:szCs w:val="28"/>
        </w:rPr>
        <w:t>ерує поняттям «</w:t>
      </w:r>
      <w:r w:rsidR="003E24C1" w:rsidRPr="00FD2A16">
        <w:rPr>
          <w:rFonts w:ascii="Times New Roman" w:hAnsi="Times New Roman"/>
          <w:sz w:val="28"/>
          <w:szCs w:val="28"/>
        </w:rPr>
        <w:t xml:space="preserve">новітній тютюновий виріб», який означає «тютюновий виріб, який: (a) не належить до жодної з таких категорій: сигарети, тютюн для самокрутки, тютюн для люльки, тютюн для кальяну, сигари, </w:t>
      </w:r>
      <w:proofErr w:type="spellStart"/>
      <w:r w:rsidR="003E24C1" w:rsidRPr="00FD2A16">
        <w:rPr>
          <w:rFonts w:ascii="Times New Roman" w:hAnsi="Times New Roman"/>
          <w:sz w:val="28"/>
          <w:szCs w:val="28"/>
        </w:rPr>
        <w:t>сигарили</w:t>
      </w:r>
      <w:proofErr w:type="spellEnd"/>
      <w:r w:rsidR="003E24C1" w:rsidRPr="00FD2A16">
        <w:rPr>
          <w:rFonts w:ascii="Times New Roman" w:hAnsi="Times New Roman"/>
          <w:sz w:val="28"/>
          <w:szCs w:val="28"/>
        </w:rPr>
        <w:t xml:space="preserve">, жувальний тютюн, </w:t>
      </w:r>
      <w:r w:rsidR="003E24C1" w:rsidRPr="00FD2A16">
        <w:rPr>
          <w:rFonts w:ascii="Times New Roman" w:hAnsi="Times New Roman"/>
          <w:sz w:val="28"/>
          <w:szCs w:val="28"/>
        </w:rPr>
        <w:lastRenderedPageBreak/>
        <w:t>нюхальний тютюн та тютюн для перорального вживання; та (b)</w:t>
      </w:r>
      <w:r w:rsidR="00732F8F" w:rsidRPr="00FD2A16">
        <w:rPr>
          <w:rFonts w:ascii="Times New Roman" w:hAnsi="Times New Roman"/>
          <w:sz w:val="28"/>
          <w:szCs w:val="28"/>
        </w:rPr>
        <w:t xml:space="preserve"> </w:t>
      </w:r>
      <w:r w:rsidR="003E24C1" w:rsidRPr="00FD2A16">
        <w:rPr>
          <w:rFonts w:ascii="Times New Roman" w:hAnsi="Times New Roman"/>
          <w:sz w:val="28"/>
          <w:szCs w:val="28"/>
        </w:rPr>
        <w:t xml:space="preserve">введений в обіг після 19 травня 2014 року» </w:t>
      </w:r>
      <w:r w:rsidR="001D5F85" w:rsidRPr="00FD2A16">
        <w:rPr>
          <w:rFonts w:ascii="Times New Roman" w:hAnsi="Times New Roman"/>
          <w:sz w:val="28"/>
          <w:szCs w:val="28"/>
        </w:rPr>
        <w:t>(</w:t>
      </w:r>
      <w:r w:rsidR="003E24C1" w:rsidRPr="00FD2A16">
        <w:rPr>
          <w:rFonts w:ascii="Times New Roman" w:hAnsi="Times New Roman"/>
          <w:sz w:val="28"/>
          <w:szCs w:val="28"/>
        </w:rPr>
        <w:t>п. 14 ст. 2). Тобто</w:t>
      </w:r>
      <w:r w:rsidR="001D5F85" w:rsidRPr="00FD2A16">
        <w:rPr>
          <w:rFonts w:ascii="Times New Roman" w:hAnsi="Times New Roman"/>
          <w:sz w:val="28"/>
          <w:szCs w:val="28"/>
        </w:rPr>
        <w:t>,</w:t>
      </w:r>
      <w:r w:rsidR="003E24C1" w:rsidRPr="00FD2A16">
        <w:rPr>
          <w:rFonts w:ascii="Times New Roman" w:hAnsi="Times New Roman"/>
          <w:sz w:val="28"/>
          <w:szCs w:val="28"/>
        </w:rPr>
        <w:t xml:space="preserve"> ТВЕН віднесено до новітніх тютюнових виробів.</w:t>
      </w:r>
    </w:p>
    <w:p w:rsidR="002B32AD" w:rsidRPr="00FD2A16" w:rsidRDefault="002A39A7" w:rsidP="002B3B22">
      <w:pPr>
        <w:pStyle w:val="a7"/>
        <w:numPr>
          <w:ilvl w:val="0"/>
          <w:numId w:val="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Змінами до </w:t>
      </w:r>
      <w:r w:rsidR="002B32AD" w:rsidRPr="00FD2A16">
        <w:rPr>
          <w:rFonts w:ascii="Times New Roman" w:hAnsi="Times New Roman"/>
          <w:sz w:val="28"/>
          <w:szCs w:val="28"/>
        </w:rPr>
        <w:t>ст.</w:t>
      </w:r>
      <w:r w:rsidR="002B32AD" w:rsidRPr="00FD2A16">
        <w:rPr>
          <w:rFonts w:ascii="Times New Roman" w:hAnsi="Times New Roman"/>
          <w:sz w:val="28"/>
          <w:szCs w:val="28"/>
          <w:lang w:val="ru-RU"/>
        </w:rPr>
        <w:t> </w:t>
      </w:r>
      <w:r w:rsidR="002B32AD" w:rsidRPr="00FD2A16">
        <w:rPr>
          <w:rFonts w:ascii="Times New Roman" w:hAnsi="Times New Roman"/>
          <w:sz w:val="28"/>
          <w:szCs w:val="28"/>
        </w:rPr>
        <w:t xml:space="preserve">42 </w:t>
      </w:r>
      <w:r w:rsidRPr="00FD2A16">
        <w:rPr>
          <w:rFonts w:ascii="Times New Roman" w:hAnsi="Times New Roman"/>
          <w:sz w:val="28"/>
          <w:szCs w:val="28"/>
        </w:rPr>
        <w:t>ПК (оновлені п.</w:t>
      </w:r>
      <w:r w:rsidR="00D57A5E" w:rsidRPr="00FD2A16">
        <w:rPr>
          <w:rFonts w:ascii="Times New Roman" w:hAnsi="Times New Roman"/>
          <w:sz w:val="28"/>
          <w:szCs w:val="28"/>
        </w:rPr>
        <w:t xml:space="preserve">п. 42.2, 42.4, 42.5) пропонується </w:t>
      </w:r>
      <w:r w:rsidR="002B32AD" w:rsidRPr="00FD2A16">
        <w:rPr>
          <w:rFonts w:ascii="Times New Roman" w:hAnsi="Times New Roman"/>
          <w:sz w:val="28"/>
          <w:szCs w:val="28"/>
        </w:rPr>
        <w:t xml:space="preserve">доповнити перелік адрес (окрім місцезнаходження та податкової адреси), </w:t>
      </w:r>
      <w:r w:rsidR="00D57A5E" w:rsidRPr="00FD2A16">
        <w:rPr>
          <w:rFonts w:ascii="Times New Roman" w:hAnsi="Times New Roman"/>
          <w:sz w:val="28"/>
          <w:szCs w:val="28"/>
        </w:rPr>
        <w:t xml:space="preserve">за якими надіслані </w:t>
      </w:r>
      <w:r w:rsidR="002B32AD" w:rsidRPr="00FD2A16">
        <w:rPr>
          <w:rFonts w:ascii="Times New Roman" w:hAnsi="Times New Roman"/>
          <w:sz w:val="28"/>
          <w:szCs w:val="28"/>
        </w:rPr>
        <w:t>документи</w:t>
      </w:r>
      <w:r w:rsidR="00D57A5E" w:rsidRPr="00FD2A16">
        <w:rPr>
          <w:rFonts w:ascii="Times New Roman" w:hAnsi="Times New Roman"/>
          <w:sz w:val="28"/>
          <w:szCs w:val="28"/>
        </w:rPr>
        <w:t xml:space="preserve"> </w:t>
      </w:r>
      <w:r w:rsidR="002B32AD" w:rsidRPr="00FD2A16">
        <w:rPr>
          <w:rFonts w:ascii="Times New Roman" w:hAnsi="Times New Roman"/>
          <w:sz w:val="28"/>
          <w:szCs w:val="28"/>
        </w:rPr>
        <w:t xml:space="preserve">вважаються належним чином врученими, адресою зареєстрованого місця проживання платника податку. </w:t>
      </w:r>
      <w:r w:rsidR="00BE61A4" w:rsidRPr="00FD2A16">
        <w:rPr>
          <w:rFonts w:ascii="Times New Roman" w:hAnsi="Times New Roman"/>
          <w:sz w:val="28"/>
          <w:szCs w:val="28"/>
        </w:rPr>
        <w:t>Таким чином, за змістом пропонованої норми</w:t>
      </w:r>
      <w:r w:rsidR="0092567A" w:rsidRPr="00FD2A16">
        <w:rPr>
          <w:rFonts w:ascii="Times New Roman" w:hAnsi="Times New Roman"/>
          <w:sz w:val="28"/>
          <w:szCs w:val="28"/>
        </w:rPr>
        <w:t>,</w:t>
      </w:r>
      <w:r w:rsidR="00BE61A4" w:rsidRPr="00FD2A16">
        <w:rPr>
          <w:rFonts w:ascii="Times New Roman" w:hAnsi="Times New Roman"/>
          <w:sz w:val="28"/>
          <w:szCs w:val="28"/>
        </w:rPr>
        <w:t xml:space="preserve"> адресою може бути як податкова адреса, так і адреса зареєстрованого місця проживання</w:t>
      </w:r>
      <w:r w:rsidR="0092567A" w:rsidRPr="00FD2A16">
        <w:rPr>
          <w:rFonts w:ascii="Times New Roman" w:hAnsi="Times New Roman"/>
          <w:sz w:val="28"/>
          <w:szCs w:val="28"/>
        </w:rPr>
        <w:t xml:space="preserve"> платника податку. </w:t>
      </w:r>
      <w:r w:rsidR="002B32AD" w:rsidRPr="00FD2A16">
        <w:rPr>
          <w:rFonts w:ascii="Times New Roman" w:hAnsi="Times New Roman"/>
          <w:sz w:val="28"/>
          <w:szCs w:val="28"/>
        </w:rPr>
        <w:t xml:space="preserve">Такий підхід не узгоджується із п. 45.1 ст. 45 ПК, згідно з яким «платник податків - фізична особа зобов'язаний визначити свою податкову адресу. Податковою адресою платника податків - фізичної особи визнається місце її проживання, за яким вона береться на облік як платник податків у контролюючому органі». </w:t>
      </w:r>
    </w:p>
    <w:p w:rsidR="0092567A" w:rsidRPr="00FD2A16" w:rsidRDefault="00440B96" w:rsidP="002B3B2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Принагідно зауважимо, що, на наш погляд, потребує відповідного удосконалення і </w:t>
      </w:r>
      <w:r w:rsidRPr="006A4B90">
        <w:rPr>
          <w:rFonts w:ascii="Times New Roman" w:hAnsi="Times New Roman"/>
          <w:sz w:val="28"/>
          <w:szCs w:val="28"/>
        </w:rPr>
        <w:t>порядок над</w:t>
      </w:r>
      <w:r w:rsidR="00C72708" w:rsidRPr="006A4B90">
        <w:rPr>
          <w:rFonts w:ascii="Times New Roman" w:hAnsi="Times New Roman"/>
          <w:sz w:val="28"/>
          <w:szCs w:val="28"/>
        </w:rPr>
        <w:t>си</w:t>
      </w:r>
      <w:r w:rsidRPr="006A4B90">
        <w:rPr>
          <w:rFonts w:ascii="Times New Roman" w:hAnsi="Times New Roman"/>
          <w:sz w:val="28"/>
          <w:szCs w:val="28"/>
        </w:rPr>
        <w:t>лання контролюючими органами податкових повідомлень-рішень платникам податків, що є особливо актуальним в аспекті існуючої негативної практики надсилання податкових повідомлень-рішень громадянам із податку на майно. Зауважимо, що існуюча практика надсилання таких податкових повідомлень-рішень рекомендованими листами не забезпечує належного вручення</w:t>
      </w:r>
      <w:r w:rsidRPr="00FD2A16">
        <w:rPr>
          <w:rFonts w:ascii="Times New Roman" w:hAnsi="Times New Roman"/>
          <w:sz w:val="28"/>
          <w:szCs w:val="28"/>
        </w:rPr>
        <w:t xml:space="preserve"> платнику податку відповідного рішення. Не сприяє захисту прав платників податків і неналежна врегульованість у ПК питання правових наслідків ненадсилання (несвоєчасного надсилання) платнику податку повідомлення-рішення із податку на майно контролюючим органом. Вказане породжує юридичну невизначеність для платників податків та може призводити до негативних наслідків для вказаних суб’єктів, а, отже, потребує належного правового регулювання. </w:t>
      </w:r>
    </w:p>
    <w:p w:rsidR="00AF4ED4" w:rsidRPr="00FD2A16" w:rsidRDefault="00324C18" w:rsidP="0092567A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В</w:t>
      </w:r>
      <w:r w:rsidR="00C93797" w:rsidRPr="00FD2A16">
        <w:rPr>
          <w:rFonts w:ascii="Times New Roman" w:hAnsi="Times New Roman"/>
          <w:sz w:val="28"/>
          <w:szCs w:val="28"/>
        </w:rPr>
        <w:t xml:space="preserve">ідповідно до </w:t>
      </w:r>
      <w:r w:rsidRPr="00FD2A16">
        <w:rPr>
          <w:rFonts w:ascii="Times New Roman" w:hAnsi="Times New Roman"/>
          <w:sz w:val="28"/>
          <w:szCs w:val="28"/>
        </w:rPr>
        <w:t>оновленого п. 56.23 ст. 56 ПК передбачається оскарження рішення про неврахування таблиці даних платника податку на додану вартість, про відповідність/невідповідність платника податку на додану вартість критеріям ризиковості платника податку</w:t>
      </w:r>
      <w:r w:rsidR="00C9292E" w:rsidRPr="00FD2A16">
        <w:rPr>
          <w:rFonts w:ascii="Times New Roman" w:hAnsi="Times New Roman"/>
          <w:sz w:val="28"/>
          <w:szCs w:val="28"/>
        </w:rPr>
        <w:t xml:space="preserve">. </w:t>
      </w:r>
      <w:r w:rsidR="009C586D" w:rsidRPr="00FD2A16">
        <w:rPr>
          <w:rFonts w:ascii="Times New Roman" w:hAnsi="Times New Roman"/>
          <w:sz w:val="28"/>
          <w:szCs w:val="28"/>
        </w:rPr>
        <w:t>Слід зауважити, що чинним ПК подання вказаної таблиці даних та критерії ризикованості не передбачен</w:t>
      </w:r>
      <w:r w:rsidR="00C93797" w:rsidRPr="00FD2A16">
        <w:rPr>
          <w:rFonts w:ascii="Times New Roman" w:hAnsi="Times New Roman"/>
          <w:sz w:val="28"/>
          <w:szCs w:val="28"/>
        </w:rPr>
        <w:t>і</w:t>
      </w:r>
      <w:r w:rsidR="009C586D" w:rsidRPr="00FD2A16">
        <w:rPr>
          <w:rFonts w:ascii="Times New Roman" w:hAnsi="Times New Roman"/>
          <w:sz w:val="28"/>
          <w:szCs w:val="28"/>
        </w:rPr>
        <w:t xml:space="preserve">, а тому застосування відповідних понять у тексті ПК є некоректним у правовому відношенні. </w:t>
      </w:r>
    </w:p>
    <w:p w:rsidR="009C586D" w:rsidRPr="00FD2A16" w:rsidRDefault="000A29B9" w:rsidP="00FE0040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Положення оновленого пп. 56.23.1 п. 56.23 ст. 56 ПК не відповідає принципу юридично</w:t>
      </w:r>
      <w:r w:rsidR="005572F8" w:rsidRPr="00FD2A16">
        <w:rPr>
          <w:rFonts w:ascii="Times New Roman" w:hAnsi="Times New Roman"/>
          <w:sz w:val="28"/>
          <w:szCs w:val="28"/>
        </w:rPr>
        <w:t>ї</w:t>
      </w:r>
      <w:r w:rsidRPr="00FD2A16">
        <w:rPr>
          <w:rFonts w:ascii="Times New Roman" w:hAnsi="Times New Roman"/>
          <w:sz w:val="28"/>
          <w:szCs w:val="28"/>
        </w:rPr>
        <w:t xml:space="preserve"> визначеності</w:t>
      </w:r>
      <w:r w:rsidR="005572F8" w:rsidRPr="00FD2A16">
        <w:rPr>
          <w:rFonts w:ascii="Times New Roman" w:hAnsi="Times New Roman"/>
          <w:sz w:val="28"/>
          <w:szCs w:val="28"/>
        </w:rPr>
        <w:t xml:space="preserve"> правової норми</w:t>
      </w:r>
      <w:r w:rsidRPr="00FD2A16">
        <w:rPr>
          <w:rFonts w:ascii="Times New Roman" w:hAnsi="Times New Roman"/>
          <w:sz w:val="28"/>
          <w:szCs w:val="28"/>
        </w:rPr>
        <w:t>, оскільки не визначено</w:t>
      </w:r>
      <w:r w:rsidR="005572F8" w:rsidRPr="00FD2A16">
        <w:rPr>
          <w:rFonts w:ascii="Times New Roman" w:hAnsi="Times New Roman"/>
          <w:sz w:val="28"/>
          <w:szCs w:val="28"/>
        </w:rPr>
        <w:t>,</w:t>
      </w:r>
      <w:r w:rsidRPr="00FD2A16">
        <w:rPr>
          <w:rFonts w:ascii="Times New Roman" w:hAnsi="Times New Roman"/>
          <w:sz w:val="28"/>
          <w:szCs w:val="28"/>
        </w:rPr>
        <w:t xml:space="preserve"> до якого саме контролюючого органу подається відповідна скарга.</w:t>
      </w:r>
    </w:p>
    <w:p w:rsidR="005A4116" w:rsidRPr="006A4B90" w:rsidRDefault="002F2A94" w:rsidP="00264D59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Видається вразливою </w:t>
      </w:r>
      <w:r w:rsidR="005A4116" w:rsidRPr="00FD2A16">
        <w:rPr>
          <w:rFonts w:ascii="Times New Roman" w:hAnsi="Times New Roman"/>
          <w:sz w:val="28"/>
          <w:szCs w:val="28"/>
        </w:rPr>
        <w:t xml:space="preserve">пропозиція оновленого </w:t>
      </w:r>
      <w:proofErr w:type="spellStart"/>
      <w:r w:rsidR="005A4116" w:rsidRPr="00FD2A16">
        <w:rPr>
          <w:rFonts w:ascii="Times New Roman" w:hAnsi="Times New Roman"/>
          <w:sz w:val="28"/>
          <w:szCs w:val="28"/>
        </w:rPr>
        <w:t>абз</w:t>
      </w:r>
      <w:proofErr w:type="spellEnd"/>
      <w:r w:rsidR="005A4116" w:rsidRPr="00FD2A16">
        <w:rPr>
          <w:rFonts w:ascii="Times New Roman" w:hAnsi="Times New Roman"/>
          <w:sz w:val="28"/>
          <w:szCs w:val="28"/>
        </w:rPr>
        <w:t>.</w:t>
      </w:r>
      <w:r w:rsidR="005A4116" w:rsidRPr="00FD2A16">
        <w:rPr>
          <w:rFonts w:ascii="Times New Roman" w:hAnsi="Times New Roman"/>
          <w:sz w:val="28"/>
          <w:szCs w:val="28"/>
          <w:lang w:val="ru-RU"/>
        </w:rPr>
        <w:t xml:space="preserve"> 2 п. 95.5 ст. 95 </w:t>
      </w:r>
      <w:r w:rsidR="005A4116" w:rsidRPr="00FD2A16">
        <w:rPr>
          <w:rFonts w:ascii="Times New Roman" w:hAnsi="Times New Roman"/>
          <w:sz w:val="28"/>
          <w:szCs w:val="28"/>
        </w:rPr>
        <w:t>ПК</w:t>
      </w:r>
      <w:r w:rsidRPr="00FD2A16">
        <w:rPr>
          <w:rFonts w:ascii="Times New Roman" w:hAnsi="Times New Roman"/>
          <w:sz w:val="28"/>
          <w:szCs w:val="28"/>
        </w:rPr>
        <w:t xml:space="preserve"> щодо </w:t>
      </w:r>
      <w:r w:rsidR="005A4116" w:rsidRPr="00FD2A16">
        <w:rPr>
          <w:rFonts w:ascii="Times New Roman" w:hAnsi="Times New Roman"/>
          <w:sz w:val="28"/>
          <w:szCs w:val="28"/>
        </w:rPr>
        <w:t>виключ</w:t>
      </w:r>
      <w:r w:rsidRPr="00FD2A16">
        <w:rPr>
          <w:rFonts w:ascii="Times New Roman" w:hAnsi="Times New Roman"/>
          <w:sz w:val="28"/>
          <w:szCs w:val="28"/>
        </w:rPr>
        <w:t>ення</w:t>
      </w:r>
      <w:r w:rsidR="005A4116" w:rsidRPr="00FD2A16">
        <w:rPr>
          <w:rFonts w:ascii="Times New Roman" w:hAnsi="Times New Roman"/>
          <w:sz w:val="28"/>
          <w:szCs w:val="28"/>
        </w:rPr>
        <w:t xml:space="preserve"> вимог</w:t>
      </w:r>
      <w:r w:rsidRPr="00FD2A16">
        <w:rPr>
          <w:rFonts w:ascii="Times New Roman" w:hAnsi="Times New Roman"/>
          <w:sz w:val="28"/>
          <w:szCs w:val="28"/>
        </w:rPr>
        <w:t>и</w:t>
      </w:r>
      <w:r w:rsidR="005A4116" w:rsidRPr="00FD2A16">
        <w:rPr>
          <w:rFonts w:ascii="Times New Roman" w:hAnsi="Times New Roman"/>
          <w:sz w:val="28"/>
          <w:szCs w:val="28"/>
        </w:rPr>
        <w:t xml:space="preserve"> – «</w:t>
      </w:r>
      <w:r w:rsidR="005A4116" w:rsidRPr="00FD2A16">
        <w:rPr>
          <w:rFonts w:ascii="Times New Roman" w:hAnsi="Times New Roman"/>
          <w:i/>
          <w:sz w:val="28"/>
          <w:szCs w:val="28"/>
        </w:rPr>
        <w:t xml:space="preserve">якщо такий податковий борг перевищує </w:t>
      </w:r>
      <w:r w:rsidRPr="00FD2A16">
        <w:rPr>
          <w:rFonts w:ascii="Times New Roman" w:hAnsi="Times New Roman"/>
          <w:i/>
          <w:sz w:val="28"/>
          <w:szCs w:val="28"/>
        </w:rPr>
        <w:br/>
      </w:r>
      <w:r w:rsidR="005A4116" w:rsidRPr="00FD2A16">
        <w:rPr>
          <w:rFonts w:ascii="Times New Roman" w:hAnsi="Times New Roman"/>
          <w:i/>
          <w:sz w:val="28"/>
          <w:szCs w:val="28"/>
        </w:rPr>
        <w:t>5 мільйонів гривень та не сплачується протягом 90 календарних днів, наступних за останнім днем граничного строку його сплати, та відсутні зобов’язання держави щодо повернення такому платнику податків помилково та/або надміру сплачених ним грошових зобов’язань</w:t>
      </w:r>
      <w:r w:rsidR="005A4116" w:rsidRPr="00FD2A16">
        <w:rPr>
          <w:rFonts w:ascii="Times New Roman" w:hAnsi="Times New Roman"/>
          <w:sz w:val="28"/>
          <w:szCs w:val="28"/>
        </w:rPr>
        <w:t xml:space="preserve">» </w:t>
      </w:r>
      <w:r w:rsidRPr="00FD2A16">
        <w:rPr>
          <w:rFonts w:ascii="Times New Roman" w:hAnsi="Times New Roman"/>
          <w:sz w:val="28"/>
          <w:szCs w:val="28"/>
        </w:rPr>
        <w:t xml:space="preserve">у випадку, коли при виникненні </w:t>
      </w:r>
      <w:r w:rsidRPr="00FD2A16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</w:rPr>
        <w:t xml:space="preserve">податкового боргу у результаті несплати грошових зобов’язань та/або пені, визначених платником податків у податкових деклараціях або </w:t>
      </w:r>
      <w:r w:rsidRPr="00FD2A16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</w:rPr>
        <w:lastRenderedPageBreak/>
        <w:t xml:space="preserve">уточнюючих розрахунках, що подаються контролюючому органу в установлені ПК строки, стягнення коштів за рахунок готівки, що належить такому платнику податків, та/або коштів з рахунків такого платника у банках здійснюється за рішенням керівника (його заступника або уповноваженої особи) контролюючого органу </w:t>
      </w:r>
      <w:r w:rsidRPr="00FD2A16">
        <w:rPr>
          <w:rStyle w:val="rvts9"/>
          <w:rFonts w:ascii="Times New Roman" w:hAnsi="Times New Roman"/>
          <w:bCs/>
          <w:i/>
          <w:sz w:val="28"/>
          <w:szCs w:val="28"/>
          <w:u w:val="single"/>
          <w:shd w:val="clear" w:color="auto" w:fill="FFFFFF"/>
        </w:rPr>
        <w:t>без звернення до суду</w:t>
      </w:r>
      <w:r w:rsidRPr="00FD2A16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  <w:r w:rsidR="005A4116" w:rsidRPr="00FD2A16">
        <w:rPr>
          <w:rFonts w:ascii="Times New Roman" w:hAnsi="Times New Roman"/>
          <w:sz w:val="28"/>
          <w:szCs w:val="28"/>
        </w:rPr>
        <w:t>На наш погляд, у сучасних умовах такий підхід м</w:t>
      </w:r>
      <w:r w:rsidRPr="00FD2A16">
        <w:rPr>
          <w:rFonts w:ascii="Times New Roman" w:hAnsi="Times New Roman"/>
          <w:sz w:val="28"/>
          <w:szCs w:val="28"/>
        </w:rPr>
        <w:t xml:space="preserve">істить ризик </w:t>
      </w:r>
      <w:r w:rsidR="005A4116" w:rsidRPr="00FD2A16">
        <w:rPr>
          <w:rFonts w:ascii="Times New Roman" w:hAnsi="Times New Roman"/>
          <w:sz w:val="28"/>
          <w:szCs w:val="28"/>
        </w:rPr>
        <w:t>посилення тиску на малий та середній бізнес, корупційн</w:t>
      </w:r>
      <w:r w:rsidRPr="00FD2A16">
        <w:rPr>
          <w:rFonts w:ascii="Times New Roman" w:hAnsi="Times New Roman"/>
          <w:sz w:val="28"/>
          <w:szCs w:val="28"/>
        </w:rPr>
        <w:t>і</w:t>
      </w:r>
      <w:r w:rsidR="005A4116" w:rsidRPr="00FD2A16">
        <w:rPr>
          <w:rFonts w:ascii="Times New Roman" w:hAnsi="Times New Roman"/>
          <w:sz w:val="28"/>
          <w:szCs w:val="28"/>
        </w:rPr>
        <w:t xml:space="preserve"> ризик</w:t>
      </w:r>
      <w:r w:rsidRPr="00FD2A16">
        <w:rPr>
          <w:rFonts w:ascii="Times New Roman" w:hAnsi="Times New Roman"/>
          <w:sz w:val="28"/>
          <w:szCs w:val="28"/>
        </w:rPr>
        <w:t>и</w:t>
      </w:r>
      <w:r w:rsidR="005A4116" w:rsidRPr="00FD2A16">
        <w:rPr>
          <w:rFonts w:ascii="Times New Roman" w:hAnsi="Times New Roman"/>
          <w:sz w:val="28"/>
          <w:szCs w:val="28"/>
        </w:rPr>
        <w:t>.</w:t>
      </w:r>
      <w:r w:rsidRPr="00FD2A16">
        <w:rPr>
          <w:rFonts w:ascii="Times New Roman" w:hAnsi="Times New Roman"/>
          <w:sz w:val="28"/>
          <w:szCs w:val="28"/>
        </w:rPr>
        <w:t xml:space="preserve"> Крім того, не враховується ситуація наявності у держави зобов’язань перед платником податку щодо повернення йому помилково </w:t>
      </w:r>
      <w:r w:rsidRPr="006A4B90">
        <w:rPr>
          <w:rFonts w:ascii="Times New Roman" w:hAnsi="Times New Roman"/>
          <w:sz w:val="28"/>
          <w:szCs w:val="28"/>
        </w:rPr>
        <w:t>та/або надміру сплачених ним грошових зобов’язань.</w:t>
      </w:r>
    </w:p>
    <w:p w:rsidR="008B3512" w:rsidRPr="006A4B90" w:rsidRDefault="00D17383" w:rsidP="00FE0040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4B90">
        <w:rPr>
          <w:rFonts w:ascii="Times New Roman" w:hAnsi="Times New Roman"/>
          <w:sz w:val="28"/>
          <w:szCs w:val="28"/>
        </w:rPr>
        <w:t>Згідно з</w:t>
      </w:r>
      <w:r w:rsidR="00C67A5B" w:rsidRPr="006A4B90">
        <w:rPr>
          <w:rFonts w:ascii="Times New Roman" w:hAnsi="Times New Roman"/>
          <w:sz w:val="28"/>
          <w:szCs w:val="28"/>
        </w:rPr>
        <w:t xml:space="preserve"> абз. 3</w:t>
      </w:r>
      <w:r w:rsidRPr="006A4B90">
        <w:rPr>
          <w:rFonts w:ascii="Times New Roman" w:hAnsi="Times New Roman"/>
          <w:sz w:val="28"/>
          <w:szCs w:val="28"/>
        </w:rPr>
        <w:t xml:space="preserve"> оновлен</w:t>
      </w:r>
      <w:r w:rsidR="00C67A5B" w:rsidRPr="006A4B90">
        <w:rPr>
          <w:rFonts w:ascii="Times New Roman" w:hAnsi="Times New Roman"/>
          <w:sz w:val="28"/>
          <w:szCs w:val="28"/>
        </w:rPr>
        <w:t>ого</w:t>
      </w:r>
      <w:r w:rsidRPr="006A4B90">
        <w:rPr>
          <w:rFonts w:ascii="Times New Roman" w:hAnsi="Times New Roman"/>
          <w:sz w:val="28"/>
          <w:szCs w:val="28"/>
        </w:rPr>
        <w:t xml:space="preserve"> </w:t>
      </w:r>
      <w:r w:rsidR="00C67A5B" w:rsidRPr="006A4B90">
        <w:rPr>
          <w:rFonts w:ascii="Times New Roman" w:hAnsi="Times New Roman"/>
          <w:sz w:val="28"/>
          <w:szCs w:val="28"/>
        </w:rPr>
        <w:t>пп. 140.4.4 п. 140.4 ст. 140 ПК «положення цього підпункту застосовуються з урахуванням пунктів 3 та 4</w:t>
      </w:r>
      <w:r w:rsidR="00C67A5B" w:rsidRPr="006A4B90">
        <w:rPr>
          <w:rFonts w:ascii="Times New Roman" w:hAnsi="Times New Roman"/>
          <w:sz w:val="28"/>
          <w:szCs w:val="28"/>
          <w:vertAlign w:val="superscript"/>
        </w:rPr>
        <w:t xml:space="preserve">2 </w:t>
      </w:r>
      <w:r w:rsidR="00C67A5B" w:rsidRPr="006A4B90">
        <w:rPr>
          <w:rFonts w:ascii="Times New Roman" w:hAnsi="Times New Roman"/>
          <w:sz w:val="28"/>
          <w:szCs w:val="28"/>
        </w:rPr>
        <w:t xml:space="preserve"> підрозділу 4 розділу XX </w:t>
      </w:r>
      <w:r w:rsidR="00C67A5B" w:rsidRPr="006A4B90">
        <w:rPr>
          <w:rFonts w:ascii="Times New Roman" w:hAnsi="Times New Roman"/>
          <w:i/>
          <w:sz w:val="28"/>
          <w:szCs w:val="28"/>
        </w:rPr>
        <w:t>«Перехідні положення»</w:t>
      </w:r>
      <w:r w:rsidR="00C67A5B" w:rsidRPr="006A4B90">
        <w:rPr>
          <w:rFonts w:ascii="Times New Roman" w:hAnsi="Times New Roman"/>
          <w:sz w:val="28"/>
          <w:szCs w:val="28"/>
        </w:rPr>
        <w:t xml:space="preserve"> цього Кодексу». Звертаємо увагу</w:t>
      </w:r>
      <w:r w:rsidR="00D03959" w:rsidRPr="006A4B90">
        <w:rPr>
          <w:rFonts w:ascii="Times New Roman" w:hAnsi="Times New Roman"/>
          <w:sz w:val="28"/>
          <w:szCs w:val="28"/>
        </w:rPr>
        <w:t xml:space="preserve"> на некоректність </w:t>
      </w:r>
      <w:r w:rsidR="00C67A5B" w:rsidRPr="006A4B90">
        <w:rPr>
          <w:rFonts w:ascii="Times New Roman" w:hAnsi="Times New Roman"/>
          <w:sz w:val="28"/>
          <w:szCs w:val="28"/>
        </w:rPr>
        <w:t>викладення в основному тексті ПК положень, що мають тимчасовий характер та</w:t>
      </w:r>
      <w:r w:rsidR="00D65D18" w:rsidRPr="006A4B90">
        <w:rPr>
          <w:rFonts w:ascii="Times New Roman" w:hAnsi="Times New Roman"/>
          <w:sz w:val="28"/>
          <w:szCs w:val="28"/>
        </w:rPr>
        <w:t>,</w:t>
      </w:r>
      <w:r w:rsidR="00C67A5B" w:rsidRPr="006A4B90">
        <w:rPr>
          <w:rFonts w:ascii="Times New Roman" w:hAnsi="Times New Roman"/>
          <w:sz w:val="28"/>
          <w:szCs w:val="28"/>
        </w:rPr>
        <w:t xml:space="preserve"> до того ж</w:t>
      </w:r>
      <w:r w:rsidR="00D65D18" w:rsidRPr="006A4B90">
        <w:rPr>
          <w:rFonts w:ascii="Times New Roman" w:hAnsi="Times New Roman"/>
          <w:sz w:val="28"/>
          <w:szCs w:val="28"/>
        </w:rPr>
        <w:t>,</w:t>
      </w:r>
      <w:r w:rsidR="00C67A5B" w:rsidRPr="006A4B90">
        <w:rPr>
          <w:rFonts w:ascii="Times New Roman" w:hAnsi="Times New Roman"/>
          <w:sz w:val="28"/>
          <w:szCs w:val="28"/>
        </w:rPr>
        <w:t xml:space="preserve"> вже містяться </w:t>
      </w:r>
      <w:r w:rsidR="00D03959" w:rsidRPr="006A4B90">
        <w:rPr>
          <w:rFonts w:ascii="Times New Roman" w:hAnsi="Times New Roman"/>
          <w:sz w:val="28"/>
          <w:szCs w:val="28"/>
        </w:rPr>
        <w:t xml:space="preserve">у </w:t>
      </w:r>
      <w:r w:rsidR="00C67A5B" w:rsidRPr="006A4B90">
        <w:rPr>
          <w:rFonts w:ascii="Times New Roman" w:hAnsi="Times New Roman"/>
          <w:sz w:val="28"/>
          <w:szCs w:val="28"/>
        </w:rPr>
        <w:t>Перехідних положеннях ПК.</w:t>
      </w:r>
    </w:p>
    <w:p w:rsidR="001A172B" w:rsidRPr="00FD2A16" w:rsidRDefault="001A172B" w:rsidP="00FE0040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У проекті пропонується індексувати ставки акцизного податку (</w:t>
      </w:r>
      <w:r w:rsidR="00B92309" w:rsidRPr="00FD2A16">
        <w:rPr>
          <w:rFonts w:ascii="Times New Roman" w:hAnsi="Times New Roman"/>
          <w:sz w:val="28"/>
          <w:szCs w:val="28"/>
        </w:rPr>
        <w:t xml:space="preserve">оновлена </w:t>
      </w:r>
      <w:r w:rsidRPr="00FD2A16">
        <w:rPr>
          <w:rFonts w:ascii="Times New Roman" w:hAnsi="Times New Roman"/>
          <w:sz w:val="28"/>
          <w:szCs w:val="28"/>
        </w:rPr>
        <w:t>ст. 215</w:t>
      </w:r>
      <w:r w:rsidR="00B92309" w:rsidRPr="00FD2A16">
        <w:rPr>
          <w:rFonts w:ascii="Times New Roman" w:hAnsi="Times New Roman"/>
          <w:sz w:val="28"/>
          <w:szCs w:val="28"/>
        </w:rPr>
        <w:t xml:space="preserve"> ПК</w:t>
      </w:r>
      <w:r w:rsidRPr="00FD2A16">
        <w:rPr>
          <w:rFonts w:ascii="Times New Roman" w:hAnsi="Times New Roman"/>
          <w:sz w:val="28"/>
          <w:szCs w:val="28"/>
        </w:rPr>
        <w:t xml:space="preserve">). </w:t>
      </w:r>
      <w:r w:rsidR="00011F0D" w:rsidRPr="00FD2A16">
        <w:rPr>
          <w:rFonts w:ascii="Times New Roman" w:hAnsi="Times New Roman"/>
          <w:sz w:val="28"/>
          <w:szCs w:val="28"/>
        </w:rPr>
        <w:t>Вважаємо за доцільне зазначити, що у поданих документах не наведено</w:t>
      </w:r>
      <w:r w:rsidR="00596754" w:rsidRPr="00FD2A16">
        <w:rPr>
          <w:rFonts w:ascii="Times New Roman" w:hAnsi="Times New Roman"/>
          <w:sz w:val="28"/>
          <w:szCs w:val="28"/>
        </w:rPr>
        <w:t xml:space="preserve"> аналізу наслідків застосування такого заходу для відповідних ринків у попередні періоди, як у частині впливу на відповідних</w:t>
      </w:r>
      <w:r w:rsidR="00D65D18">
        <w:rPr>
          <w:rFonts w:ascii="Times New Roman" w:hAnsi="Times New Roman"/>
          <w:sz w:val="28"/>
          <w:szCs w:val="28"/>
        </w:rPr>
        <w:t xml:space="preserve"> господарюючих суб’єктів, так і</w:t>
      </w:r>
      <w:r w:rsidR="00011F0D" w:rsidRPr="00FD2A16">
        <w:rPr>
          <w:rFonts w:ascii="Times New Roman" w:hAnsi="Times New Roman"/>
          <w:sz w:val="28"/>
          <w:szCs w:val="28"/>
        </w:rPr>
        <w:t xml:space="preserve"> </w:t>
      </w:r>
      <w:r w:rsidR="00596754" w:rsidRPr="00FD2A16">
        <w:rPr>
          <w:rFonts w:ascii="Times New Roman" w:hAnsi="Times New Roman"/>
          <w:sz w:val="28"/>
          <w:szCs w:val="28"/>
        </w:rPr>
        <w:t xml:space="preserve">на стан надходжень (у тому числі, від інших податків) до бюджету, а також прогнозних </w:t>
      </w:r>
      <w:r w:rsidR="00011F0D" w:rsidRPr="00FD2A16">
        <w:rPr>
          <w:rFonts w:ascii="Times New Roman" w:hAnsi="Times New Roman"/>
          <w:sz w:val="28"/>
          <w:szCs w:val="28"/>
        </w:rPr>
        <w:t xml:space="preserve">розрахунків щодо </w:t>
      </w:r>
      <w:r w:rsidR="00596754" w:rsidRPr="00FD2A16">
        <w:rPr>
          <w:rFonts w:ascii="Times New Roman" w:hAnsi="Times New Roman"/>
          <w:sz w:val="28"/>
          <w:szCs w:val="28"/>
        </w:rPr>
        <w:t xml:space="preserve">такого </w:t>
      </w:r>
      <w:r w:rsidR="00011F0D" w:rsidRPr="00FD2A16">
        <w:rPr>
          <w:rFonts w:ascii="Times New Roman" w:hAnsi="Times New Roman"/>
          <w:sz w:val="28"/>
          <w:szCs w:val="28"/>
        </w:rPr>
        <w:t xml:space="preserve">впливу збільшення ставок акцизного податку </w:t>
      </w:r>
      <w:r w:rsidR="00596754" w:rsidRPr="00FD2A16">
        <w:rPr>
          <w:rFonts w:ascii="Times New Roman" w:hAnsi="Times New Roman"/>
          <w:sz w:val="28"/>
          <w:szCs w:val="28"/>
        </w:rPr>
        <w:t>у плановому періоді.</w:t>
      </w:r>
      <w:r w:rsidR="00011F0D" w:rsidRPr="00FD2A16">
        <w:rPr>
          <w:rFonts w:ascii="Times New Roman" w:hAnsi="Times New Roman"/>
          <w:sz w:val="28"/>
          <w:szCs w:val="28"/>
        </w:rPr>
        <w:t xml:space="preserve"> </w:t>
      </w:r>
    </w:p>
    <w:p w:rsidR="00EC48C8" w:rsidRPr="00FD2A16" w:rsidRDefault="006B0605" w:rsidP="000460D2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Щодо </w:t>
      </w:r>
      <w:r w:rsidR="00FE0040" w:rsidRPr="00FD2A16">
        <w:rPr>
          <w:rFonts w:ascii="Times New Roman" w:hAnsi="Times New Roman"/>
          <w:sz w:val="28"/>
          <w:szCs w:val="28"/>
        </w:rPr>
        <w:t>змін до розділу</w:t>
      </w:r>
      <w:r w:rsidR="0063779D" w:rsidRPr="00FD2A16">
        <w:rPr>
          <w:rFonts w:ascii="Times New Roman" w:hAnsi="Times New Roman"/>
          <w:sz w:val="28"/>
          <w:szCs w:val="28"/>
        </w:rPr>
        <w:t xml:space="preserve"> VIII ПК</w:t>
      </w:r>
      <w:r w:rsidR="00D65D18">
        <w:rPr>
          <w:rFonts w:ascii="Times New Roman" w:hAnsi="Times New Roman"/>
          <w:sz w:val="28"/>
          <w:szCs w:val="28"/>
        </w:rPr>
        <w:t>, якими</w:t>
      </w:r>
      <w:r w:rsidR="0063779D" w:rsidRPr="00FD2A16">
        <w:rPr>
          <w:rFonts w:ascii="Times New Roman" w:hAnsi="Times New Roman"/>
          <w:sz w:val="28"/>
          <w:szCs w:val="28"/>
        </w:rPr>
        <w:t xml:space="preserve"> пропонується індексувати ставки екологічного податку</w:t>
      </w:r>
      <w:r w:rsidR="000460D2" w:rsidRPr="00FD2A16">
        <w:rPr>
          <w:rFonts w:ascii="Times New Roman" w:hAnsi="Times New Roman"/>
          <w:sz w:val="28"/>
          <w:szCs w:val="28"/>
        </w:rPr>
        <w:t xml:space="preserve"> (особливо у частині </w:t>
      </w:r>
      <w:r w:rsidR="00C25AEE" w:rsidRPr="00FD2A16">
        <w:rPr>
          <w:rFonts w:ascii="Times New Roman" w:hAnsi="Times New Roman"/>
          <w:sz w:val="28"/>
          <w:szCs w:val="28"/>
        </w:rPr>
        <w:t>збільш</w:t>
      </w:r>
      <w:r w:rsidR="000460D2" w:rsidRPr="00FD2A16">
        <w:rPr>
          <w:rFonts w:ascii="Times New Roman" w:hAnsi="Times New Roman"/>
          <w:sz w:val="28"/>
          <w:szCs w:val="28"/>
        </w:rPr>
        <w:t xml:space="preserve">ення </w:t>
      </w:r>
      <w:r w:rsidR="00C25AEE" w:rsidRPr="00FD2A16">
        <w:rPr>
          <w:rFonts w:ascii="Times New Roman" w:hAnsi="Times New Roman"/>
          <w:sz w:val="28"/>
          <w:szCs w:val="28"/>
        </w:rPr>
        <w:t>ставк</w:t>
      </w:r>
      <w:r w:rsidR="000460D2" w:rsidRPr="00FD2A16">
        <w:rPr>
          <w:rFonts w:ascii="Times New Roman" w:hAnsi="Times New Roman"/>
          <w:sz w:val="28"/>
          <w:szCs w:val="28"/>
        </w:rPr>
        <w:t>и</w:t>
      </w:r>
      <w:r w:rsidR="00C25AEE" w:rsidRPr="00FD2A16">
        <w:rPr>
          <w:rFonts w:ascii="Times New Roman" w:hAnsi="Times New Roman"/>
          <w:sz w:val="28"/>
          <w:szCs w:val="28"/>
        </w:rPr>
        <w:t xml:space="preserve"> податку (</w:t>
      </w:r>
      <w:r w:rsidR="000460D2" w:rsidRPr="00FD2A16">
        <w:rPr>
          <w:rFonts w:ascii="Times New Roman" w:hAnsi="Times New Roman"/>
          <w:sz w:val="28"/>
          <w:szCs w:val="28"/>
        </w:rPr>
        <w:t>і</w:t>
      </w:r>
      <w:r w:rsidR="00C25AEE" w:rsidRPr="00FD2A16">
        <w:rPr>
          <w:rFonts w:ascii="Times New Roman" w:hAnsi="Times New Roman"/>
          <w:sz w:val="28"/>
          <w:szCs w:val="28"/>
        </w:rPr>
        <w:t xml:space="preserve">з застосуванням перехідного періоду) у </w:t>
      </w:r>
      <w:r w:rsidR="0063779D" w:rsidRPr="00FD2A16">
        <w:rPr>
          <w:rFonts w:ascii="Times New Roman" w:hAnsi="Times New Roman"/>
          <w:sz w:val="28"/>
          <w:szCs w:val="28"/>
        </w:rPr>
        <w:t>3 рази за викиди двоокису вуглецю стаціонарними джерелами забруднення (</w:t>
      </w:r>
      <w:r w:rsidR="000460D2" w:rsidRPr="00FD2A16">
        <w:rPr>
          <w:rFonts w:ascii="Times New Roman" w:hAnsi="Times New Roman"/>
          <w:sz w:val="28"/>
          <w:szCs w:val="28"/>
        </w:rPr>
        <w:t xml:space="preserve">до </w:t>
      </w:r>
      <w:r w:rsidR="0063779D" w:rsidRPr="00FD2A16">
        <w:rPr>
          <w:rFonts w:ascii="Times New Roman" w:hAnsi="Times New Roman"/>
          <w:sz w:val="28"/>
          <w:szCs w:val="28"/>
        </w:rPr>
        <w:t>30 грн</w:t>
      </w:r>
      <w:r w:rsidR="000460D2" w:rsidRPr="00FD2A16">
        <w:rPr>
          <w:rFonts w:ascii="Times New Roman" w:hAnsi="Times New Roman"/>
          <w:sz w:val="28"/>
          <w:szCs w:val="28"/>
        </w:rPr>
        <w:t>.</w:t>
      </w:r>
      <w:r w:rsidR="0063779D" w:rsidRPr="00FD2A16">
        <w:rPr>
          <w:rFonts w:ascii="Times New Roman" w:hAnsi="Times New Roman"/>
          <w:sz w:val="28"/>
          <w:szCs w:val="28"/>
        </w:rPr>
        <w:t xml:space="preserve"> за 1 тонну)</w:t>
      </w:r>
      <w:r w:rsidR="00562300" w:rsidRPr="00FD2A16">
        <w:rPr>
          <w:rFonts w:ascii="Times New Roman" w:hAnsi="Times New Roman"/>
          <w:sz w:val="28"/>
          <w:szCs w:val="28"/>
        </w:rPr>
        <w:t>; у 10 разів</w:t>
      </w:r>
      <w:r w:rsidR="0063779D" w:rsidRPr="00FD2A16">
        <w:rPr>
          <w:rFonts w:ascii="Times New Roman" w:hAnsi="Times New Roman"/>
          <w:sz w:val="28"/>
          <w:szCs w:val="28"/>
        </w:rPr>
        <w:t xml:space="preserve"> </w:t>
      </w:r>
      <w:r w:rsidR="000460D2" w:rsidRPr="00FD2A16">
        <w:rPr>
          <w:rFonts w:ascii="Times New Roman" w:hAnsi="Times New Roman"/>
          <w:sz w:val="28"/>
          <w:szCs w:val="28"/>
        </w:rPr>
        <w:t xml:space="preserve">– </w:t>
      </w:r>
      <w:r w:rsidR="0063779D" w:rsidRPr="00FD2A16">
        <w:rPr>
          <w:rFonts w:ascii="Times New Roman" w:hAnsi="Times New Roman"/>
          <w:sz w:val="28"/>
          <w:szCs w:val="28"/>
        </w:rPr>
        <w:t>за скиди окремих забруднюючих речовин у водні об’єкти</w:t>
      </w:r>
      <w:r w:rsidR="00562300" w:rsidRPr="00FD2A16">
        <w:rPr>
          <w:rFonts w:ascii="Times New Roman" w:hAnsi="Times New Roman"/>
          <w:sz w:val="28"/>
          <w:szCs w:val="28"/>
        </w:rPr>
        <w:t xml:space="preserve">; </w:t>
      </w:r>
      <w:r w:rsidR="000460D2" w:rsidRPr="00FD2A16">
        <w:rPr>
          <w:rFonts w:ascii="Times New Roman" w:hAnsi="Times New Roman"/>
          <w:sz w:val="28"/>
          <w:szCs w:val="28"/>
        </w:rPr>
        <w:t>у</w:t>
      </w:r>
      <w:r w:rsidR="00562300" w:rsidRPr="00FD2A16">
        <w:rPr>
          <w:rFonts w:ascii="Times New Roman" w:hAnsi="Times New Roman"/>
          <w:sz w:val="28"/>
          <w:szCs w:val="28"/>
        </w:rPr>
        <w:t xml:space="preserve"> разі здійснення обсягів скидів забруднюючих речовин у водні об'єкти, які перевищують ліміти скидання, встановлені у дозволі на спеціальне водокористування, а </w:t>
      </w:r>
      <w:r w:rsidR="00562300" w:rsidRPr="006A4B90">
        <w:rPr>
          <w:rFonts w:ascii="Times New Roman" w:hAnsi="Times New Roman"/>
          <w:sz w:val="28"/>
          <w:szCs w:val="28"/>
        </w:rPr>
        <w:t>також у разі відсутності у водокористувача дозволу на спеціальне водокористування зі встановленими в ньому лімітами скидання забруднюючих речовин у водні об’єкти</w:t>
      </w:r>
      <w:r w:rsidR="000460D2" w:rsidRPr="006A4B90">
        <w:rPr>
          <w:rFonts w:ascii="Times New Roman" w:hAnsi="Times New Roman"/>
          <w:sz w:val="28"/>
          <w:szCs w:val="28"/>
        </w:rPr>
        <w:t xml:space="preserve"> – </w:t>
      </w:r>
      <w:r w:rsidR="00562300" w:rsidRPr="006A4B90">
        <w:rPr>
          <w:rFonts w:ascii="Times New Roman" w:hAnsi="Times New Roman"/>
          <w:sz w:val="28"/>
          <w:szCs w:val="28"/>
        </w:rPr>
        <w:t xml:space="preserve">оновлені п. 243.4 ст. 243, </w:t>
      </w:r>
      <w:r w:rsidR="00EC48C8" w:rsidRPr="006A4B90">
        <w:rPr>
          <w:rFonts w:ascii="Times New Roman" w:hAnsi="Times New Roman"/>
          <w:sz w:val="28"/>
          <w:szCs w:val="28"/>
        </w:rPr>
        <w:t>п.п. 245.1</w:t>
      </w:r>
      <w:r w:rsidR="000460D2" w:rsidRPr="006A4B90">
        <w:rPr>
          <w:rFonts w:ascii="Times New Roman" w:hAnsi="Times New Roman"/>
          <w:sz w:val="28"/>
          <w:szCs w:val="28"/>
        </w:rPr>
        <w:t xml:space="preserve">, </w:t>
      </w:r>
      <w:r w:rsidR="00EC48C8" w:rsidRPr="006A4B90">
        <w:rPr>
          <w:rFonts w:ascii="Times New Roman" w:hAnsi="Times New Roman"/>
          <w:sz w:val="28"/>
          <w:szCs w:val="28"/>
        </w:rPr>
        <w:t xml:space="preserve">245.2, </w:t>
      </w:r>
      <w:r w:rsidR="00562300" w:rsidRPr="006A4B90">
        <w:rPr>
          <w:rFonts w:ascii="Times New Roman" w:hAnsi="Times New Roman"/>
          <w:sz w:val="28"/>
          <w:szCs w:val="28"/>
        </w:rPr>
        <w:t>нов</w:t>
      </w:r>
      <w:r w:rsidR="000460D2" w:rsidRPr="006A4B90">
        <w:rPr>
          <w:rFonts w:ascii="Times New Roman" w:hAnsi="Times New Roman"/>
          <w:sz w:val="28"/>
          <w:szCs w:val="28"/>
        </w:rPr>
        <w:t>і</w:t>
      </w:r>
      <w:r w:rsidR="00EC48C8" w:rsidRPr="006A4B90">
        <w:rPr>
          <w:rFonts w:ascii="Times New Roman" w:hAnsi="Times New Roman"/>
          <w:sz w:val="28"/>
          <w:szCs w:val="28"/>
        </w:rPr>
        <w:t xml:space="preserve"> п.п.</w:t>
      </w:r>
      <w:r w:rsidR="00562300" w:rsidRPr="006A4B90">
        <w:rPr>
          <w:rFonts w:ascii="Times New Roman" w:hAnsi="Times New Roman"/>
          <w:sz w:val="28"/>
          <w:szCs w:val="28"/>
        </w:rPr>
        <w:t xml:space="preserve"> 245.5</w:t>
      </w:r>
      <w:r w:rsidR="000460D2" w:rsidRPr="006A4B90">
        <w:rPr>
          <w:rFonts w:ascii="Times New Roman" w:hAnsi="Times New Roman"/>
          <w:sz w:val="28"/>
          <w:szCs w:val="28"/>
        </w:rPr>
        <w:t xml:space="preserve">, </w:t>
      </w:r>
      <w:r w:rsidR="00562300" w:rsidRPr="006A4B90">
        <w:rPr>
          <w:rFonts w:ascii="Times New Roman" w:hAnsi="Times New Roman"/>
          <w:sz w:val="28"/>
          <w:szCs w:val="28"/>
        </w:rPr>
        <w:t>245.6</w:t>
      </w:r>
      <w:r w:rsidR="00EC48C8" w:rsidRPr="006A4B90">
        <w:rPr>
          <w:rFonts w:ascii="Times New Roman" w:hAnsi="Times New Roman"/>
          <w:sz w:val="28"/>
          <w:szCs w:val="28"/>
        </w:rPr>
        <w:t xml:space="preserve"> ст. 245 ПК</w:t>
      </w:r>
      <w:r w:rsidR="000460D2" w:rsidRPr="006A4B90">
        <w:rPr>
          <w:rFonts w:ascii="Times New Roman" w:hAnsi="Times New Roman"/>
          <w:sz w:val="28"/>
          <w:szCs w:val="28"/>
        </w:rPr>
        <w:t>), то, у</w:t>
      </w:r>
      <w:r w:rsidR="00EC48C8" w:rsidRPr="006A4B90">
        <w:rPr>
          <w:rFonts w:ascii="Times New Roman" w:hAnsi="Times New Roman"/>
          <w:sz w:val="28"/>
          <w:szCs w:val="28"/>
        </w:rPr>
        <w:t xml:space="preserve"> цілому не заперечуючи щодо необхідності </w:t>
      </w:r>
      <w:r w:rsidR="000460D2" w:rsidRPr="006A4B90">
        <w:rPr>
          <w:rFonts w:ascii="Times New Roman" w:hAnsi="Times New Roman"/>
          <w:sz w:val="28"/>
          <w:szCs w:val="28"/>
        </w:rPr>
        <w:t xml:space="preserve">їх </w:t>
      </w:r>
      <w:r w:rsidR="00EC48C8" w:rsidRPr="006A4B90">
        <w:rPr>
          <w:rFonts w:ascii="Times New Roman" w:hAnsi="Times New Roman"/>
          <w:sz w:val="28"/>
          <w:szCs w:val="28"/>
        </w:rPr>
        <w:t>перегляду</w:t>
      </w:r>
      <w:r w:rsidR="000460D2" w:rsidRPr="006A4B90">
        <w:rPr>
          <w:rFonts w:ascii="Times New Roman" w:hAnsi="Times New Roman"/>
          <w:sz w:val="28"/>
          <w:szCs w:val="28"/>
        </w:rPr>
        <w:t>, р</w:t>
      </w:r>
      <w:r w:rsidR="00EC48C8" w:rsidRPr="006A4B90">
        <w:rPr>
          <w:rFonts w:ascii="Times New Roman" w:hAnsi="Times New Roman"/>
          <w:sz w:val="28"/>
          <w:szCs w:val="28"/>
        </w:rPr>
        <w:t>азом із тим, зазначимо, що екологічний</w:t>
      </w:r>
      <w:r w:rsidR="00EC48C8" w:rsidRPr="00FD2A16">
        <w:rPr>
          <w:rFonts w:ascii="Times New Roman" w:hAnsi="Times New Roman"/>
          <w:sz w:val="28"/>
          <w:szCs w:val="28"/>
        </w:rPr>
        <w:t xml:space="preserve"> податок виступає, зокрема, економічним інструментом екологічного регулювання. Тому прийняття пропозиції знаходиться у площині встановлення ставок екологічного податку на рівні, який забезпечував би зменшення викидів у навколишнє природне середовище та одночасно не пригнічував би економічну активність в Україні. Водночас у супровідних до проекту документах відсутнє належне обґрунтування (з відповідними розрахунками) пропонованих розмірів ставок податку, у тому числі, й в аспекті їх співрозмірності шкоді, яка завдається навколишньому природному середовищу, впливу на суб’єктів господарювання, зокрема, можлив</w:t>
      </w:r>
      <w:r w:rsidR="000460D2" w:rsidRPr="00FD2A16">
        <w:rPr>
          <w:rFonts w:ascii="Times New Roman" w:hAnsi="Times New Roman"/>
          <w:sz w:val="28"/>
          <w:szCs w:val="28"/>
        </w:rPr>
        <w:t>і</w:t>
      </w:r>
      <w:r w:rsidR="00EC48C8" w:rsidRPr="00FD2A16">
        <w:rPr>
          <w:rFonts w:ascii="Times New Roman" w:hAnsi="Times New Roman"/>
          <w:sz w:val="28"/>
          <w:szCs w:val="28"/>
        </w:rPr>
        <w:t>ст</w:t>
      </w:r>
      <w:r w:rsidR="000460D2" w:rsidRPr="00FD2A16">
        <w:rPr>
          <w:rFonts w:ascii="Times New Roman" w:hAnsi="Times New Roman"/>
          <w:sz w:val="28"/>
          <w:szCs w:val="28"/>
        </w:rPr>
        <w:t>ь</w:t>
      </w:r>
      <w:r w:rsidR="00EC48C8" w:rsidRPr="00FD2A16">
        <w:rPr>
          <w:rFonts w:ascii="Times New Roman" w:hAnsi="Times New Roman"/>
          <w:sz w:val="28"/>
          <w:szCs w:val="28"/>
        </w:rPr>
        <w:t xml:space="preserve"> їх сплачувати податок у збільшеному розмірі та спроможн</w:t>
      </w:r>
      <w:r w:rsidR="000460D2" w:rsidRPr="00FD2A16">
        <w:rPr>
          <w:rFonts w:ascii="Times New Roman" w:hAnsi="Times New Roman"/>
          <w:sz w:val="28"/>
          <w:szCs w:val="28"/>
        </w:rPr>
        <w:t>і</w:t>
      </w:r>
      <w:r w:rsidR="00EC48C8" w:rsidRPr="00FD2A16">
        <w:rPr>
          <w:rFonts w:ascii="Times New Roman" w:hAnsi="Times New Roman"/>
          <w:sz w:val="28"/>
          <w:szCs w:val="28"/>
        </w:rPr>
        <w:t>ст</w:t>
      </w:r>
      <w:r w:rsidR="000460D2" w:rsidRPr="00FD2A16">
        <w:rPr>
          <w:rFonts w:ascii="Times New Roman" w:hAnsi="Times New Roman"/>
          <w:sz w:val="28"/>
          <w:szCs w:val="28"/>
        </w:rPr>
        <w:t>ь</w:t>
      </w:r>
      <w:r w:rsidR="00EC48C8" w:rsidRPr="00FD2A16">
        <w:rPr>
          <w:rFonts w:ascii="Times New Roman" w:hAnsi="Times New Roman"/>
          <w:sz w:val="28"/>
          <w:szCs w:val="28"/>
        </w:rPr>
        <w:t xml:space="preserve"> за таких умов здійснити відповідну модернізацію у </w:t>
      </w:r>
      <w:r w:rsidR="00EC48C8" w:rsidRPr="00FD2A16">
        <w:rPr>
          <w:rFonts w:ascii="Times New Roman" w:hAnsi="Times New Roman"/>
          <w:sz w:val="28"/>
          <w:szCs w:val="28"/>
        </w:rPr>
        <w:lastRenderedPageBreak/>
        <w:t>пропоновані строки, що є особливо актуальним, враховуючи фінансовий стан відповідних підприємств в умовах соціально-економічної ситуації, що склалась на сьогодні в Україні. Аналогічне зауваження актуальн</w:t>
      </w:r>
      <w:r w:rsidR="000460D2" w:rsidRPr="00FD2A16">
        <w:rPr>
          <w:rFonts w:ascii="Times New Roman" w:hAnsi="Times New Roman"/>
          <w:sz w:val="28"/>
          <w:szCs w:val="28"/>
        </w:rPr>
        <w:t>е</w:t>
      </w:r>
      <w:r w:rsidR="00EC48C8" w:rsidRPr="00FD2A16">
        <w:rPr>
          <w:rFonts w:ascii="Times New Roman" w:hAnsi="Times New Roman"/>
          <w:sz w:val="28"/>
          <w:szCs w:val="28"/>
        </w:rPr>
        <w:t xml:space="preserve"> й</w:t>
      </w:r>
      <w:r w:rsidR="000460D2" w:rsidRPr="00FD2A16">
        <w:rPr>
          <w:rFonts w:ascii="Times New Roman" w:hAnsi="Times New Roman"/>
          <w:sz w:val="28"/>
          <w:szCs w:val="28"/>
        </w:rPr>
        <w:t xml:space="preserve"> для</w:t>
      </w:r>
      <w:r w:rsidR="00EC48C8" w:rsidRPr="00FD2A16">
        <w:rPr>
          <w:rFonts w:ascii="Times New Roman" w:hAnsi="Times New Roman"/>
          <w:sz w:val="28"/>
          <w:szCs w:val="28"/>
        </w:rPr>
        <w:t xml:space="preserve"> пропозицій щодо перегляду ставок рентної плати (</w:t>
      </w:r>
      <w:r w:rsidR="000460D2" w:rsidRPr="00FD2A16">
        <w:rPr>
          <w:rFonts w:ascii="Times New Roman" w:hAnsi="Times New Roman"/>
          <w:sz w:val="28"/>
          <w:szCs w:val="28"/>
        </w:rPr>
        <w:t xml:space="preserve">зміни до </w:t>
      </w:r>
      <w:r w:rsidR="00EC48C8" w:rsidRPr="00FD2A16">
        <w:rPr>
          <w:rFonts w:ascii="Times New Roman" w:hAnsi="Times New Roman"/>
          <w:sz w:val="28"/>
          <w:szCs w:val="28"/>
        </w:rPr>
        <w:t>розділ</w:t>
      </w:r>
      <w:r w:rsidR="000460D2" w:rsidRPr="00FD2A16">
        <w:rPr>
          <w:rFonts w:ascii="Times New Roman" w:hAnsi="Times New Roman"/>
          <w:sz w:val="28"/>
          <w:szCs w:val="28"/>
        </w:rPr>
        <w:t>у</w:t>
      </w:r>
      <w:r w:rsidR="00EC48C8" w:rsidRPr="00FD2A16">
        <w:rPr>
          <w:rFonts w:ascii="Times New Roman" w:hAnsi="Times New Roman"/>
          <w:sz w:val="28"/>
          <w:szCs w:val="28"/>
        </w:rPr>
        <w:t xml:space="preserve"> IX ПК), насамперед, </w:t>
      </w:r>
      <w:r w:rsidR="000460D2" w:rsidRPr="00FD2A16">
        <w:rPr>
          <w:rFonts w:ascii="Times New Roman" w:hAnsi="Times New Roman"/>
          <w:sz w:val="28"/>
          <w:szCs w:val="28"/>
        </w:rPr>
        <w:t xml:space="preserve">у частині </w:t>
      </w:r>
      <w:r w:rsidR="00EC48C8" w:rsidRPr="00FD2A16">
        <w:rPr>
          <w:rFonts w:ascii="Times New Roman" w:hAnsi="Times New Roman"/>
          <w:sz w:val="28"/>
          <w:szCs w:val="28"/>
        </w:rPr>
        <w:t>ставок за спеціальне використання поверхневих вод (оновлений пп. 255.5.1 п. 255.5 ст. 255 ПК).</w:t>
      </w:r>
    </w:p>
    <w:p w:rsidR="00020DF6" w:rsidRPr="00FD2A16" w:rsidRDefault="00020DF6" w:rsidP="00FE0040">
      <w:pPr>
        <w:pStyle w:val="a7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Дискусійною є пропозиція оновленого</w:t>
      </w:r>
      <w:r w:rsidR="009F4E87" w:rsidRPr="00FD2A16">
        <w:rPr>
          <w:rFonts w:ascii="Times New Roman" w:hAnsi="Times New Roman"/>
          <w:sz w:val="28"/>
          <w:szCs w:val="28"/>
        </w:rPr>
        <w:t xml:space="preserve"> пп. 267.2.1 п. 267.2 ст. 267 ПК</w:t>
      </w:r>
      <w:r w:rsidRPr="00FD2A16">
        <w:rPr>
          <w:rFonts w:ascii="Times New Roman" w:hAnsi="Times New Roman"/>
          <w:sz w:val="28"/>
          <w:szCs w:val="28"/>
        </w:rPr>
        <w:t xml:space="preserve"> щодо зниження середньоринкової вартості легкових автомобілів, які є об’єктом оподаткування транспортним податком, з 375 до 200 розмірів мінімальної заробітної плати, встановленої  законом на 1 січня податкового (звітного) року. </w:t>
      </w:r>
      <w:r w:rsidR="00A45873" w:rsidRPr="00FD2A16">
        <w:rPr>
          <w:rFonts w:ascii="Times New Roman" w:hAnsi="Times New Roman"/>
          <w:sz w:val="28"/>
          <w:szCs w:val="28"/>
        </w:rPr>
        <w:t>Річ у тому, що у</w:t>
      </w:r>
      <w:r w:rsidRPr="00FD2A16">
        <w:rPr>
          <w:rFonts w:ascii="Times New Roman" w:hAnsi="Times New Roman"/>
          <w:sz w:val="28"/>
          <w:szCs w:val="28"/>
        </w:rPr>
        <w:t xml:space="preserve"> такому випадку транспортний податок, який за своїм економічним змістом </w:t>
      </w:r>
      <w:r w:rsidR="00A45873" w:rsidRPr="00FD2A16">
        <w:rPr>
          <w:rFonts w:ascii="Times New Roman" w:hAnsi="Times New Roman"/>
          <w:sz w:val="28"/>
          <w:szCs w:val="28"/>
        </w:rPr>
        <w:t xml:space="preserve">нині позиціонується як </w:t>
      </w:r>
      <w:r w:rsidRPr="00FD2A16">
        <w:rPr>
          <w:rFonts w:ascii="Times New Roman" w:hAnsi="Times New Roman"/>
          <w:sz w:val="28"/>
          <w:szCs w:val="28"/>
        </w:rPr>
        <w:t>податок на розкіш, поширюватиметься на автомобілі середнього класу, враховуючи девальваці</w:t>
      </w:r>
      <w:r w:rsidR="00A45873" w:rsidRPr="00FD2A16">
        <w:rPr>
          <w:rFonts w:ascii="Times New Roman" w:hAnsi="Times New Roman"/>
          <w:sz w:val="28"/>
          <w:szCs w:val="28"/>
        </w:rPr>
        <w:t xml:space="preserve">йні процеси в Україні, </w:t>
      </w:r>
      <w:r w:rsidRPr="00FD2A16">
        <w:rPr>
          <w:rFonts w:ascii="Times New Roman" w:hAnsi="Times New Roman"/>
          <w:sz w:val="28"/>
          <w:szCs w:val="28"/>
        </w:rPr>
        <w:t>що не може бути підтримано.</w:t>
      </w:r>
    </w:p>
    <w:p w:rsidR="00E375CF" w:rsidRPr="00FD2A16" w:rsidRDefault="00E375CF" w:rsidP="00E375CF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Принагідно звертаємо увагу на непропорційність зменшення порогу вартості легкових автомобілів, яке становить 1,88 рази, та підвищення розміру мінімальної заробітної плати, яке при </w:t>
      </w:r>
      <w:r w:rsidR="00EB23D0" w:rsidRPr="00FD2A16">
        <w:rPr>
          <w:rFonts w:ascii="Times New Roman" w:hAnsi="Times New Roman"/>
          <w:sz w:val="28"/>
          <w:szCs w:val="28"/>
        </w:rPr>
        <w:t xml:space="preserve">величині </w:t>
      </w:r>
      <w:r w:rsidRPr="00FD2A16">
        <w:rPr>
          <w:rFonts w:ascii="Times New Roman" w:hAnsi="Times New Roman"/>
          <w:sz w:val="28"/>
          <w:szCs w:val="28"/>
        </w:rPr>
        <w:t>останнього 5000 грн. становить лише 1,06 рази</w:t>
      </w:r>
      <w:r w:rsidR="00EB23D0" w:rsidRPr="00FD2A16">
        <w:rPr>
          <w:rFonts w:ascii="Times New Roman" w:hAnsi="Times New Roman"/>
          <w:sz w:val="28"/>
          <w:szCs w:val="28"/>
        </w:rPr>
        <w:t>,</w:t>
      </w:r>
      <w:r w:rsidRPr="00FD2A16">
        <w:rPr>
          <w:rFonts w:ascii="Times New Roman" w:hAnsi="Times New Roman"/>
          <w:sz w:val="28"/>
          <w:szCs w:val="28"/>
        </w:rPr>
        <w:t xml:space="preserve"> а при </w:t>
      </w:r>
      <w:r w:rsidR="00EB23D0" w:rsidRPr="00FD2A16">
        <w:rPr>
          <w:rFonts w:ascii="Times New Roman" w:hAnsi="Times New Roman"/>
          <w:sz w:val="28"/>
          <w:szCs w:val="28"/>
        </w:rPr>
        <w:t xml:space="preserve">величині </w:t>
      </w:r>
      <w:r w:rsidRPr="00FD2A16">
        <w:rPr>
          <w:rFonts w:ascii="Times New Roman" w:hAnsi="Times New Roman"/>
          <w:sz w:val="28"/>
          <w:szCs w:val="28"/>
        </w:rPr>
        <w:t>6000 грн. – 1, 27.</w:t>
      </w:r>
    </w:p>
    <w:p w:rsidR="00117F06" w:rsidRPr="006A4B90" w:rsidRDefault="00117F06" w:rsidP="00117F06">
      <w:pPr>
        <w:pStyle w:val="a7"/>
        <w:widowControl w:val="0"/>
        <w:numPr>
          <w:ilvl w:val="0"/>
          <w:numId w:val="4"/>
        </w:numPr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4B90">
        <w:rPr>
          <w:rFonts w:ascii="Times New Roman" w:eastAsia="Times New Roman" w:hAnsi="Times New Roman"/>
          <w:sz w:val="28"/>
          <w:szCs w:val="28"/>
          <w:lang w:eastAsia="ru-RU"/>
        </w:rPr>
        <w:t>Викликають застереження положення нових п.п. </w:t>
      </w:r>
      <w:bookmarkStart w:id="1" w:name="_Hlk52970763"/>
      <w:r w:rsidRPr="006A4B90"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bookmarkEnd w:id="1"/>
      <w:r w:rsidR="00201CCD" w:rsidRPr="006A4B9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6A4B90">
        <w:rPr>
          <w:rFonts w:ascii="Times New Roman" w:eastAsia="Times New Roman" w:hAnsi="Times New Roman"/>
          <w:sz w:val="28"/>
          <w:szCs w:val="28"/>
          <w:lang w:eastAsia="ru-RU"/>
        </w:rPr>
        <w:t>-60</w:t>
      </w:r>
      <w:r w:rsidRPr="006A4B9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 xml:space="preserve">11 </w:t>
      </w:r>
      <w:r w:rsidR="00D65D18" w:rsidRPr="006A4B90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br/>
      </w:r>
      <w:r w:rsidRPr="006A4B90">
        <w:rPr>
          <w:rFonts w:ascii="Times New Roman" w:eastAsia="Times New Roman" w:hAnsi="Times New Roman"/>
          <w:sz w:val="28"/>
          <w:szCs w:val="28"/>
          <w:lang w:eastAsia="ru-RU"/>
        </w:rPr>
        <w:t xml:space="preserve">підрозділу 10 розділу XX ПК, якими пропонується фактично відновити на певний (часом незначний – до 1 січня 2021 року) період дію деяких положень ПК у редакції, що діяла до прийняття Закону України від 16.01.2020 </w:t>
      </w:r>
      <w:r w:rsidR="00D65D18" w:rsidRPr="006A4B9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A4B90">
        <w:rPr>
          <w:rFonts w:ascii="Times New Roman" w:eastAsia="Times New Roman" w:hAnsi="Times New Roman"/>
          <w:sz w:val="28"/>
          <w:szCs w:val="28"/>
          <w:lang w:eastAsia="ru-RU"/>
        </w:rPr>
        <w:t xml:space="preserve">№ 466-IX, та, відповідно, не застосовувати чинні норми ПК. </w:t>
      </w:r>
    </w:p>
    <w:p w:rsidR="00117F06" w:rsidRPr="00FD2A16" w:rsidRDefault="00117F06" w:rsidP="00117F06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</w:pPr>
      <w:r w:rsidRPr="006A4B90">
        <w:rPr>
          <w:rFonts w:ascii="Times New Roman" w:hAnsi="Times New Roman"/>
          <w:sz w:val="28"/>
          <w:szCs w:val="28"/>
        </w:rPr>
        <w:t>Принагідно зауважимо, що положення п.п. 60</w:t>
      </w:r>
      <w:r w:rsidRPr="006A4B90">
        <w:rPr>
          <w:rFonts w:ascii="Times New Roman" w:hAnsi="Times New Roman"/>
          <w:sz w:val="28"/>
          <w:szCs w:val="28"/>
          <w:vertAlign w:val="superscript"/>
        </w:rPr>
        <w:t>6</w:t>
      </w:r>
      <w:r w:rsidRPr="006A4B90">
        <w:rPr>
          <w:rFonts w:ascii="Times New Roman" w:hAnsi="Times New Roman"/>
          <w:sz w:val="28"/>
          <w:szCs w:val="28"/>
        </w:rPr>
        <w:t>-60</w:t>
      </w:r>
      <w:r w:rsidRPr="006A4B90">
        <w:rPr>
          <w:rFonts w:ascii="Times New Roman" w:hAnsi="Times New Roman"/>
          <w:sz w:val="28"/>
          <w:szCs w:val="28"/>
          <w:vertAlign w:val="superscript"/>
        </w:rPr>
        <w:t xml:space="preserve">11 </w:t>
      </w:r>
      <w:r w:rsidRPr="006A4B90">
        <w:rPr>
          <w:rFonts w:ascii="Times New Roman" w:hAnsi="Times New Roman"/>
          <w:iCs/>
          <w:sz w:val="28"/>
          <w:szCs w:val="28"/>
          <w:shd w:val="clear" w:color="auto" w:fill="FFFFFF"/>
        </w:rPr>
        <w:t xml:space="preserve">підрозділу 10 розділу XX ПК (у редакції </w:t>
      </w:r>
      <w:r w:rsidRPr="006A4B90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>проекту) стосуються податку на прибуток підприємств,</w:t>
      </w:r>
      <w:r w:rsidRPr="00FD2A16">
        <w:rPr>
          <w:rFonts w:ascii="Times New Roman" w:hAnsi="Times New Roman"/>
          <w:iCs/>
          <w:color w:val="000000" w:themeColor="text1"/>
          <w:sz w:val="28"/>
          <w:szCs w:val="28"/>
          <w:shd w:val="clear" w:color="auto" w:fill="FFFFFF"/>
        </w:rPr>
        <w:t xml:space="preserve"> а тому коректніше викладати їх у підрозділі 4 вказаного розділу.</w:t>
      </w:r>
    </w:p>
    <w:p w:rsidR="00E515B8" w:rsidRPr="00FD2A16" w:rsidRDefault="00E515B8" w:rsidP="00FE0040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У новому </w:t>
      </w:r>
      <w:proofErr w:type="spellStart"/>
      <w:r w:rsidRPr="00FD2A16">
        <w:rPr>
          <w:rFonts w:ascii="Times New Roman" w:hAnsi="Times New Roman"/>
          <w:sz w:val="28"/>
          <w:szCs w:val="28"/>
        </w:rPr>
        <w:t>абз</w:t>
      </w:r>
      <w:proofErr w:type="spellEnd"/>
      <w:r w:rsidRPr="00FD2A16">
        <w:rPr>
          <w:rFonts w:ascii="Times New Roman" w:hAnsi="Times New Roman"/>
          <w:sz w:val="28"/>
          <w:szCs w:val="28"/>
        </w:rPr>
        <w:t>. 2</w:t>
      </w:r>
      <w:r w:rsidR="008638A2" w:rsidRPr="00FD2A16">
        <w:rPr>
          <w:rFonts w:ascii="Times New Roman" w:hAnsi="Times New Roman"/>
          <w:sz w:val="28"/>
          <w:szCs w:val="28"/>
        </w:rPr>
        <w:t xml:space="preserve"> </w:t>
      </w:r>
      <w:r w:rsidRPr="00FD2A16">
        <w:rPr>
          <w:rFonts w:ascii="Times New Roman" w:hAnsi="Times New Roman"/>
          <w:sz w:val="28"/>
          <w:szCs w:val="28"/>
        </w:rPr>
        <w:t>п. 1 розділу І Закону України «Про внесення змін до Закону України «Про збір та облік єдиного внеску на загальнообов’язкове державне соціальне страхування» щодо усунення дискримінації за колом платників» пропонується зобов’язати осіб, зазначених у п.</w:t>
      </w:r>
      <w:r w:rsidR="008638A2" w:rsidRPr="00FD2A16">
        <w:rPr>
          <w:rFonts w:ascii="Times New Roman" w:hAnsi="Times New Roman"/>
          <w:sz w:val="28"/>
          <w:szCs w:val="28"/>
        </w:rPr>
        <w:t xml:space="preserve">п. </w:t>
      </w:r>
      <w:r w:rsidRPr="00FD2A16">
        <w:rPr>
          <w:rFonts w:ascii="Times New Roman" w:hAnsi="Times New Roman"/>
          <w:sz w:val="28"/>
          <w:szCs w:val="28"/>
        </w:rPr>
        <w:t>4 та 5 ч. 1 ст. 4 Закону України «Про збір та облік єдиного внеску на загальнообов’язкове державне соціальне страхування» (далі – Закон) (п</w:t>
      </w:r>
      <w:r w:rsidR="008638A2" w:rsidRPr="00FD2A16">
        <w:rPr>
          <w:rFonts w:ascii="Times New Roman" w:hAnsi="Times New Roman"/>
          <w:sz w:val="28"/>
          <w:szCs w:val="28"/>
        </w:rPr>
        <w:t xml:space="preserve">. </w:t>
      </w:r>
      <w:r w:rsidRPr="00FD2A16">
        <w:rPr>
          <w:rFonts w:ascii="Times New Roman" w:hAnsi="Times New Roman"/>
          <w:sz w:val="28"/>
          <w:szCs w:val="28"/>
        </w:rPr>
        <w:t>4 – фізичні особи-підприємці (крім фізичних осіб-підприємців, які обрали спрощену систему оподаткування), п</w:t>
      </w:r>
      <w:r w:rsidR="008638A2" w:rsidRPr="00FD2A16">
        <w:rPr>
          <w:rFonts w:ascii="Times New Roman" w:hAnsi="Times New Roman"/>
          <w:sz w:val="28"/>
          <w:szCs w:val="28"/>
        </w:rPr>
        <w:t>.</w:t>
      </w:r>
      <w:r w:rsidRPr="00FD2A16">
        <w:rPr>
          <w:rFonts w:ascii="Times New Roman" w:hAnsi="Times New Roman"/>
          <w:sz w:val="28"/>
          <w:szCs w:val="28"/>
        </w:rPr>
        <w:t xml:space="preserve"> 5 – особи, які провадять незалежну професійну діяльність), у разі отримання ними в окремому місяці звітного періоду доходу (прибутку) від провадження підприємницької або незалежної професійної діяльності, який перевищує дохід у вигляді заробітної плати за основним місцем роботи, розмір якої не перевищує максимальну базу нарахування єдиного внеску, самостійно визначати базу нарахування єдиного внеску з сум такого перевищення та у межах максимальної бази нарахування єдиного внеску, яка застосовується для загальної суми доходів, отриманих у вигляді заробітної плати за основним місцем роботи, доходів (прибутку) від провадження підприємницької або незалежної професійної діяльності, здійснити доплату єдиного внеску із суми такого перевищення у строки, визначені ст. 9 цього </w:t>
      </w:r>
      <w:r w:rsidRPr="00FD2A16">
        <w:rPr>
          <w:rFonts w:ascii="Times New Roman" w:hAnsi="Times New Roman"/>
          <w:sz w:val="28"/>
          <w:szCs w:val="28"/>
        </w:rPr>
        <w:lastRenderedPageBreak/>
        <w:t>Закону. У даному контексті звертаємо увагу на те, що для цих двох категорій осіб у Законі визначена база нарахування єдиного внеску, зокрема, передбачено, що єдиний внесок нараховується на суму доходу (прибутку), отриманого від їх діяльності, що підлягає обкладенню податком на доходи фізичних осіб (п</w:t>
      </w:r>
      <w:r w:rsidR="008638A2" w:rsidRPr="00FD2A16">
        <w:rPr>
          <w:rFonts w:ascii="Times New Roman" w:hAnsi="Times New Roman"/>
          <w:sz w:val="28"/>
          <w:szCs w:val="28"/>
        </w:rPr>
        <w:t xml:space="preserve">. </w:t>
      </w:r>
      <w:r w:rsidRPr="00FD2A16">
        <w:rPr>
          <w:rFonts w:ascii="Times New Roman" w:hAnsi="Times New Roman"/>
          <w:sz w:val="28"/>
          <w:szCs w:val="28"/>
        </w:rPr>
        <w:t>2 ч</w:t>
      </w:r>
      <w:r w:rsidR="008638A2" w:rsidRPr="00FD2A16">
        <w:rPr>
          <w:rFonts w:ascii="Times New Roman" w:hAnsi="Times New Roman"/>
          <w:sz w:val="28"/>
          <w:szCs w:val="28"/>
        </w:rPr>
        <w:t>.</w:t>
      </w:r>
      <w:r w:rsidRPr="00FD2A16">
        <w:rPr>
          <w:rFonts w:ascii="Times New Roman" w:hAnsi="Times New Roman"/>
          <w:sz w:val="28"/>
          <w:szCs w:val="28"/>
        </w:rPr>
        <w:t xml:space="preserve"> 1 ст</w:t>
      </w:r>
      <w:r w:rsidR="008638A2" w:rsidRPr="00FD2A16">
        <w:rPr>
          <w:rFonts w:ascii="Times New Roman" w:hAnsi="Times New Roman"/>
          <w:sz w:val="28"/>
          <w:szCs w:val="28"/>
        </w:rPr>
        <w:t>.</w:t>
      </w:r>
      <w:r w:rsidRPr="00FD2A16">
        <w:rPr>
          <w:rFonts w:ascii="Times New Roman" w:hAnsi="Times New Roman"/>
          <w:sz w:val="28"/>
          <w:szCs w:val="28"/>
        </w:rPr>
        <w:t xml:space="preserve"> 7 Закону), що виключає можливість самостійного визначення бази нарахування єдиного внеску.</w:t>
      </w:r>
    </w:p>
    <w:p w:rsidR="002B3B22" w:rsidRPr="006A4B90" w:rsidRDefault="001460E9" w:rsidP="00FE0040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З приводу змін до </w:t>
      </w:r>
      <w:r w:rsidR="008638A2" w:rsidRPr="00FD2A16">
        <w:rPr>
          <w:rFonts w:ascii="Times New Roman" w:hAnsi="Times New Roman"/>
          <w:sz w:val="28"/>
          <w:szCs w:val="28"/>
        </w:rPr>
        <w:t xml:space="preserve">положень </w:t>
      </w:r>
      <w:r w:rsidRPr="00FD2A16">
        <w:rPr>
          <w:rFonts w:ascii="Times New Roman" w:hAnsi="Times New Roman"/>
          <w:sz w:val="28"/>
          <w:szCs w:val="28"/>
        </w:rPr>
        <w:t>законів</w:t>
      </w:r>
      <w:r w:rsidR="002C5C7A" w:rsidRPr="00FD2A16">
        <w:rPr>
          <w:rFonts w:ascii="Times New Roman" w:hAnsi="Times New Roman"/>
          <w:sz w:val="28"/>
          <w:szCs w:val="28"/>
        </w:rPr>
        <w:t>,</w:t>
      </w:r>
      <w:r w:rsidRPr="00FD2A16">
        <w:rPr>
          <w:rFonts w:ascii="Times New Roman" w:hAnsi="Times New Roman"/>
          <w:sz w:val="28"/>
          <w:szCs w:val="28"/>
        </w:rPr>
        <w:t xml:space="preserve"> які ще не набрали чинності, звертаємо увагу на те, що відповідно до вимог ч. 6 ст. 91 Регламенту Верховної Ради України «до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</w:t>
      </w:r>
      <w:r w:rsidRPr="006A4B90">
        <w:rPr>
          <w:rFonts w:ascii="Times New Roman" w:hAnsi="Times New Roman"/>
          <w:sz w:val="28"/>
          <w:szCs w:val="28"/>
        </w:rPr>
        <w:t>нову його редакцію з урахуванням запропонованих змін».</w:t>
      </w:r>
    </w:p>
    <w:p w:rsidR="00C53810" w:rsidRPr="006A4B90" w:rsidRDefault="002B3B22" w:rsidP="00FE0040">
      <w:pPr>
        <w:pStyle w:val="a7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4B90">
        <w:rPr>
          <w:rFonts w:ascii="Times New Roman" w:hAnsi="Times New Roman"/>
          <w:sz w:val="28"/>
          <w:szCs w:val="28"/>
        </w:rPr>
        <w:t xml:space="preserve">Пропозиції п. 1 розділу </w:t>
      </w:r>
      <w:r w:rsidRPr="006A4B90">
        <w:rPr>
          <w:rFonts w:ascii="Times New Roman" w:hAnsi="Times New Roman"/>
          <w:sz w:val="28"/>
          <w:szCs w:val="28"/>
          <w:lang w:val="en-US"/>
        </w:rPr>
        <w:t>II</w:t>
      </w:r>
      <w:r w:rsidRPr="006A4B9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A4B90">
        <w:rPr>
          <w:rFonts w:ascii="Times New Roman" w:hAnsi="Times New Roman"/>
          <w:sz w:val="28"/>
          <w:szCs w:val="28"/>
        </w:rPr>
        <w:t xml:space="preserve">проекту щодо строків набрання чинності </w:t>
      </w:r>
      <w:r w:rsidR="008638A2" w:rsidRPr="006A4B90">
        <w:rPr>
          <w:rFonts w:ascii="Times New Roman" w:hAnsi="Times New Roman"/>
          <w:sz w:val="28"/>
          <w:szCs w:val="28"/>
        </w:rPr>
        <w:t xml:space="preserve">Законом, проект якого розглядається, </w:t>
      </w:r>
      <w:r w:rsidRPr="006A4B90">
        <w:rPr>
          <w:rFonts w:ascii="Times New Roman" w:hAnsi="Times New Roman"/>
          <w:sz w:val="28"/>
          <w:szCs w:val="28"/>
        </w:rPr>
        <w:t>не</w:t>
      </w:r>
      <w:r w:rsidR="00C53810" w:rsidRPr="006A4B90">
        <w:rPr>
          <w:rFonts w:ascii="Times New Roman" w:hAnsi="Times New Roman"/>
          <w:sz w:val="28"/>
          <w:szCs w:val="28"/>
        </w:rPr>
        <w:t xml:space="preserve"> узгоджуються </w:t>
      </w:r>
      <w:r w:rsidR="00D65D18" w:rsidRPr="006A4B90">
        <w:rPr>
          <w:rFonts w:ascii="Times New Roman" w:hAnsi="Times New Roman"/>
          <w:sz w:val="28"/>
          <w:szCs w:val="28"/>
        </w:rPr>
        <w:t>і</w:t>
      </w:r>
      <w:r w:rsidR="00C53810" w:rsidRPr="006A4B90">
        <w:rPr>
          <w:rFonts w:ascii="Times New Roman" w:hAnsi="Times New Roman"/>
          <w:sz w:val="28"/>
          <w:szCs w:val="28"/>
        </w:rPr>
        <w:t xml:space="preserve">з </w:t>
      </w:r>
      <w:r w:rsidRPr="006A4B90">
        <w:rPr>
          <w:rFonts w:ascii="Times New Roman" w:hAnsi="Times New Roman"/>
          <w:sz w:val="28"/>
          <w:szCs w:val="28"/>
        </w:rPr>
        <w:t>принципом стабільності податкового законодавства (пп. </w:t>
      </w:r>
      <w:r w:rsidR="00C53810" w:rsidRPr="006A4B90">
        <w:rPr>
          <w:rFonts w:ascii="Times New Roman" w:hAnsi="Times New Roman"/>
          <w:sz w:val="28"/>
          <w:szCs w:val="28"/>
        </w:rPr>
        <w:t>4.1.9 п</w:t>
      </w:r>
      <w:r w:rsidRPr="006A4B90">
        <w:rPr>
          <w:rFonts w:ascii="Times New Roman" w:hAnsi="Times New Roman"/>
          <w:sz w:val="28"/>
          <w:szCs w:val="28"/>
        </w:rPr>
        <w:t>.</w:t>
      </w:r>
      <w:r w:rsidR="00C53810" w:rsidRPr="006A4B90">
        <w:rPr>
          <w:rFonts w:ascii="Times New Roman" w:hAnsi="Times New Roman"/>
          <w:sz w:val="28"/>
          <w:szCs w:val="28"/>
        </w:rPr>
        <w:t xml:space="preserve"> 4.1. ст</w:t>
      </w:r>
      <w:r w:rsidRPr="006A4B90">
        <w:rPr>
          <w:rFonts w:ascii="Times New Roman" w:hAnsi="Times New Roman"/>
          <w:sz w:val="28"/>
          <w:szCs w:val="28"/>
        </w:rPr>
        <w:t>. 4 ПК)</w:t>
      </w:r>
      <w:r w:rsidR="00C53810" w:rsidRPr="006A4B90">
        <w:rPr>
          <w:rFonts w:ascii="Times New Roman" w:hAnsi="Times New Roman"/>
          <w:sz w:val="28"/>
          <w:szCs w:val="28"/>
        </w:rPr>
        <w:t xml:space="preserve">, </w:t>
      </w:r>
      <w:r w:rsidRPr="006A4B90">
        <w:rPr>
          <w:rFonts w:ascii="Times New Roman" w:hAnsi="Times New Roman"/>
          <w:sz w:val="28"/>
          <w:szCs w:val="28"/>
        </w:rPr>
        <w:t xml:space="preserve">згідно з яким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</w:t>
      </w:r>
    </w:p>
    <w:p w:rsidR="0046641E" w:rsidRPr="00FD2A16" w:rsidRDefault="0046641E" w:rsidP="001233D3">
      <w:pPr>
        <w:pStyle w:val="a7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4B90">
        <w:rPr>
          <w:rFonts w:ascii="Times New Roman" w:hAnsi="Times New Roman"/>
          <w:sz w:val="28"/>
          <w:szCs w:val="28"/>
        </w:rPr>
        <w:t>У назві проекту слово «законів» слід замінити словами</w:t>
      </w:r>
      <w:r w:rsidRPr="00FD2A16">
        <w:rPr>
          <w:rFonts w:ascii="Times New Roman" w:hAnsi="Times New Roman"/>
          <w:sz w:val="28"/>
          <w:szCs w:val="28"/>
        </w:rPr>
        <w:t xml:space="preserve"> «законодавчих актів».</w:t>
      </w:r>
    </w:p>
    <w:p w:rsidR="004A6A36" w:rsidRPr="00FD2A16" w:rsidRDefault="004A6A36" w:rsidP="004A6A36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Вбачається доцільним уточнити предмет проекту у його назві, оскільки зазначене у ній формулювання – «щодо забезпечення </w:t>
      </w:r>
      <w:r w:rsidRPr="00FD2A16">
        <w:rPr>
          <w:rFonts w:ascii="Times New Roman" w:hAnsi="Times New Roman"/>
          <w:sz w:val="28"/>
          <w:szCs w:val="28"/>
        </w:rPr>
        <w:br/>
        <w:t>збалансованості бюджетних надходжень», власне, не відповідає змісту проекту, в якому безпосередньо питання «збалансованості бюджету»</w:t>
      </w:r>
      <w:r w:rsidR="00AA320E" w:rsidRPr="00FD2A16">
        <w:rPr>
          <w:rFonts w:ascii="Times New Roman" w:hAnsi="Times New Roman"/>
          <w:sz w:val="28"/>
          <w:szCs w:val="28"/>
        </w:rPr>
        <w:t xml:space="preserve"> не регулюються і</w:t>
      </w:r>
      <w:r w:rsidR="00051453" w:rsidRPr="00FD2A16">
        <w:rPr>
          <w:rFonts w:ascii="Times New Roman" w:hAnsi="Times New Roman"/>
          <w:sz w:val="28"/>
          <w:szCs w:val="28"/>
        </w:rPr>
        <w:t>, відповідно,</w:t>
      </w:r>
      <w:r w:rsidR="00AA320E" w:rsidRPr="00FD2A16">
        <w:rPr>
          <w:rFonts w:ascii="Times New Roman" w:hAnsi="Times New Roman"/>
          <w:sz w:val="28"/>
          <w:szCs w:val="28"/>
        </w:rPr>
        <w:t xml:space="preserve"> зі змісту його приписів неможливо зробити висновок, чи така збалансованість буде забезпечена.</w:t>
      </w:r>
    </w:p>
    <w:p w:rsidR="00C81099" w:rsidRPr="00FD2A16" w:rsidRDefault="00C81099" w:rsidP="004A6A36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Підпунктами 2, 4 п. 1 розділу ІІ проекту встановлюється однаковий термін набрання чинності відповідних положень проекту, у зв’язку із чим положення обох підпунктів доцільно викласти в одному підпункті.</w:t>
      </w:r>
    </w:p>
    <w:p w:rsidR="00946935" w:rsidRPr="00FD2A16" w:rsidRDefault="00946935" w:rsidP="004A6A36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>Принагідно зауважимо, що пояснювальна записка до проекту за структурою та змістом положень не повною мірою відповідає вимогам Регламенту Верховної Ради України.</w:t>
      </w:r>
    </w:p>
    <w:p w:rsidR="00E515B8" w:rsidRPr="00FD2A16" w:rsidRDefault="00E515B8" w:rsidP="004A6A36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81099" w:rsidRPr="00FD2A16" w:rsidRDefault="00C81099" w:rsidP="004A6A36">
      <w:pPr>
        <w:pStyle w:val="a7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F4ED4" w:rsidRPr="00FD2A16" w:rsidRDefault="008638A2" w:rsidP="0093290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2A16">
        <w:rPr>
          <w:rFonts w:ascii="Times New Roman" w:hAnsi="Times New Roman"/>
          <w:sz w:val="28"/>
          <w:szCs w:val="28"/>
        </w:rPr>
        <w:t xml:space="preserve">Керівник </w:t>
      </w:r>
      <w:r w:rsidR="00AF4ED4" w:rsidRPr="00FD2A16">
        <w:rPr>
          <w:rFonts w:ascii="Times New Roman" w:hAnsi="Times New Roman"/>
          <w:sz w:val="28"/>
          <w:szCs w:val="28"/>
        </w:rPr>
        <w:t xml:space="preserve">Головного управління                    </w:t>
      </w:r>
      <w:r w:rsidR="002B3B22" w:rsidRPr="00FD2A16">
        <w:rPr>
          <w:rFonts w:ascii="Times New Roman" w:hAnsi="Times New Roman"/>
          <w:sz w:val="28"/>
          <w:szCs w:val="28"/>
        </w:rPr>
        <w:t xml:space="preserve">                   </w:t>
      </w:r>
      <w:r w:rsidR="00AF4ED4" w:rsidRPr="00FD2A16">
        <w:rPr>
          <w:rFonts w:ascii="Times New Roman" w:hAnsi="Times New Roman"/>
          <w:sz w:val="28"/>
          <w:szCs w:val="28"/>
        </w:rPr>
        <w:t xml:space="preserve">        С. Тихонюк</w:t>
      </w:r>
    </w:p>
    <w:p w:rsidR="00AF4ED4" w:rsidRPr="00FD2A16" w:rsidRDefault="00AF4ED4" w:rsidP="004A6A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4ED4" w:rsidRPr="00FD2A16" w:rsidRDefault="00AF4ED4" w:rsidP="004A6A3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9105C" w:rsidRPr="00FD2A16" w:rsidRDefault="00AF4ED4" w:rsidP="002B3B2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FD2A16">
        <w:rPr>
          <w:rFonts w:ascii="Times New Roman" w:hAnsi="Times New Roman"/>
          <w:sz w:val="20"/>
          <w:szCs w:val="20"/>
        </w:rPr>
        <w:t>Вик.: І. Крегул</w:t>
      </w:r>
      <w:r w:rsidR="00031D10" w:rsidRPr="00FD2A16">
        <w:rPr>
          <w:rFonts w:ascii="Times New Roman" w:hAnsi="Times New Roman"/>
          <w:sz w:val="20"/>
          <w:szCs w:val="20"/>
        </w:rPr>
        <w:t>,</w:t>
      </w:r>
      <w:r w:rsidR="00E515B8" w:rsidRPr="00FD2A16">
        <w:rPr>
          <w:rFonts w:ascii="Times New Roman" w:hAnsi="Times New Roman"/>
          <w:sz w:val="20"/>
          <w:szCs w:val="20"/>
        </w:rPr>
        <w:t xml:space="preserve"> </w:t>
      </w:r>
      <w:r w:rsidR="00031D10" w:rsidRPr="00FD2A16">
        <w:rPr>
          <w:rFonts w:ascii="Times New Roman" w:hAnsi="Times New Roman"/>
          <w:sz w:val="20"/>
          <w:szCs w:val="20"/>
        </w:rPr>
        <w:t xml:space="preserve"> </w:t>
      </w:r>
      <w:r w:rsidR="00E515B8" w:rsidRPr="00FD2A16">
        <w:rPr>
          <w:rFonts w:ascii="Times New Roman" w:hAnsi="Times New Roman"/>
          <w:sz w:val="20"/>
          <w:szCs w:val="20"/>
        </w:rPr>
        <w:t>С. Бортнік</w:t>
      </w:r>
      <w:r w:rsidR="00E515B8" w:rsidRPr="00FD2A16">
        <w:rPr>
          <w:rFonts w:ascii="Times New Roman" w:hAnsi="Times New Roman"/>
          <w:sz w:val="20"/>
          <w:szCs w:val="20"/>
          <w:lang w:val="ru-RU"/>
        </w:rPr>
        <w:t>,</w:t>
      </w:r>
      <w:r w:rsidR="001A172B" w:rsidRPr="00FD2A16">
        <w:rPr>
          <w:sz w:val="20"/>
          <w:szCs w:val="20"/>
        </w:rPr>
        <w:t xml:space="preserve"> </w:t>
      </w:r>
      <w:r w:rsidR="001A172B" w:rsidRPr="00FD2A16">
        <w:rPr>
          <w:rFonts w:ascii="Times New Roman" w:hAnsi="Times New Roman"/>
          <w:sz w:val="20"/>
          <w:szCs w:val="20"/>
          <w:lang w:val="ru-RU"/>
        </w:rPr>
        <w:t xml:space="preserve">О. Олещенко, </w:t>
      </w:r>
      <w:r w:rsidR="00031D10" w:rsidRPr="00FD2A16">
        <w:rPr>
          <w:rFonts w:ascii="Times New Roman" w:hAnsi="Times New Roman"/>
          <w:sz w:val="20"/>
          <w:szCs w:val="20"/>
        </w:rPr>
        <w:t>Є. Гришко</w:t>
      </w:r>
    </w:p>
    <w:p w:rsidR="00FD2A16" w:rsidRPr="00FD2A16" w:rsidRDefault="00FD2A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D2A16" w:rsidRPr="00FD2A16" w:rsidSect="00073E92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220" w:rsidRDefault="009A1220" w:rsidP="00CE324E">
      <w:pPr>
        <w:spacing w:after="0" w:line="240" w:lineRule="auto"/>
      </w:pPr>
      <w:r>
        <w:separator/>
      </w:r>
    </w:p>
  </w:endnote>
  <w:endnote w:type="continuationSeparator" w:id="0">
    <w:p w:rsidR="009A1220" w:rsidRDefault="009A1220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220" w:rsidRDefault="009A1220" w:rsidP="00CE324E">
      <w:pPr>
        <w:spacing w:after="0" w:line="240" w:lineRule="auto"/>
      </w:pPr>
      <w:r>
        <w:separator/>
      </w:r>
    </w:p>
  </w:footnote>
  <w:footnote w:type="continuationSeparator" w:id="0">
    <w:p w:rsidR="009A1220" w:rsidRDefault="009A1220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A5B" w:rsidRDefault="00C67A5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7C5ACE">
      <w:rPr>
        <w:noProof/>
      </w:rPr>
      <w:t>6</w:t>
    </w:r>
    <w:r>
      <w:rPr>
        <w:noProof/>
      </w:rPr>
      <w:fldChar w:fldCharType="end"/>
    </w:r>
  </w:p>
  <w:p w:rsidR="00C67A5B" w:rsidRDefault="00C67A5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A5B" w:rsidRPr="00C02DF5" w:rsidRDefault="00C67A5B" w:rsidP="0039406D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9E249B">
      <w:rPr>
        <w:rFonts w:ascii="Times New Roman" w:eastAsia="Times New Roman" w:hAnsi="Times New Roman"/>
        <w:sz w:val="20"/>
        <w:szCs w:val="20"/>
        <w:lang w:val="ru-RU" w:eastAsia="ru-RU"/>
      </w:rPr>
      <w:t xml:space="preserve">4101 </w:t>
    </w:r>
    <w:proofErr w:type="spellStart"/>
    <w:r w:rsidRPr="009E249B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Pr="009E249B">
      <w:rPr>
        <w:rFonts w:ascii="Times New Roman" w:eastAsia="Times New Roman" w:hAnsi="Times New Roman"/>
        <w:sz w:val="20"/>
        <w:szCs w:val="20"/>
        <w:lang w:val="ru-RU" w:eastAsia="ru-RU"/>
      </w:rPr>
      <w:t xml:space="preserve"> 15.09.2020</w:t>
    </w:r>
  </w:p>
  <w:p w:rsidR="00C67A5B" w:rsidRDefault="00C67A5B" w:rsidP="009E249B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 w:rsidRPr="009E249B">
      <w:rPr>
        <w:rFonts w:ascii="Times New Roman" w:eastAsia="Times New Roman" w:hAnsi="Times New Roman"/>
        <w:sz w:val="20"/>
        <w:szCs w:val="20"/>
        <w:lang w:eastAsia="ru-RU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5A9C"/>
    <w:multiLevelType w:val="multilevel"/>
    <w:tmpl w:val="133AE0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3237505"/>
    <w:multiLevelType w:val="hybridMultilevel"/>
    <w:tmpl w:val="58482266"/>
    <w:lvl w:ilvl="0" w:tplc="E3B6481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213815"/>
    <w:multiLevelType w:val="hybridMultilevel"/>
    <w:tmpl w:val="68E6CD0A"/>
    <w:lvl w:ilvl="0" w:tplc="275AFF08">
      <w:start w:val="1"/>
      <w:numFmt w:val="decimal"/>
      <w:lvlText w:val="%1."/>
      <w:lvlJc w:val="left"/>
      <w:pPr>
        <w:ind w:left="426" w:firstLine="425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672C9A"/>
    <w:multiLevelType w:val="hybridMultilevel"/>
    <w:tmpl w:val="CF90533C"/>
    <w:lvl w:ilvl="0" w:tplc="201058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1F0D"/>
    <w:rsid w:val="00015C7F"/>
    <w:rsid w:val="00020DF6"/>
    <w:rsid w:val="00031D10"/>
    <w:rsid w:val="00032837"/>
    <w:rsid w:val="000332A3"/>
    <w:rsid w:val="000409C7"/>
    <w:rsid w:val="000460D2"/>
    <w:rsid w:val="00051453"/>
    <w:rsid w:val="00073E92"/>
    <w:rsid w:val="00081230"/>
    <w:rsid w:val="000950B5"/>
    <w:rsid w:val="000A29B9"/>
    <w:rsid w:val="000D6028"/>
    <w:rsid w:val="000E6DAD"/>
    <w:rsid w:val="0010075E"/>
    <w:rsid w:val="00116470"/>
    <w:rsid w:val="00117F06"/>
    <w:rsid w:val="00141915"/>
    <w:rsid w:val="001460E9"/>
    <w:rsid w:val="00186D87"/>
    <w:rsid w:val="00190F98"/>
    <w:rsid w:val="001A172B"/>
    <w:rsid w:val="001D5F85"/>
    <w:rsid w:val="001E2F09"/>
    <w:rsid w:val="00201CCD"/>
    <w:rsid w:val="00210307"/>
    <w:rsid w:val="0023185A"/>
    <w:rsid w:val="0023576B"/>
    <w:rsid w:val="00265B58"/>
    <w:rsid w:val="00284E09"/>
    <w:rsid w:val="00295874"/>
    <w:rsid w:val="0029746E"/>
    <w:rsid w:val="002A39A7"/>
    <w:rsid w:val="002B32AD"/>
    <w:rsid w:val="002B3B22"/>
    <w:rsid w:val="002C5C7A"/>
    <w:rsid w:val="002E57CB"/>
    <w:rsid w:val="002F29EF"/>
    <w:rsid w:val="002F2A94"/>
    <w:rsid w:val="003068D4"/>
    <w:rsid w:val="003132E7"/>
    <w:rsid w:val="00324C18"/>
    <w:rsid w:val="00336805"/>
    <w:rsid w:val="00385CFD"/>
    <w:rsid w:val="003931DF"/>
    <w:rsid w:val="0039406D"/>
    <w:rsid w:val="003A2166"/>
    <w:rsid w:val="003B155E"/>
    <w:rsid w:val="003B2E6A"/>
    <w:rsid w:val="003C03B3"/>
    <w:rsid w:val="003D7A5A"/>
    <w:rsid w:val="003E24C1"/>
    <w:rsid w:val="00403DF6"/>
    <w:rsid w:val="00432107"/>
    <w:rsid w:val="00440B96"/>
    <w:rsid w:val="00441FEC"/>
    <w:rsid w:val="0046641E"/>
    <w:rsid w:val="004775E8"/>
    <w:rsid w:val="00495610"/>
    <w:rsid w:val="004A30A6"/>
    <w:rsid w:val="004A6A36"/>
    <w:rsid w:val="004C2334"/>
    <w:rsid w:val="004C33D7"/>
    <w:rsid w:val="004E2F04"/>
    <w:rsid w:val="004F0458"/>
    <w:rsid w:val="00505107"/>
    <w:rsid w:val="00514167"/>
    <w:rsid w:val="005243AB"/>
    <w:rsid w:val="00533188"/>
    <w:rsid w:val="00536CB9"/>
    <w:rsid w:val="00553980"/>
    <w:rsid w:val="005572F8"/>
    <w:rsid w:val="00562300"/>
    <w:rsid w:val="00572C0D"/>
    <w:rsid w:val="005860BF"/>
    <w:rsid w:val="00593747"/>
    <w:rsid w:val="00594F55"/>
    <w:rsid w:val="00596754"/>
    <w:rsid w:val="005A4116"/>
    <w:rsid w:val="005A5CE6"/>
    <w:rsid w:val="005B53F1"/>
    <w:rsid w:val="005D0882"/>
    <w:rsid w:val="0063779D"/>
    <w:rsid w:val="00661409"/>
    <w:rsid w:val="006967D0"/>
    <w:rsid w:val="006A4B90"/>
    <w:rsid w:val="006A758A"/>
    <w:rsid w:val="006B0605"/>
    <w:rsid w:val="006B63B2"/>
    <w:rsid w:val="006F6A3A"/>
    <w:rsid w:val="00715B2A"/>
    <w:rsid w:val="00725848"/>
    <w:rsid w:val="00731EAA"/>
    <w:rsid w:val="00732F8F"/>
    <w:rsid w:val="00772C0F"/>
    <w:rsid w:val="00782D81"/>
    <w:rsid w:val="0078570E"/>
    <w:rsid w:val="0079105C"/>
    <w:rsid w:val="007B026A"/>
    <w:rsid w:val="007B3EA2"/>
    <w:rsid w:val="007C05A2"/>
    <w:rsid w:val="007C1F25"/>
    <w:rsid w:val="007C5ACE"/>
    <w:rsid w:val="007D7A5D"/>
    <w:rsid w:val="007E1C64"/>
    <w:rsid w:val="007F0750"/>
    <w:rsid w:val="00804DF8"/>
    <w:rsid w:val="008638A2"/>
    <w:rsid w:val="00866D5F"/>
    <w:rsid w:val="0088716F"/>
    <w:rsid w:val="0089107A"/>
    <w:rsid w:val="0089697A"/>
    <w:rsid w:val="008B3512"/>
    <w:rsid w:val="008B4D87"/>
    <w:rsid w:val="009011DF"/>
    <w:rsid w:val="00907C99"/>
    <w:rsid w:val="00913C00"/>
    <w:rsid w:val="0091610A"/>
    <w:rsid w:val="0092567A"/>
    <w:rsid w:val="0093290E"/>
    <w:rsid w:val="00935BE1"/>
    <w:rsid w:val="00943491"/>
    <w:rsid w:val="009447B7"/>
    <w:rsid w:val="00946935"/>
    <w:rsid w:val="0095657B"/>
    <w:rsid w:val="00963A60"/>
    <w:rsid w:val="00995D31"/>
    <w:rsid w:val="009A1220"/>
    <w:rsid w:val="009C53ED"/>
    <w:rsid w:val="009C586D"/>
    <w:rsid w:val="009D6024"/>
    <w:rsid w:val="009E249B"/>
    <w:rsid w:val="009E435D"/>
    <w:rsid w:val="009F4E87"/>
    <w:rsid w:val="00A16B06"/>
    <w:rsid w:val="00A45873"/>
    <w:rsid w:val="00A579BF"/>
    <w:rsid w:val="00A64DA3"/>
    <w:rsid w:val="00A86FC6"/>
    <w:rsid w:val="00A96698"/>
    <w:rsid w:val="00AA320E"/>
    <w:rsid w:val="00AA6415"/>
    <w:rsid w:val="00AC73D1"/>
    <w:rsid w:val="00AF4ED4"/>
    <w:rsid w:val="00B16EDF"/>
    <w:rsid w:val="00B82857"/>
    <w:rsid w:val="00B92309"/>
    <w:rsid w:val="00BC6C67"/>
    <w:rsid w:val="00BD7010"/>
    <w:rsid w:val="00BE61A4"/>
    <w:rsid w:val="00BF734B"/>
    <w:rsid w:val="00C25AEE"/>
    <w:rsid w:val="00C34C05"/>
    <w:rsid w:val="00C53810"/>
    <w:rsid w:val="00C62D31"/>
    <w:rsid w:val="00C67A5B"/>
    <w:rsid w:val="00C72708"/>
    <w:rsid w:val="00C81099"/>
    <w:rsid w:val="00C81D21"/>
    <w:rsid w:val="00C9292E"/>
    <w:rsid w:val="00C93797"/>
    <w:rsid w:val="00CB59B6"/>
    <w:rsid w:val="00CC1987"/>
    <w:rsid w:val="00CC5094"/>
    <w:rsid w:val="00CE324E"/>
    <w:rsid w:val="00CF6383"/>
    <w:rsid w:val="00D03959"/>
    <w:rsid w:val="00D17383"/>
    <w:rsid w:val="00D46FA7"/>
    <w:rsid w:val="00D53094"/>
    <w:rsid w:val="00D57A5E"/>
    <w:rsid w:val="00D60D94"/>
    <w:rsid w:val="00D65D18"/>
    <w:rsid w:val="00D8118E"/>
    <w:rsid w:val="00D87916"/>
    <w:rsid w:val="00DB4E8A"/>
    <w:rsid w:val="00DC0CF4"/>
    <w:rsid w:val="00E36199"/>
    <w:rsid w:val="00E375CF"/>
    <w:rsid w:val="00E515B8"/>
    <w:rsid w:val="00E707B6"/>
    <w:rsid w:val="00E83EEB"/>
    <w:rsid w:val="00EB0051"/>
    <w:rsid w:val="00EB23D0"/>
    <w:rsid w:val="00EC48C8"/>
    <w:rsid w:val="00EC6646"/>
    <w:rsid w:val="00ED382F"/>
    <w:rsid w:val="00EE24EE"/>
    <w:rsid w:val="00EF6266"/>
    <w:rsid w:val="00F15833"/>
    <w:rsid w:val="00F31A94"/>
    <w:rsid w:val="00F44340"/>
    <w:rsid w:val="00F507E5"/>
    <w:rsid w:val="00F50DEF"/>
    <w:rsid w:val="00F67030"/>
    <w:rsid w:val="00F67BAF"/>
    <w:rsid w:val="00F810F4"/>
    <w:rsid w:val="00FA45BE"/>
    <w:rsid w:val="00FB6813"/>
    <w:rsid w:val="00FD2A16"/>
    <w:rsid w:val="00FE0040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9">
    <w:name w:val="rvts9"/>
    <w:basedOn w:val="a0"/>
    <w:rsid w:val="002F2A94"/>
  </w:style>
  <w:style w:type="character" w:customStyle="1" w:styleId="rvts23">
    <w:name w:val="rvts23"/>
    <w:basedOn w:val="a0"/>
    <w:rsid w:val="00231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10520</Words>
  <Characters>5997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2020-10-19T08:03:00Z</dcterms:created>
  <dcterms:modified xsi:type="dcterms:W3CDTF">2020-10-19T08:03:00Z</dcterms:modified>
</cp:coreProperties>
</file>