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96323D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bookmarkStart w:id="0" w:name="_GoBack"/>
      <w:bookmarkEnd w:id="0"/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ПОЯСНЮВАЛЬНА ЗАПИСКА</w:t>
      </w:r>
    </w:p>
    <w:p w14:paraId="76121B69" w14:textId="77777777" w:rsidR="00093748" w:rsidRPr="00563ACF" w:rsidRDefault="00093748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right="-2"/>
        <w:jc w:val="center"/>
        <w:rPr>
          <w:rFonts w:ascii="Calibri" w:hAnsi="Calibri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до проекту </w:t>
      </w:r>
      <w:r w:rsidR="006B2110" w:rsidRPr="008E14BA">
        <w:rPr>
          <w:rFonts w:ascii="TimesNewRomanPSMT" w:hAnsi="TimesNewRomanPSMT" w:cs="TimesNewRomanPSMT"/>
          <w:b/>
          <w:bCs/>
          <w:sz w:val="28"/>
          <w:szCs w:val="28"/>
        </w:rPr>
        <w:t>Постанови</w:t>
      </w:r>
      <w:r w:rsidR="006B2110" w:rsidRPr="00563ACF">
        <w:rPr>
          <w:rFonts w:ascii="Calibri" w:hAnsi="Calibri" w:cs="TimesNewRomanPSMT"/>
          <w:b/>
          <w:bCs/>
          <w:sz w:val="28"/>
          <w:szCs w:val="28"/>
        </w:rPr>
        <w:t xml:space="preserve"> </w:t>
      </w:r>
      <w:r w:rsidR="00634560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Про утворення Тимчасової </w:t>
      </w:r>
      <w:r w:rsidR="00F51299" w:rsidRPr="008E14BA">
        <w:rPr>
          <w:rFonts w:ascii="TimesNewRomanPSMT" w:hAnsi="TimesNewRomanPSMT" w:cs="TimesNewRomanPSMT"/>
          <w:b/>
          <w:bCs/>
          <w:sz w:val="28"/>
          <w:szCs w:val="28"/>
        </w:rPr>
        <w:t>слідчої комісії Верховної Ради України</w:t>
      </w:r>
      <w:r w:rsidR="007045EB" w:rsidRPr="00563ACF">
        <w:rPr>
          <w:rFonts w:ascii="Calibri" w:hAnsi="Calibri" w:cs="TimesNewRomanPSMT"/>
          <w:b/>
          <w:bCs/>
          <w:sz w:val="28"/>
          <w:szCs w:val="28"/>
        </w:rPr>
        <w:t xml:space="preserve"> </w:t>
      </w:r>
      <w:bookmarkStart w:id="1" w:name="_Hlk49254914"/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>з</w:t>
      </w:r>
      <w:r w:rsidR="00F51299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 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питань розслідування оприлюднених у засобах масової </w:t>
      </w:r>
      <w:r w:rsidR="006B2110" w:rsidRPr="008E14BA">
        <w:rPr>
          <w:rFonts w:ascii="TimesNewRomanPSMT" w:hAnsi="TimesNewRomanPSMT" w:cs="TimesNewRomanPSMT"/>
          <w:b/>
          <w:bCs/>
          <w:sz w:val="28"/>
          <w:szCs w:val="28"/>
        </w:rPr>
        <w:t>інформ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>ації фактів можливих протиправних дій посадових осіб, що могли призвести до уникнення кримінальної відповідальності член</w:t>
      </w:r>
      <w:r w:rsidR="00333E99" w:rsidRPr="008E14BA">
        <w:rPr>
          <w:rFonts w:ascii="TimesNewRomanPSMT" w:hAnsi="TimesNewRomanPSMT" w:cs="TimesNewRomanPSMT"/>
          <w:b/>
          <w:bCs/>
          <w:sz w:val="28"/>
          <w:szCs w:val="28"/>
        </w:rPr>
        <w:t>ами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 </w:t>
      </w:r>
      <w:r w:rsidR="00ED6526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«приватної військової компанії Вагнера» </w:t>
      </w:r>
      <w:r w:rsidR="007045EB"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 та нанесення шкоди національним інтересам України</w:t>
      </w:r>
      <w:bookmarkEnd w:id="1"/>
    </w:p>
    <w:p w14:paraId="2FB26F66" w14:textId="77777777" w:rsidR="0097625A" w:rsidRPr="008E14BA" w:rsidRDefault="0097625A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center"/>
        <w:rPr>
          <w:b/>
          <w:bCs/>
          <w:sz w:val="28"/>
          <w:szCs w:val="28"/>
        </w:rPr>
      </w:pPr>
    </w:p>
    <w:p w14:paraId="6B687764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1. Обґрунтування необхідності прийняття акту</w:t>
      </w:r>
    </w:p>
    <w:p w14:paraId="21B92147" w14:textId="77777777" w:rsidR="00F51299" w:rsidRPr="008E14BA" w:rsidRDefault="00F51299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 xml:space="preserve">Нещодавно </w:t>
      </w:r>
      <w:r w:rsidR="00333E99" w:rsidRPr="008E14BA">
        <w:rPr>
          <w:sz w:val="28"/>
          <w:szCs w:val="28"/>
        </w:rPr>
        <w:t>в електронному виданні «</w:t>
      </w:r>
      <w:proofErr w:type="spellStart"/>
      <w:r w:rsidR="00333E99" w:rsidRPr="008E14BA">
        <w:rPr>
          <w:sz w:val="28"/>
          <w:szCs w:val="28"/>
        </w:rPr>
        <w:t>Цензор.НЕТ</w:t>
      </w:r>
      <w:proofErr w:type="spellEnd"/>
      <w:r w:rsidR="00333E99" w:rsidRPr="008E14BA">
        <w:rPr>
          <w:sz w:val="28"/>
          <w:szCs w:val="28"/>
        </w:rPr>
        <w:t xml:space="preserve">» та в інших </w:t>
      </w:r>
      <w:r w:rsidRPr="008E14BA">
        <w:rPr>
          <w:sz w:val="28"/>
          <w:szCs w:val="28"/>
        </w:rPr>
        <w:t>засобах масової інформації</w:t>
      </w:r>
      <w:r w:rsidR="00E63CA0" w:rsidRPr="008E14BA">
        <w:rPr>
          <w:sz w:val="28"/>
          <w:szCs w:val="28"/>
        </w:rPr>
        <w:t xml:space="preserve">, </w:t>
      </w:r>
      <w:r w:rsidRPr="008E14BA">
        <w:rPr>
          <w:sz w:val="28"/>
          <w:szCs w:val="28"/>
        </w:rPr>
        <w:t xml:space="preserve">з’явилася інформація про те, що внаслідок неузгодженості дій та зловживання службовим становищем посадових осіб Офісу Президента України, Головного управління розвідки Міністерства оборони України та Служби безпеки України, можливо </w:t>
      </w:r>
      <w:r w:rsidR="007045EB" w:rsidRPr="008E14BA">
        <w:rPr>
          <w:sz w:val="28"/>
          <w:szCs w:val="28"/>
        </w:rPr>
        <w:t xml:space="preserve">було призупинено проведення спеціальної операції, метою якої було затримання громадян Російської Федерації, які у складі </w:t>
      </w:r>
      <w:r w:rsidR="00ED6526" w:rsidRPr="008E14BA">
        <w:rPr>
          <w:sz w:val="28"/>
          <w:szCs w:val="28"/>
        </w:rPr>
        <w:t xml:space="preserve">«приватної військової компанії Вагнера» </w:t>
      </w:r>
      <w:r w:rsidR="007045EB" w:rsidRPr="008E14BA">
        <w:rPr>
          <w:sz w:val="28"/>
          <w:szCs w:val="28"/>
        </w:rPr>
        <w:t xml:space="preserve">здійснили ряд кримінальних правопорушень на території України, зокрема </w:t>
      </w:r>
      <w:r w:rsidR="0045054F" w:rsidRPr="008E14BA">
        <w:rPr>
          <w:sz w:val="28"/>
          <w:szCs w:val="28"/>
        </w:rPr>
        <w:t xml:space="preserve">які </w:t>
      </w:r>
      <w:r w:rsidR="007045EB" w:rsidRPr="008E14BA">
        <w:rPr>
          <w:sz w:val="28"/>
          <w:szCs w:val="28"/>
        </w:rPr>
        <w:t xml:space="preserve">причетні до діяльності терористичних організацій, ведення бойових дій проти військових формувань України тощо. За результатом призупинення вказаної операції, на думку журналістів, відбувся її зрив, затримання бойовиків білоруськими правоохоронними органами з подальшою видачою їх Російській Федерації. Таким чином, за версією ЗМІ, спецоперація </w:t>
      </w:r>
      <w:r w:rsidR="00656C34" w:rsidRPr="008E14BA">
        <w:rPr>
          <w:sz w:val="28"/>
          <w:szCs w:val="28"/>
        </w:rPr>
        <w:t xml:space="preserve">не була реалізована та </w:t>
      </w:r>
      <w:r w:rsidR="007045EB" w:rsidRPr="008E14BA">
        <w:rPr>
          <w:sz w:val="28"/>
          <w:szCs w:val="28"/>
        </w:rPr>
        <w:t xml:space="preserve">не </w:t>
      </w:r>
      <w:r w:rsidR="00656C34" w:rsidRPr="008E14BA">
        <w:rPr>
          <w:sz w:val="28"/>
          <w:szCs w:val="28"/>
        </w:rPr>
        <w:t xml:space="preserve">було </w:t>
      </w:r>
      <w:r w:rsidR="007045EB" w:rsidRPr="008E14BA">
        <w:rPr>
          <w:sz w:val="28"/>
          <w:szCs w:val="28"/>
        </w:rPr>
        <w:t>дос</w:t>
      </w:r>
      <w:r w:rsidR="00656C34" w:rsidRPr="008E14BA">
        <w:rPr>
          <w:sz w:val="28"/>
          <w:szCs w:val="28"/>
        </w:rPr>
        <w:t xml:space="preserve">ягнуто її мети. </w:t>
      </w:r>
    </w:p>
    <w:p w14:paraId="563E74A3" w14:textId="77777777" w:rsidR="00F51299" w:rsidRPr="008E14BA" w:rsidRDefault="00F51299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>Вказана інформація викликала широкий суспільний резонанс</w:t>
      </w:r>
      <w:r w:rsidR="0045054F" w:rsidRPr="008E14BA">
        <w:rPr>
          <w:sz w:val="28"/>
          <w:szCs w:val="28"/>
        </w:rPr>
        <w:t xml:space="preserve"> у зв’язку з фактом </w:t>
      </w:r>
      <w:r w:rsidR="00656C34" w:rsidRPr="008E14BA">
        <w:rPr>
          <w:sz w:val="28"/>
          <w:szCs w:val="28"/>
        </w:rPr>
        <w:t>існування сам</w:t>
      </w:r>
      <w:r w:rsidR="0045054F" w:rsidRPr="008E14BA">
        <w:rPr>
          <w:sz w:val="28"/>
          <w:szCs w:val="28"/>
        </w:rPr>
        <w:t xml:space="preserve">ої </w:t>
      </w:r>
      <w:r w:rsidR="00656C34" w:rsidRPr="008E14BA">
        <w:rPr>
          <w:sz w:val="28"/>
          <w:szCs w:val="28"/>
        </w:rPr>
        <w:t>спецоперації, мотивів посадових осіб із її можливого призупинення, а також репутаційних втрат та нанесення шкоди національним інтересам внаслідок поширення інформації про вказану подію.</w:t>
      </w:r>
    </w:p>
    <w:p w14:paraId="350D74DF" w14:textId="77777777" w:rsidR="001A0CD6" w:rsidRPr="008E14BA" w:rsidRDefault="00656C34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>Ц</w:t>
      </w:r>
      <w:r w:rsidR="00950E83" w:rsidRPr="008E14BA">
        <w:rPr>
          <w:sz w:val="28"/>
          <w:szCs w:val="28"/>
        </w:rPr>
        <w:t xml:space="preserve">і факти </w:t>
      </w:r>
      <w:r w:rsidR="001A0CD6" w:rsidRPr="008E14BA">
        <w:rPr>
          <w:sz w:val="28"/>
          <w:szCs w:val="28"/>
        </w:rPr>
        <w:t>потребують об’єктивного розслідування</w:t>
      </w:r>
      <w:r w:rsidRPr="008E14BA">
        <w:rPr>
          <w:sz w:val="28"/>
          <w:szCs w:val="28"/>
        </w:rPr>
        <w:t>.</w:t>
      </w:r>
      <w:r w:rsidR="00950E83" w:rsidRPr="008E14BA">
        <w:rPr>
          <w:sz w:val="28"/>
          <w:szCs w:val="28"/>
        </w:rPr>
        <w:t xml:space="preserve"> </w:t>
      </w:r>
      <w:r w:rsidRPr="008E14BA">
        <w:rPr>
          <w:sz w:val="28"/>
          <w:szCs w:val="28"/>
        </w:rPr>
        <w:t xml:space="preserve">Оскільки предмет розслідування стосується діяльності розвідувальних, контррозвідувальних та правоохоронних органів, доцільно </w:t>
      </w:r>
      <w:r w:rsidR="001A0CD6" w:rsidRPr="008E14BA">
        <w:rPr>
          <w:sz w:val="28"/>
          <w:szCs w:val="28"/>
        </w:rPr>
        <w:t>створити у Верховній Раді</w:t>
      </w:r>
      <w:r w:rsidR="0045054F" w:rsidRPr="008E14BA">
        <w:rPr>
          <w:sz w:val="28"/>
          <w:szCs w:val="28"/>
        </w:rPr>
        <w:t xml:space="preserve"> України</w:t>
      </w:r>
      <w:r w:rsidR="001A0CD6" w:rsidRPr="008E14BA">
        <w:rPr>
          <w:sz w:val="28"/>
          <w:szCs w:val="28"/>
        </w:rPr>
        <w:t xml:space="preserve"> Тимчасову слідчу комісію із широким представленням усіх фракцій, у тому числі опозиційних.</w:t>
      </w:r>
    </w:p>
    <w:p w14:paraId="604958D0" w14:textId="77777777" w:rsidR="00093748" w:rsidRPr="008E14BA" w:rsidRDefault="00093748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14:paraId="78E1208A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2.</w:t>
      </w:r>
      <w:r w:rsidRPr="008E14BA">
        <w:rPr>
          <w:rFonts w:ascii="TimesNewRomanPSMT" w:hAnsi="TimesNewRomanPSMT" w:cs="TimesNewRomanPSMT"/>
          <w:sz w:val="28"/>
          <w:szCs w:val="28"/>
        </w:rPr>
        <w:t xml:space="preserve"> </w:t>
      </w: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Мета і завдання прийняття акту</w:t>
      </w:r>
    </w:p>
    <w:p w14:paraId="6FAA4D6F" w14:textId="77777777" w:rsidR="008F3A4C" w:rsidRPr="008E14BA" w:rsidRDefault="00E63CA0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sz w:val="28"/>
          <w:szCs w:val="28"/>
        </w:rPr>
      </w:pPr>
      <w:r w:rsidRPr="008E14BA">
        <w:rPr>
          <w:sz w:val="28"/>
          <w:szCs w:val="28"/>
        </w:rPr>
        <w:t>Метою є</w:t>
      </w:r>
      <w:r w:rsidR="00ED6526" w:rsidRPr="008E14BA">
        <w:rPr>
          <w:sz w:val="28"/>
          <w:szCs w:val="28"/>
        </w:rPr>
        <w:t xml:space="preserve"> повна та неупереджена перевірка оприлюднених у засобах масової інформації фактів щодо можливих протиправних дій посадових осіб, що могли призвести до уникнення кримінальної відповідальності членами «приватної військової компанії Вагнера» та нанесення шкоди національним </w:t>
      </w:r>
      <w:r w:rsidR="00ED6526" w:rsidRPr="008E14BA">
        <w:rPr>
          <w:sz w:val="28"/>
          <w:szCs w:val="28"/>
        </w:rPr>
        <w:lastRenderedPageBreak/>
        <w:t>інтересам України.</w:t>
      </w:r>
    </w:p>
    <w:p w14:paraId="73698C8A" w14:textId="77777777" w:rsidR="00ED6526" w:rsidRPr="00563ACF" w:rsidRDefault="00ED6526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Calibri" w:hAnsi="Calibri" w:cs="TimesNewRomanPSMT"/>
          <w:b/>
          <w:bCs/>
          <w:sz w:val="28"/>
          <w:szCs w:val="28"/>
        </w:rPr>
      </w:pPr>
    </w:p>
    <w:p w14:paraId="334175A8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3. Загальна характеристика і основні положення проекту</w:t>
      </w:r>
    </w:p>
    <w:p w14:paraId="714B7AAE" w14:textId="77777777" w:rsidR="00093748" w:rsidRPr="008E14BA" w:rsidRDefault="00093748" w:rsidP="000D2FF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Calibri" w:hAnsi="Calibri" w:cs="Calibri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 xml:space="preserve">Проект Постанови передбачає утворення 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>Тимчасов</w:t>
      </w:r>
      <w:r w:rsidR="00697BF6" w:rsidRPr="00563ACF">
        <w:rPr>
          <w:rFonts w:ascii="Calibri" w:hAnsi="Calibri" w:cs="TimesNewRomanPSMT"/>
          <w:sz w:val="28"/>
          <w:szCs w:val="28"/>
        </w:rPr>
        <w:t>ої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 xml:space="preserve"> слідч</w:t>
      </w:r>
      <w:r w:rsidR="00697BF6" w:rsidRPr="00563ACF">
        <w:rPr>
          <w:rFonts w:ascii="Calibri" w:hAnsi="Calibri" w:cs="TimesNewRomanPSMT"/>
          <w:sz w:val="28"/>
          <w:szCs w:val="28"/>
        </w:rPr>
        <w:t>ої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 xml:space="preserve"> комісі</w:t>
      </w:r>
      <w:r w:rsidR="00697BF6" w:rsidRPr="00563ACF">
        <w:rPr>
          <w:rFonts w:ascii="Calibri" w:hAnsi="Calibri" w:cs="TimesNewRomanPSMT"/>
          <w:sz w:val="28"/>
          <w:szCs w:val="28"/>
        </w:rPr>
        <w:t>ї</w:t>
      </w:r>
      <w:r w:rsidR="00697BF6" w:rsidRPr="008E14BA">
        <w:rPr>
          <w:rFonts w:ascii="TimesNewRomanPSMT" w:hAnsi="TimesNewRomanPSMT" w:cs="TimesNewRomanPSMT"/>
          <w:sz w:val="28"/>
          <w:szCs w:val="28"/>
        </w:rPr>
        <w:t xml:space="preserve"> Верховної Ради України 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 xml:space="preserve">з питань розслідування оприлюднених у засобах масової </w:t>
      </w:r>
      <w:r w:rsidR="006B2110" w:rsidRPr="008E14BA">
        <w:rPr>
          <w:rFonts w:ascii="TimesNewRomanPSMT" w:hAnsi="TimesNewRomanPSMT" w:cs="TimesNewRomanPSMT"/>
          <w:sz w:val="28"/>
          <w:szCs w:val="28"/>
        </w:rPr>
        <w:t>інформа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>ції фактів можливих протиправних дій посадових осіб, що могли призвести до уникнення кримінальної відповідальності член</w:t>
      </w:r>
      <w:r w:rsidR="00B86D8C" w:rsidRPr="008E14BA">
        <w:rPr>
          <w:rFonts w:ascii="TimesNewRomanPSMT" w:hAnsi="TimesNewRomanPSMT" w:cs="TimesNewRomanPSMT"/>
          <w:sz w:val="28"/>
          <w:szCs w:val="28"/>
        </w:rPr>
        <w:t>ами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 xml:space="preserve"> </w:t>
      </w:r>
      <w:r w:rsidR="00ED6526" w:rsidRPr="008E14BA">
        <w:rPr>
          <w:rFonts w:ascii="TimesNewRomanPSMT" w:hAnsi="TimesNewRomanPSMT" w:cs="TimesNewRomanPSMT"/>
          <w:sz w:val="28"/>
          <w:szCs w:val="28"/>
        </w:rPr>
        <w:t xml:space="preserve">«приватної військової компанії Вагнера» </w:t>
      </w:r>
      <w:r w:rsidR="00656C34" w:rsidRPr="008E14BA">
        <w:rPr>
          <w:rFonts w:ascii="TimesNewRomanPSMT" w:hAnsi="TimesNewRomanPSMT" w:cs="TimesNewRomanPSMT"/>
          <w:sz w:val="28"/>
          <w:szCs w:val="28"/>
        </w:rPr>
        <w:t xml:space="preserve"> та нанесення шкоди національним інтересам України</w:t>
      </w:r>
      <w:r w:rsidR="0012073A" w:rsidRPr="008E14BA">
        <w:rPr>
          <w:rFonts w:ascii="Calibri" w:hAnsi="Calibri" w:cs="Calibri"/>
          <w:sz w:val="28"/>
          <w:szCs w:val="28"/>
        </w:rPr>
        <w:t>.</w:t>
      </w:r>
    </w:p>
    <w:p w14:paraId="77AE5E71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 xml:space="preserve">Також проектом Постанови визначається склад </w:t>
      </w:r>
      <w:r w:rsidR="006B2110" w:rsidRPr="008E14BA">
        <w:rPr>
          <w:rFonts w:ascii="TimesNewRomanPSMT" w:hAnsi="TimesNewRomanPSMT" w:cs="TimesNewRomanPSMT"/>
          <w:sz w:val="28"/>
          <w:szCs w:val="28"/>
        </w:rPr>
        <w:t xml:space="preserve">цієї </w:t>
      </w:r>
      <w:r w:rsidRPr="008E14BA">
        <w:rPr>
          <w:rFonts w:ascii="TimesNewRomanPSMT" w:hAnsi="TimesNewRomanPSMT" w:cs="TimesNewRomanPSMT"/>
          <w:sz w:val="28"/>
          <w:szCs w:val="28"/>
        </w:rPr>
        <w:t>Тимчасової слідчої комісії, її завдання, термін роботи та термін заслуховування її звіту про виконану роботу.</w:t>
      </w:r>
    </w:p>
    <w:p w14:paraId="776A115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sz w:val="28"/>
          <w:szCs w:val="28"/>
        </w:rPr>
      </w:pPr>
    </w:p>
    <w:p w14:paraId="3B28B716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4.</w:t>
      </w:r>
      <w:r w:rsidRPr="008E14BA">
        <w:rPr>
          <w:rFonts w:ascii="TimesNewRomanPSMT" w:hAnsi="TimesNewRomanPSMT" w:cs="TimesNewRomanPSMT"/>
          <w:sz w:val="28"/>
          <w:szCs w:val="28"/>
        </w:rPr>
        <w:t xml:space="preserve"> </w:t>
      </w: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Стан нормативно-правової бази</w:t>
      </w:r>
    </w:p>
    <w:p w14:paraId="2404978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>Відносини у даній сфері регулюються Конституцією України, Регламентом Верховної Ради України, затвердженим Законом України «Про Регламент Верховної Ради України», іншими законами та нормативно-правовими актами.</w:t>
      </w:r>
    </w:p>
    <w:p w14:paraId="5F366D16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4603CAA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>5. Фінансово-економічне обґрунтування</w:t>
      </w:r>
    </w:p>
    <w:p w14:paraId="1A82EE9F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>Реалізація Постанови</w:t>
      </w:r>
      <w:r w:rsidR="00485F10" w:rsidRPr="00563ACF">
        <w:rPr>
          <w:rFonts w:ascii="Calibri" w:hAnsi="Calibri" w:cs="TimesNewRomanPSMT"/>
          <w:sz w:val="28"/>
          <w:szCs w:val="28"/>
        </w:rPr>
        <w:t xml:space="preserve">, у </w:t>
      </w:r>
      <w:r w:rsidR="00485F10" w:rsidRPr="008E14BA">
        <w:rPr>
          <w:rFonts w:ascii="TimesNewRomanPSMT" w:hAnsi="TimesNewRomanPSMT" w:cs="TimesNewRomanPSMT"/>
          <w:sz w:val="28"/>
          <w:szCs w:val="28"/>
        </w:rPr>
        <w:t>разі її прийняття</w:t>
      </w:r>
      <w:r w:rsidR="00485F10" w:rsidRPr="00563ACF">
        <w:rPr>
          <w:rFonts w:ascii="Calibri" w:hAnsi="Calibri" w:cs="TimesNewRomanPSMT"/>
          <w:sz w:val="28"/>
          <w:szCs w:val="28"/>
        </w:rPr>
        <w:t>,</w:t>
      </w:r>
      <w:r w:rsidRPr="008E14BA">
        <w:rPr>
          <w:rFonts w:ascii="TimesNewRomanPSMT" w:hAnsi="TimesNewRomanPSMT" w:cs="TimesNewRomanPSMT"/>
          <w:sz w:val="28"/>
          <w:szCs w:val="28"/>
        </w:rPr>
        <w:t xml:space="preserve"> не потребуватиме додаткових видатків з Державного бюджету України. </w:t>
      </w:r>
    </w:p>
    <w:p w14:paraId="2C08FDD7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6FFEDDCB" w14:textId="77777777" w:rsidR="00093748" w:rsidRPr="008E14BA" w:rsidRDefault="00093748" w:rsidP="000D2FF8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14BA">
        <w:rPr>
          <w:rFonts w:ascii="TimesNewRomanPSMT" w:hAnsi="TimesNewRomanPSMT" w:cs="TimesNewRomanPSMT"/>
          <w:b/>
          <w:bCs/>
          <w:sz w:val="28"/>
          <w:szCs w:val="28"/>
        </w:rPr>
        <w:t xml:space="preserve">6. Прогноз соціально-економічних та інших наслідків </w:t>
      </w:r>
    </w:p>
    <w:p w14:paraId="1F8FB9E5" w14:textId="77777777" w:rsidR="00093748" w:rsidRPr="008E14BA" w:rsidRDefault="00093748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sz w:val="28"/>
          <w:szCs w:val="28"/>
        </w:rPr>
      </w:pPr>
      <w:r w:rsidRPr="008E14BA">
        <w:rPr>
          <w:rFonts w:ascii="TimesNewRomanPSMT" w:hAnsi="TimesNewRomanPSMT" w:cs="TimesNewRomanPSMT"/>
          <w:sz w:val="28"/>
          <w:szCs w:val="28"/>
        </w:rPr>
        <w:t>Прийняття цього проекту Постанови Верховної Ради України забезпечить здійснення</w:t>
      </w:r>
      <w:r w:rsidR="00ED6526" w:rsidRPr="008E14BA">
        <w:rPr>
          <w:sz w:val="28"/>
          <w:szCs w:val="28"/>
        </w:rPr>
        <w:t xml:space="preserve"> розслідування оприлюднених </w:t>
      </w:r>
      <w:r w:rsidR="00656C34" w:rsidRPr="008E14BA">
        <w:rPr>
          <w:sz w:val="28"/>
          <w:szCs w:val="28"/>
        </w:rPr>
        <w:t xml:space="preserve">у засобах масової </w:t>
      </w:r>
      <w:r w:rsidR="00485F10" w:rsidRPr="008E14BA">
        <w:rPr>
          <w:sz w:val="28"/>
          <w:szCs w:val="28"/>
        </w:rPr>
        <w:t>інформа</w:t>
      </w:r>
      <w:r w:rsidR="00656C34" w:rsidRPr="008E14BA">
        <w:rPr>
          <w:sz w:val="28"/>
          <w:szCs w:val="28"/>
        </w:rPr>
        <w:t>ції фактів можливих протиправних дій посадових осіб, що могли призвести до уникнення кримінальної відповідальності член</w:t>
      </w:r>
      <w:r w:rsidR="00B86D8C" w:rsidRPr="008E14BA">
        <w:rPr>
          <w:sz w:val="28"/>
          <w:szCs w:val="28"/>
        </w:rPr>
        <w:t>ами</w:t>
      </w:r>
      <w:r w:rsidR="00656C34" w:rsidRPr="008E14BA">
        <w:rPr>
          <w:sz w:val="28"/>
          <w:szCs w:val="28"/>
        </w:rPr>
        <w:t xml:space="preserve"> </w:t>
      </w:r>
      <w:r w:rsidR="00ED6526" w:rsidRPr="008E14BA">
        <w:rPr>
          <w:sz w:val="28"/>
          <w:szCs w:val="28"/>
        </w:rPr>
        <w:t>«приватної військової компанії Вагнера»</w:t>
      </w:r>
      <w:r w:rsidR="00656C34" w:rsidRPr="008E14BA">
        <w:rPr>
          <w:sz w:val="28"/>
          <w:szCs w:val="28"/>
        </w:rPr>
        <w:t xml:space="preserve"> та нанесення шкоди національним інтересам України</w:t>
      </w:r>
      <w:r w:rsidR="00664417" w:rsidRPr="008E14BA">
        <w:rPr>
          <w:sz w:val="28"/>
          <w:szCs w:val="28"/>
        </w:rPr>
        <w:t>.</w:t>
      </w:r>
    </w:p>
    <w:p w14:paraId="67DB577D" w14:textId="77777777" w:rsidR="00485F10" w:rsidRPr="00563ACF" w:rsidRDefault="00485F10" w:rsidP="00ED65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rFonts w:ascii="Calibri" w:hAnsi="Calibri" w:cs="TimesNewRomanPSMT"/>
          <w:sz w:val="28"/>
          <w:szCs w:val="28"/>
        </w:rPr>
      </w:pPr>
    </w:p>
    <w:p w14:paraId="64B83352" w14:textId="77777777" w:rsidR="00485F10" w:rsidRPr="008E14BA" w:rsidRDefault="00485F10" w:rsidP="00485F10">
      <w:pPr>
        <w:spacing w:before="20" w:after="20"/>
        <w:rPr>
          <w:b/>
          <w:sz w:val="28"/>
          <w:szCs w:val="28"/>
          <w:lang w:eastAsia="ru-RU"/>
        </w:rPr>
      </w:pPr>
      <w:r w:rsidRPr="008E14BA">
        <w:rPr>
          <w:b/>
          <w:sz w:val="28"/>
          <w:szCs w:val="28"/>
          <w:lang w:eastAsia="ru-RU"/>
        </w:rPr>
        <w:t>Народн</w:t>
      </w:r>
      <w:r w:rsidR="002F1542">
        <w:rPr>
          <w:b/>
          <w:sz w:val="28"/>
          <w:szCs w:val="28"/>
          <w:lang w:eastAsia="ru-RU"/>
        </w:rPr>
        <w:t>ий</w:t>
      </w:r>
      <w:r w:rsidRPr="008E14BA">
        <w:rPr>
          <w:b/>
          <w:sz w:val="28"/>
          <w:szCs w:val="28"/>
          <w:lang w:eastAsia="ru-RU"/>
        </w:rPr>
        <w:t xml:space="preserve"> депутат України                                      </w:t>
      </w:r>
      <w:r w:rsidRPr="008E14BA">
        <w:rPr>
          <w:b/>
          <w:sz w:val="28"/>
          <w:szCs w:val="28"/>
          <w:lang w:eastAsia="ru-RU"/>
        </w:rPr>
        <w:tab/>
      </w:r>
      <w:r w:rsidRPr="008E14BA">
        <w:rPr>
          <w:b/>
          <w:sz w:val="28"/>
          <w:szCs w:val="28"/>
          <w:lang w:eastAsia="ru-RU"/>
        </w:rPr>
        <w:tab/>
        <w:t xml:space="preserve">           Костенко Р.В.</w:t>
      </w:r>
    </w:p>
    <w:p w14:paraId="0995B3A0" w14:textId="77777777" w:rsidR="00664417" w:rsidRPr="00380B1F" w:rsidRDefault="00664417" w:rsidP="00485F1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sectPr w:rsidR="00664417" w:rsidRPr="00380B1F" w:rsidSect="0071719A">
      <w:headerReference w:type="default" r:id="rId10"/>
      <w:pgSz w:w="11904" w:h="16836"/>
      <w:pgMar w:top="851" w:right="851" w:bottom="851" w:left="1418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F93C3" w14:textId="77777777" w:rsidR="003F1583" w:rsidRDefault="003F1583">
      <w:r>
        <w:separator/>
      </w:r>
    </w:p>
  </w:endnote>
  <w:endnote w:type="continuationSeparator" w:id="0">
    <w:p w14:paraId="322E405E" w14:textId="77777777" w:rsidR="003F1583" w:rsidRDefault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2020A" w14:textId="77777777" w:rsidR="003F1583" w:rsidRDefault="003F1583">
      <w:r>
        <w:separator/>
      </w:r>
    </w:p>
  </w:footnote>
  <w:footnote w:type="continuationSeparator" w:id="0">
    <w:p w14:paraId="7D14032A" w14:textId="77777777" w:rsidR="003F1583" w:rsidRDefault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612C5" w14:textId="4A94AEEC" w:rsidR="0071719A" w:rsidRDefault="0071719A" w:rsidP="00E57F9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44DA">
      <w:rPr>
        <w:rStyle w:val="a5"/>
        <w:noProof/>
      </w:rPr>
      <w:t>2</w:t>
    </w:r>
    <w:r>
      <w:rPr>
        <w:rStyle w:val="a5"/>
      </w:rPr>
      <w:fldChar w:fldCharType="end"/>
    </w:r>
  </w:p>
  <w:p w14:paraId="172B00F0" w14:textId="77777777" w:rsidR="0071719A" w:rsidRDefault="007171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B6FD1"/>
    <w:multiLevelType w:val="hybridMultilevel"/>
    <w:tmpl w:val="EA80CE1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9A"/>
    <w:rsid w:val="0001142E"/>
    <w:rsid w:val="0003422D"/>
    <w:rsid w:val="000556AD"/>
    <w:rsid w:val="000850F3"/>
    <w:rsid w:val="00093748"/>
    <w:rsid w:val="000B0801"/>
    <w:rsid w:val="000B21EC"/>
    <w:rsid w:val="000C27FE"/>
    <w:rsid w:val="000D2FF8"/>
    <w:rsid w:val="000E2C87"/>
    <w:rsid w:val="000F29AD"/>
    <w:rsid w:val="0010095E"/>
    <w:rsid w:val="001012CD"/>
    <w:rsid w:val="0011625D"/>
    <w:rsid w:val="0012073A"/>
    <w:rsid w:val="00153F61"/>
    <w:rsid w:val="00164FD8"/>
    <w:rsid w:val="00193157"/>
    <w:rsid w:val="001A0CD6"/>
    <w:rsid w:val="001A0D5B"/>
    <w:rsid w:val="001B185B"/>
    <w:rsid w:val="001E424B"/>
    <w:rsid w:val="0021011C"/>
    <w:rsid w:val="00211537"/>
    <w:rsid w:val="00225500"/>
    <w:rsid w:val="0023027B"/>
    <w:rsid w:val="002466AD"/>
    <w:rsid w:val="00247AED"/>
    <w:rsid w:val="00253081"/>
    <w:rsid w:val="00264210"/>
    <w:rsid w:val="00281318"/>
    <w:rsid w:val="002833EA"/>
    <w:rsid w:val="002D7E63"/>
    <w:rsid w:val="002F1542"/>
    <w:rsid w:val="00333E99"/>
    <w:rsid w:val="00380B1F"/>
    <w:rsid w:val="003A4EC6"/>
    <w:rsid w:val="003A57C6"/>
    <w:rsid w:val="003F1583"/>
    <w:rsid w:val="0040594D"/>
    <w:rsid w:val="0041539B"/>
    <w:rsid w:val="0045054F"/>
    <w:rsid w:val="00485F10"/>
    <w:rsid w:val="004A359A"/>
    <w:rsid w:val="004D0046"/>
    <w:rsid w:val="004D0E0D"/>
    <w:rsid w:val="00560E1E"/>
    <w:rsid w:val="00563ACF"/>
    <w:rsid w:val="005A1D32"/>
    <w:rsid w:val="005B100F"/>
    <w:rsid w:val="005F49F5"/>
    <w:rsid w:val="00634560"/>
    <w:rsid w:val="00656C34"/>
    <w:rsid w:val="00664417"/>
    <w:rsid w:val="00695069"/>
    <w:rsid w:val="00697BF6"/>
    <w:rsid w:val="006B2110"/>
    <w:rsid w:val="007045EB"/>
    <w:rsid w:val="007161F0"/>
    <w:rsid w:val="00716EEE"/>
    <w:rsid w:val="0071719A"/>
    <w:rsid w:val="007938A6"/>
    <w:rsid w:val="007A4E25"/>
    <w:rsid w:val="007B2F4C"/>
    <w:rsid w:val="007E49D7"/>
    <w:rsid w:val="008A14CC"/>
    <w:rsid w:val="008E14BA"/>
    <w:rsid w:val="008F043C"/>
    <w:rsid w:val="008F3A4C"/>
    <w:rsid w:val="00901CC1"/>
    <w:rsid w:val="00950E83"/>
    <w:rsid w:val="0097625A"/>
    <w:rsid w:val="009D2B9C"/>
    <w:rsid w:val="00A1034F"/>
    <w:rsid w:val="00A216BD"/>
    <w:rsid w:val="00A24F6F"/>
    <w:rsid w:val="00A569B0"/>
    <w:rsid w:val="00B05590"/>
    <w:rsid w:val="00B3706A"/>
    <w:rsid w:val="00B717FD"/>
    <w:rsid w:val="00B86D8C"/>
    <w:rsid w:val="00B95FDD"/>
    <w:rsid w:val="00BB64E0"/>
    <w:rsid w:val="00BC5243"/>
    <w:rsid w:val="00BD600D"/>
    <w:rsid w:val="00C13F47"/>
    <w:rsid w:val="00C363A3"/>
    <w:rsid w:val="00C4170C"/>
    <w:rsid w:val="00C71BE9"/>
    <w:rsid w:val="00C81572"/>
    <w:rsid w:val="00CC3526"/>
    <w:rsid w:val="00CE2787"/>
    <w:rsid w:val="00D0776F"/>
    <w:rsid w:val="00D164A7"/>
    <w:rsid w:val="00D216FE"/>
    <w:rsid w:val="00D64C36"/>
    <w:rsid w:val="00DC44DA"/>
    <w:rsid w:val="00DE3C8A"/>
    <w:rsid w:val="00E21A35"/>
    <w:rsid w:val="00E45A3F"/>
    <w:rsid w:val="00E57F98"/>
    <w:rsid w:val="00E63CA0"/>
    <w:rsid w:val="00EA4F80"/>
    <w:rsid w:val="00EB1522"/>
    <w:rsid w:val="00EC7BDF"/>
    <w:rsid w:val="00ED6526"/>
    <w:rsid w:val="00F371DD"/>
    <w:rsid w:val="00F3767F"/>
    <w:rsid w:val="00F4597E"/>
    <w:rsid w:val="00F51299"/>
    <w:rsid w:val="00F52226"/>
    <w:rsid w:val="00F5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A2EAD"/>
  <w14:defaultImageDpi w14:val="0"/>
  <w15:docId w15:val="{11E0A0C2-5AB5-487A-A4F5-71C1771B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719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4"/>
      <w:lang w:val="uk-UA" w:eastAsia="uk-UA"/>
    </w:rPr>
  </w:style>
  <w:style w:type="character" w:styleId="a5">
    <w:name w:val="page number"/>
    <w:uiPriority w:val="99"/>
    <w:rsid w:val="0071719A"/>
    <w:rPr>
      <w:rFonts w:cs="Times New Roman"/>
    </w:rPr>
  </w:style>
  <w:style w:type="paragraph" w:styleId="HTML">
    <w:name w:val="HTML Preformatted"/>
    <w:basedOn w:val="a"/>
    <w:link w:val="HTML0"/>
    <w:uiPriority w:val="99"/>
    <w:rsid w:val="00164F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164FD8"/>
    <w:rPr>
      <w:rFonts w:ascii="Courier New" w:hAnsi="Courier New" w:cs="Times New Roman"/>
      <w:color w:val="000000"/>
      <w:sz w:val="18"/>
    </w:rPr>
  </w:style>
  <w:style w:type="paragraph" w:styleId="a6">
    <w:name w:val="Balloon Text"/>
    <w:basedOn w:val="a"/>
    <w:link w:val="a7"/>
    <w:uiPriority w:val="99"/>
    <w:semiHidden/>
    <w:unhideWhenUsed/>
    <w:rsid w:val="000F29A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locked/>
    <w:rsid w:val="000F2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20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4F3F44-8DDE-4FDD-9987-399431433F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6B8BFE-E464-476B-A93E-FD496659C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950A3-4033-44D8-9851-62AAD12111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2387</Words>
  <Characters>1361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2020-09-22T09:44:00Z</dcterms:created>
  <dcterms:modified xsi:type="dcterms:W3CDTF">2020-09-22T09:44:00Z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