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02DB7" w14:textId="77777777" w:rsidR="00781BAF" w:rsidRPr="008A0DA1" w:rsidRDefault="00781BAF" w:rsidP="00EF58D1">
      <w:pPr>
        <w:jc w:val="center"/>
        <w:rPr>
          <w:b/>
          <w:bCs/>
          <w:sz w:val="28"/>
          <w:szCs w:val="28"/>
          <w:lang w:val="uk-UA"/>
        </w:rPr>
      </w:pPr>
      <w:bookmarkStart w:id="0" w:name="_GoBack"/>
      <w:bookmarkEnd w:id="0"/>
    </w:p>
    <w:p w14:paraId="00868A92" w14:textId="77777777" w:rsidR="00EF58D1" w:rsidRPr="008A0DA1" w:rsidRDefault="00EF58D1" w:rsidP="00EF58D1">
      <w:pPr>
        <w:jc w:val="center"/>
        <w:rPr>
          <w:b/>
          <w:bCs/>
          <w:sz w:val="28"/>
          <w:szCs w:val="28"/>
          <w:lang w:val="uk-UA"/>
        </w:rPr>
      </w:pPr>
      <w:r w:rsidRPr="008A0DA1">
        <w:rPr>
          <w:b/>
          <w:bCs/>
          <w:sz w:val="28"/>
          <w:szCs w:val="28"/>
          <w:lang w:val="uk-UA"/>
        </w:rPr>
        <w:t>ПОРІВНЯЛЬНА ТАБЛИЦЯ</w:t>
      </w:r>
    </w:p>
    <w:p w14:paraId="49249A8B" w14:textId="3D1699E5" w:rsidR="00EF58D1" w:rsidRPr="008A0DA1" w:rsidRDefault="003D1CE4" w:rsidP="00F16514">
      <w:pPr>
        <w:ind w:firstLine="720"/>
        <w:jc w:val="center"/>
        <w:rPr>
          <w:b/>
          <w:bCs/>
          <w:sz w:val="28"/>
          <w:szCs w:val="28"/>
          <w:lang w:val="uk-UA"/>
        </w:rPr>
      </w:pPr>
      <w:r w:rsidRPr="008A0DA1">
        <w:rPr>
          <w:b/>
          <w:bCs/>
          <w:sz w:val="28"/>
          <w:szCs w:val="28"/>
          <w:lang w:val="uk-UA"/>
        </w:rPr>
        <w:t>до проє</w:t>
      </w:r>
      <w:r w:rsidR="00EF58D1" w:rsidRPr="008A0DA1">
        <w:rPr>
          <w:b/>
          <w:bCs/>
          <w:sz w:val="28"/>
          <w:szCs w:val="28"/>
          <w:lang w:val="uk-UA"/>
        </w:rPr>
        <w:t xml:space="preserve">кту </w:t>
      </w:r>
      <w:r w:rsidR="00EE1073" w:rsidRPr="008A0DA1">
        <w:rPr>
          <w:b/>
          <w:bCs/>
          <w:sz w:val="28"/>
          <w:szCs w:val="28"/>
          <w:lang w:val="uk-UA"/>
        </w:rPr>
        <w:t xml:space="preserve">Постанови Верховної Ради України «Про внесення змін до </w:t>
      </w:r>
      <w:r w:rsidR="00C00927" w:rsidRPr="008A0DA1">
        <w:rPr>
          <w:b/>
          <w:bCs/>
          <w:sz w:val="28"/>
          <w:szCs w:val="28"/>
          <w:lang w:val="uk-UA"/>
        </w:rPr>
        <w:t>підпункту 3 пункту 1</w:t>
      </w:r>
      <w:r w:rsidR="00C00927" w:rsidRPr="008A0DA1">
        <w:rPr>
          <w:bCs/>
          <w:sz w:val="28"/>
          <w:szCs w:val="28"/>
          <w:lang w:val="uk-UA"/>
        </w:rPr>
        <w:t xml:space="preserve"> </w:t>
      </w:r>
      <w:r w:rsidR="00EE1073" w:rsidRPr="008A0DA1">
        <w:rPr>
          <w:b/>
          <w:bCs/>
          <w:sz w:val="28"/>
          <w:szCs w:val="28"/>
          <w:lang w:val="uk-UA"/>
        </w:rPr>
        <w:t xml:space="preserve">Постанови Верховної Ради України «Про утворення та ліквідацію районів» </w:t>
      </w:r>
      <w:r w:rsidR="00E00F39" w:rsidRPr="008A0DA1">
        <w:rPr>
          <w:b/>
          <w:bCs/>
          <w:sz w:val="28"/>
          <w:szCs w:val="28"/>
          <w:lang w:val="uk-UA"/>
        </w:rPr>
        <w:t xml:space="preserve">(щодо включення території </w:t>
      </w:r>
      <w:r w:rsidR="003323C6" w:rsidRPr="008A0DA1">
        <w:rPr>
          <w:b/>
          <w:bCs/>
          <w:sz w:val="28"/>
          <w:szCs w:val="28"/>
          <w:lang w:val="uk-UA"/>
        </w:rPr>
        <w:t>Маневицької</w:t>
      </w:r>
      <w:r w:rsidR="00C533A6" w:rsidRPr="008A0DA1">
        <w:rPr>
          <w:b/>
          <w:bCs/>
          <w:sz w:val="28"/>
          <w:szCs w:val="28"/>
          <w:lang w:val="uk-UA"/>
        </w:rPr>
        <w:t xml:space="preserve"> селищної</w:t>
      </w:r>
      <w:r w:rsidR="003323C6" w:rsidRPr="008A0DA1">
        <w:rPr>
          <w:b/>
          <w:bCs/>
          <w:sz w:val="28"/>
          <w:szCs w:val="28"/>
          <w:lang w:val="uk-UA"/>
        </w:rPr>
        <w:t xml:space="preserve"> та Прилісненської</w:t>
      </w:r>
      <w:r w:rsidR="00C533A6" w:rsidRPr="008A0DA1">
        <w:rPr>
          <w:b/>
          <w:bCs/>
          <w:sz w:val="28"/>
          <w:szCs w:val="28"/>
          <w:lang w:val="uk-UA"/>
        </w:rPr>
        <w:t xml:space="preserve"> сільської</w:t>
      </w:r>
      <w:r w:rsidR="003323C6" w:rsidRPr="008A0DA1">
        <w:rPr>
          <w:b/>
          <w:bCs/>
          <w:sz w:val="28"/>
          <w:szCs w:val="28"/>
          <w:lang w:val="uk-UA"/>
        </w:rPr>
        <w:t xml:space="preserve"> територіальної громади до складу Ковельського району Волинської області</w:t>
      </w:r>
      <w:r w:rsidR="00E00F39" w:rsidRPr="008A0DA1">
        <w:rPr>
          <w:b/>
          <w:bCs/>
          <w:sz w:val="28"/>
          <w:szCs w:val="28"/>
          <w:lang w:val="uk-UA"/>
        </w:rPr>
        <w:t>)»</w:t>
      </w:r>
    </w:p>
    <w:p w14:paraId="271AC0EE" w14:textId="77777777" w:rsidR="00C00927" w:rsidRPr="008A0DA1" w:rsidRDefault="00C00927" w:rsidP="00F16514">
      <w:pPr>
        <w:ind w:firstLine="720"/>
        <w:jc w:val="center"/>
        <w:rPr>
          <w:b/>
          <w:spacing w:val="7"/>
          <w:sz w:val="28"/>
          <w:szCs w:val="28"/>
          <w:lang w:val="uk-UA" w:eastAsia="en-US"/>
        </w:rPr>
      </w:pPr>
    </w:p>
    <w:tbl>
      <w:tblPr>
        <w:tblW w:w="14276" w:type="dxa"/>
        <w:tblLook w:val="04A0" w:firstRow="1" w:lastRow="0" w:firstColumn="1" w:lastColumn="0" w:noHBand="0" w:noVBand="1"/>
      </w:tblPr>
      <w:tblGrid>
        <w:gridCol w:w="7132"/>
        <w:gridCol w:w="7144"/>
      </w:tblGrid>
      <w:tr w:rsidR="008A0DA1" w:rsidRPr="008A0DA1" w14:paraId="6428901B" w14:textId="77777777" w:rsidTr="00C533A6">
        <w:tc>
          <w:tcPr>
            <w:tcW w:w="7132" w:type="dxa"/>
            <w:tcBorders>
              <w:top w:val="single" w:sz="4" w:space="0" w:color="000000"/>
              <w:left w:val="single" w:sz="4" w:space="0" w:color="000000"/>
              <w:bottom w:val="single" w:sz="4" w:space="0" w:color="000000"/>
              <w:right w:val="single" w:sz="4" w:space="0" w:color="000000"/>
            </w:tcBorders>
          </w:tcPr>
          <w:p w14:paraId="0893F710" w14:textId="77777777" w:rsidR="00C00927" w:rsidRPr="008A0DA1" w:rsidRDefault="00C00927" w:rsidP="00843831">
            <w:pPr>
              <w:jc w:val="both"/>
              <w:rPr>
                <w:b/>
                <w:bCs/>
                <w:sz w:val="28"/>
                <w:szCs w:val="28"/>
                <w:lang w:val="uk-UA"/>
              </w:rPr>
            </w:pPr>
          </w:p>
          <w:p w14:paraId="292E57FD" w14:textId="03B66D83" w:rsidR="00EE1073" w:rsidRPr="008A0DA1" w:rsidRDefault="00EE1073" w:rsidP="00843831">
            <w:pPr>
              <w:jc w:val="both"/>
              <w:rPr>
                <w:b/>
                <w:bCs/>
                <w:sz w:val="28"/>
                <w:szCs w:val="28"/>
                <w:lang w:val="uk-UA"/>
              </w:rPr>
            </w:pPr>
            <w:r w:rsidRPr="008A0DA1">
              <w:rPr>
                <w:b/>
                <w:bCs/>
                <w:sz w:val="28"/>
                <w:szCs w:val="28"/>
                <w:lang w:val="uk-UA"/>
              </w:rPr>
              <w:t>Зміст положення (норми) чинного акта законодавства</w:t>
            </w:r>
          </w:p>
          <w:p w14:paraId="1C49AB80" w14:textId="339D00A4" w:rsidR="00C00927" w:rsidRPr="008A0DA1" w:rsidRDefault="00C00927" w:rsidP="00843831">
            <w:pPr>
              <w:jc w:val="both"/>
              <w:rPr>
                <w:b/>
                <w:bCs/>
                <w:sz w:val="28"/>
                <w:szCs w:val="28"/>
                <w:lang w:val="uk-UA"/>
              </w:rPr>
            </w:pPr>
          </w:p>
        </w:tc>
        <w:tc>
          <w:tcPr>
            <w:tcW w:w="7144" w:type="dxa"/>
            <w:tcBorders>
              <w:top w:val="single" w:sz="4" w:space="0" w:color="000000"/>
              <w:left w:val="single" w:sz="4" w:space="0" w:color="000000"/>
              <w:bottom w:val="single" w:sz="4" w:space="0" w:color="000000"/>
              <w:right w:val="single" w:sz="4" w:space="0" w:color="000000"/>
            </w:tcBorders>
          </w:tcPr>
          <w:p w14:paraId="7C9F9F54" w14:textId="77777777" w:rsidR="00C00927" w:rsidRPr="008A0DA1" w:rsidRDefault="00C00927" w:rsidP="00843831">
            <w:pPr>
              <w:jc w:val="both"/>
              <w:rPr>
                <w:b/>
                <w:bCs/>
                <w:sz w:val="28"/>
                <w:szCs w:val="28"/>
                <w:lang w:val="uk-UA"/>
              </w:rPr>
            </w:pPr>
          </w:p>
          <w:p w14:paraId="1462BFE8" w14:textId="77777777" w:rsidR="00EE1073" w:rsidRPr="008A0DA1" w:rsidRDefault="00EE1073" w:rsidP="00843831">
            <w:pPr>
              <w:jc w:val="both"/>
              <w:rPr>
                <w:b/>
                <w:bCs/>
                <w:sz w:val="28"/>
                <w:szCs w:val="28"/>
                <w:lang w:val="uk-UA"/>
              </w:rPr>
            </w:pPr>
            <w:r w:rsidRPr="008A0DA1">
              <w:rPr>
                <w:b/>
                <w:bCs/>
                <w:sz w:val="28"/>
                <w:szCs w:val="28"/>
                <w:lang w:val="uk-UA"/>
              </w:rPr>
              <w:t>Зміст від</w:t>
            </w:r>
            <w:r w:rsidR="003D1CE4" w:rsidRPr="008A0DA1">
              <w:rPr>
                <w:b/>
                <w:bCs/>
                <w:sz w:val="28"/>
                <w:szCs w:val="28"/>
                <w:lang w:val="uk-UA"/>
              </w:rPr>
              <w:t>повідного положення (норми) проє</w:t>
            </w:r>
            <w:r w:rsidRPr="008A0DA1">
              <w:rPr>
                <w:b/>
                <w:bCs/>
                <w:sz w:val="28"/>
                <w:szCs w:val="28"/>
                <w:lang w:val="uk-UA"/>
              </w:rPr>
              <w:t>кту акта</w:t>
            </w:r>
          </w:p>
          <w:p w14:paraId="514521A5" w14:textId="5E94FAB4" w:rsidR="00C00927" w:rsidRPr="008A0DA1" w:rsidRDefault="00C00927" w:rsidP="00843831">
            <w:pPr>
              <w:jc w:val="both"/>
              <w:rPr>
                <w:b/>
                <w:bCs/>
                <w:sz w:val="28"/>
                <w:szCs w:val="28"/>
                <w:lang w:val="uk-UA"/>
              </w:rPr>
            </w:pPr>
          </w:p>
        </w:tc>
      </w:tr>
      <w:tr w:rsidR="008A0DA1" w:rsidRPr="008A0DA1" w14:paraId="390B7EA9" w14:textId="77777777" w:rsidTr="00C533A6">
        <w:tc>
          <w:tcPr>
            <w:tcW w:w="14276" w:type="dxa"/>
            <w:gridSpan w:val="2"/>
            <w:tcBorders>
              <w:top w:val="single" w:sz="4" w:space="0" w:color="000000"/>
              <w:left w:val="single" w:sz="4" w:space="0" w:color="000000"/>
              <w:bottom w:val="single" w:sz="4" w:space="0" w:color="000000"/>
              <w:right w:val="single" w:sz="4" w:space="0" w:color="000000"/>
            </w:tcBorders>
          </w:tcPr>
          <w:p w14:paraId="032D3B7F" w14:textId="77777777" w:rsidR="00926133" w:rsidRPr="008A0DA1" w:rsidRDefault="00926133" w:rsidP="00843831">
            <w:pPr>
              <w:tabs>
                <w:tab w:val="left" w:pos="15660"/>
              </w:tabs>
              <w:jc w:val="center"/>
              <w:outlineLvl w:val="2"/>
              <w:rPr>
                <w:b/>
                <w:bCs/>
                <w:sz w:val="28"/>
                <w:szCs w:val="28"/>
                <w:lang w:val="uk-UA"/>
              </w:rPr>
            </w:pPr>
          </w:p>
          <w:p w14:paraId="795028E3" w14:textId="77777777" w:rsidR="00EE1073" w:rsidRPr="008A0DA1" w:rsidRDefault="00EE1073" w:rsidP="00843831">
            <w:pPr>
              <w:tabs>
                <w:tab w:val="left" w:pos="15660"/>
              </w:tabs>
              <w:jc w:val="center"/>
              <w:outlineLvl w:val="2"/>
              <w:rPr>
                <w:b/>
                <w:bCs/>
                <w:sz w:val="28"/>
                <w:szCs w:val="28"/>
                <w:lang w:val="uk-UA"/>
              </w:rPr>
            </w:pPr>
            <w:r w:rsidRPr="008A0DA1">
              <w:rPr>
                <w:b/>
                <w:bCs/>
                <w:sz w:val="28"/>
                <w:szCs w:val="28"/>
                <w:lang w:val="uk-UA"/>
              </w:rPr>
              <w:t>Постанова Верховної Ради України «Про утворення та ліквідацію районів»</w:t>
            </w:r>
          </w:p>
          <w:p w14:paraId="133D7DB0" w14:textId="77777777" w:rsidR="00926133" w:rsidRPr="008A0DA1" w:rsidRDefault="00926133" w:rsidP="00843831">
            <w:pPr>
              <w:tabs>
                <w:tab w:val="left" w:pos="15660"/>
              </w:tabs>
              <w:jc w:val="center"/>
              <w:outlineLvl w:val="2"/>
              <w:rPr>
                <w:b/>
                <w:sz w:val="28"/>
                <w:szCs w:val="28"/>
                <w:lang w:val="uk-UA"/>
              </w:rPr>
            </w:pPr>
          </w:p>
        </w:tc>
      </w:tr>
      <w:tr w:rsidR="008A0DA1" w:rsidRPr="008A0DA1" w14:paraId="5DD4BFB0" w14:textId="77777777" w:rsidTr="00C533A6">
        <w:tc>
          <w:tcPr>
            <w:tcW w:w="7132" w:type="dxa"/>
            <w:tcBorders>
              <w:top w:val="single" w:sz="4" w:space="0" w:color="000000"/>
              <w:left w:val="single" w:sz="4" w:space="0" w:color="000000"/>
              <w:bottom w:val="single" w:sz="4" w:space="0" w:color="000000"/>
              <w:right w:val="single" w:sz="4" w:space="0" w:color="000000"/>
            </w:tcBorders>
          </w:tcPr>
          <w:p w14:paraId="0906FC4E" w14:textId="77777777" w:rsidR="00C533A6" w:rsidRPr="008A0DA1" w:rsidRDefault="00C533A6" w:rsidP="00C00927">
            <w:pPr>
              <w:tabs>
                <w:tab w:val="left" w:pos="15660"/>
              </w:tabs>
              <w:spacing w:line="252" w:lineRule="auto"/>
              <w:ind w:firstLine="426"/>
              <w:outlineLvl w:val="2"/>
              <w:rPr>
                <w:sz w:val="28"/>
                <w:szCs w:val="28"/>
                <w:lang w:val="uk-UA"/>
              </w:rPr>
            </w:pPr>
            <w:r w:rsidRPr="008A0DA1">
              <w:rPr>
                <w:sz w:val="28"/>
                <w:szCs w:val="28"/>
                <w:lang w:val="uk-UA"/>
              </w:rPr>
              <w:t xml:space="preserve">Верховна Рада України </w:t>
            </w:r>
            <w:r w:rsidRPr="008A0DA1">
              <w:rPr>
                <w:b/>
                <w:bCs/>
                <w:sz w:val="28"/>
                <w:szCs w:val="28"/>
                <w:lang w:val="uk-UA"/>
              </w:rPr>
              <w:t>постановляє</w:t>
            </w:r>
            <w:r w:rsidRPr="008A0DA1">
              <w:rPr>
                <w:sz w:val="28"/>
                <w:szCs w:val="28"/>
                <w:lang w:val="uk-UA"/>
              </w:rPr>
              <w:t>:</w:t>
            </w:r>
          </w:p>
          <w:p w14:paraId="6C09E6D1" w14:textId="77777777" w:rsidR="00C533A6" w:rsidRPr="008A0DA1" w:rsidRDefault="00C533A6" w:rsidP="00C00927">
            <w:pPr>
              <w:tabs>
                <w:tab w:val="left" w:pos="15660"/>
              </w:tabs>
              <w:spacing w:line="252" w:lineRule="auto"/>
              <w:ind w:firstLine="426"/>
              <w:outlineLvl w:val="2"/>
              <w:rPr>
                <w:sz w:val="28"/>
                <w:szCs w:val="28"/>
                <w:lang w:val="uk-UA"/>
              </w:rPr>
            </w:pPr>
            <w:r w:rsidRPr="008A0DA1">
              <w:rPr>
                <w:b/>
                <w:bCs/>
                <w:sz w:val="28"/>
                <w:szCs w:val="28"/>
                <w:lang w:val="uk-UA"/>
              </w:rPr>
              <w:t>1.</w:t>
            </w:r>
            <w:r w:rsidRPr="008A0DA1">
              <w:rPr>
                <w:sz w:val="28"/>
                <w:szCs w:val="28"/>
                <w:lang w:val="uk-UA"/>
              </w:rPr>
              <w:t xml:space="preserve"> Утворити:</w:t>
            </w:r>
          </w:p>
          <w:p w14:paraId="52E8DFC1" w14:textId="77777777" w:rsidR="00C533A6" w:rsidRPr="008A0DA1" w:rsidRDefault="00C533A6" w:rsidP="00C00927">
            <w:pPr>
              <w:tabs>
                <w:tab w:val="left" w:pos="15660"/>
              </w:tabs>
              <w:spacing w:line="252" w:lineRule="auto"/>
              <w:ind w:firstLine="426"/>
              <w:outlineLvl w:val="2"/>
              <w:rPr>
                <w:b/>
                <w:bCs/>
                <w:sz w:val="28"/>
                <w:szCs w:val="28"/>
                <w:lang w:val="uk-UA"/>
              </w:rPr>
            </w:pPr>
            <w:r w:rsidRPr="008A0DA1">
              <w:rPr>
                <w:b/>
                <w:bCs/>
                <w:sz w:val="28"/>
                <w:szCs w:val="28"/>
                <w:lang w:val="uk-UA"/>
              </w:rPr>
              <w:t>…</w:t>
            </w:r>
          </w:p>
          <w:p w14:paraId="106B8B91" w14:textId="77777777" w:rsidR="00C533A6" w:rsidRPr="008A0DA1" w:rsidRDefault="00C533A6" w:rsidP="00C00927">
            <w:pPr>
              <w:pStyle w:val="rvps2"/>
              <w:shd w:val="clear" w:color="auto" w:fill="FFFFFF"/>
              <w:spacing w:before="0" w:beforeAutospacing="0" w:after="0" w:afterAutospacing="0" w:line="252" w:lineRule="auto"/>
              <w:ind w:firstLine="450"/>
              <w:jc w:val="both"/>
              <w:rPr>
                <w:sz w:val="28"/>
                <w:szCs w:val="28"/>
                <w:shd w:val="clear" w:color="auto" w:fill="FFFFFF"/>
                <w:lang w:val="uk-UA"/>
              </w:rPr>
            </w:pPr>
            <w:r w:rsidRPr="008A0DA1">
              <w:rPr>
                <w:sz w:val="28"/>
                <w:szCs w:val="28"/>
                <w:shd w:val="clear" w:color="auto" w:fill="FFFFFF"/>
                <w:lang w:val="uk-UA"/>
              </w:rPr>
              <w:t>3) у Волинській області:</w:t>
            </w:r>
            <w:bookmarkStart w:id="1" w:name="n152"/>
            <w:bookmarkEnd w:id="1"/>
          </w:p>
          <w:p w14:paraId="07EE498C" w14:textId="0AE54809" w:rsidR="00C533A6" w:rsidRPr="008A0DA1" w:rsidRDefault="00C533A6" w:rsidP="00C00927">
            <w:pPr>
              <w:shd w:val="clear" w:color="auto" w:fill="FFFFFF"/>
              <w:spacing w:after="150" w:line="252" w:lineRule="auto"/>
              <w:ind w:firstLine="450"/>
              <w:jc w:val="both"/>
              <w:rPr>
                <w:sz w:val="28"/>
                <w:szCs w:val="28"/>
                <w:lang w:val="uk-UA"/>
              </w:rPr>
            </w:pPr>
            <w:r w:rsidRPr="008A0DA1">
              <w:rPr>
                <w:sz w:val="28"/>
                <w:szCs w:val="28"/>
                <w:shd w:val="clear" w:color="auto" w:fill="FFFFFF"/>
                <w:lang w:val="uk-UA"/>
              </w:rPr>
              <w:t>Володимир-Волинський район (з адміністративним центром у місті Володимир-Вол</w:t>
            </w:r>
            <w:r w:rsidRPr="008A0DA1">
              <w:rPr>
                <w:sz w:val="28"/>
                <w:szCs w:val="28"/>
                <w:lang w:val="uk-UA"/>
              </w:rPr>
              <w:t>инський) у складі територій Володимир-Волинської міської, Затурцівської сільської, Зимнівської сільської, Іваничівської селищної, Литовезької сільської, Локачинської селищної, Нововолинської міської, Оваднівської сільської, Павлівської сільської, Поромівської сільської, Устилузької міської територіальних громад, затверджених Кабінетом Міністрів України;</w:t>
            </w:r>
          </w:p>
          <w:p w14:paraId="5B883D60" w14:textId="77777777" w:rsidR="00C533A6" w:rsidRPr="008A0DA1" w:rsidRDefault="00C533A6" w:rsidP="00C00927">
            <w:pPr>
              <w:shd w:val="clear" w:color="auto" w:fill="FFFFFF"/>
              <w:spacing w:after="150" w:line="252" w:lineRule="auto"/>
              <w:ind w:firstLine="450"/>
              <w:jc w:val="both"/>
              <w:rPr>
                <w:sz w:val="28"/>
                <w:szCs w:val="28"/>
                <w:lang w:val="uk-UA"/>
              </w:rPr>
            </w:pPr>
            <w:bookmarkStart w:id="2" w:name="n25"/>
            <w:bookmarkEnd w:id="2"/>
            <w:r w:rsidRPr="008A0DA1">
              <w:rPr>
                <w:sz w:val="28"/>
                <w:szCs w:val="28"/>
                <w:lang w:val="uk-UA"/>
              </w:rPr>
              <w:t xml:space="preserve">Камінь-Каширський район (з адміністративним центром у місті Камінь-Каширський) у складі територій </w:t>
            </w:r>
            <w:r w:rsidRPr="008A0DA1">
              <w:rPr>
                <w:sz w:val="28"/>
                <w:szCs w:val="28"/>
                <w:lang w:val="uk-UA"/>
              </w:rPr>
              <w:lastRenderedPageBreak/>
              <w:t xml:space="preserve">Камінь-Каширської міської, Любешівської селищної, </w:t>
            </w:r>
            <w:r w:rsidRPr="008A0DA1">
              <w:rPr>
                <w:b/>
                <w:bCs/>
                <w:sz w:val="28"/>
                <w:szCs w:val="28"/>
                <w:lang w:val="uk-UA"/>
              </w:rPr>
              <w:t>Маневицької селищної, Прилісненської сільської</w:t>
            </w:r>
            <w:r w:rsidRPr="008A0DA1">
              <w:rPr>
                <w:sz w:val="28"/>
                <w:szCs w:val="28"/>
                <w:lang w:val="uk-UA"/>
              </w:rPr>
              <w:t>, Сошичненської сільської територіальних громад, затверджених Кабінетом Міністрів України;</w:t>
            </w:r>
          </w:p>
          <w:p w14:paraId="14A76A96" w14:textId="77777777" w:rsidR="00C533A6" w:rsidRPr="008A0DA1" w:rsidRDefault="00C533A6" w:rsidP="00C00927">
            <w:pPr>
              <w:shd w:val="clear" w:color="auto" w:fill="FFFFFF"/>
              <w:spacing w:after="150" w:line="252" w:lineRule="auto"/>
              <w:ind w:firstLine="450"/>
              <w:jc w:val="both"/>
              <w:rPr>
                <w:sz w:val="28"/>
                <w:szCs w:val="28"/>
                <w:lang w:val="uk-UA"/>
              </w:rPr>
            </w:pPr>
            <w:bookmarkStart w:id="3" w:name="n26"/>
            <w:bookmarkEnd w:id="3"/>
            <w:r w:rsidRPr="008A0DA1">
              <w:rPr>
                <w:sz w:val="28"/>
                <w:szCs w:val="28"/>
                <w:lang w:val="uk-UA"/>
              </w:rPr>
              <w:t>Ковельський район (з адміністративним центром у місті Ковель) у складі територій Велимченської сільської, Велицької сільської, Вишнівської сільської, Голобської селищної, Головненської селищної, Дубечненської сільської, Дубівської сільської, Заболоттівської селищної, Забродівської сільської, Ковельської міської, Колодяжненської сільської, Луківської селищної, Люблинецької селищної, Любомльської міської, Поворської сільської, Ратнівської селищної, Рівненської сільської, Самарівської сільської, Сереховичівської сільської, Смідинської сільської, Старовижівської селищної, Турійської селищної, Шацької селищної територіальних громад, затверджених Кабінетом Міністрів України;</w:t>
            </w:r>
          </w:p>
          <w:p w14:paraId="75B0C6BE" w14:textId="77777777" w:rsidR="00C533A6" w:rsidRPr="008A0DA1" w:rsidRDefault="00C533A6" w:rsidP="00C00927">
            <w:pPr>
              <w:shd w:val="clear" w:color="auto" w:fill="FFFFFF"/>
              <w:spacing w:after="150" w:line="252" w:lineRule="auto"/>
              <w:ind w:firstLine="450"/>
              <w:jc w:val="both"/>
              <w:rPr>
                <w:sz w:val="28"/>
                <w:szCs w:val="28"/>
                <w:lang w:val="uk-UA"/>
              </w:rPr>
            </w:pPr>
            <w:bookmarkStart w:id="4" w:name="n27"/>
            <w:bookmarkEnd w:id="4"/>
            <w:r w:rsidRPr="008A0DA1">
              <w:rPr>
                <w:sz w:val="28"/>
                <w:szCs w:val="28"/>
                <w:lang w:val="uk-UA"/>
              </w:rPr>
              <w:t xml:space="preserve">Луцький район (з адміністративним центром у місті Луцьк) у складі територій Берестечківської міської, Боратинської сільської, Городищенської сільської, Горохівської міської, Доросинівської сільської, Ківерцівської міської, Колківської селищної, Копачівської сільської, Луцької міської, Мар’янівської селищної, Олицької селищної, Підгайцівської сільської, Рожищенської міської, Торчинської селищної, </w:t>
            </w:r>
            <w:r w:rsidRPr="008A0DA1">
              <w:rPr>
                <w:sz w:val="28"/>
                <w:szCs w:val="28"/>
                <w:lang w:val="uk-UA"/>
              </w:rPr>
              <w:lastRenderedPageBreak/>
              <w:t>Цуманської селищної територіальних громад, затверджених Кабінетом Міністрів України;</w:t>
            </w:r>
          </w:p>
          <w:p w14:paraId="61358082" w14:textId="77777777" w:rsidR="00C533A6" w:rsidRPr="008A0DA1" w:rsidRDefault="00C533A6" w:rsidP="00C00927">
            <w:pPr>
              <w:tabs>
                <w:tab w:val="left" w:pos="15660"/>
              </w:tabs>
              <w:spacing w:line="252" w:lineRule="auto"/>
              <w:outlineLvl w:val="2"/>
              <w:rPr>
                <w:sz w:val="28"/>
                <w:szCs w:val="28"/>
                <w:lang w:val="uk-UA"/>
              </w:rPr>
            </w:pPr>
          </w:p>
        </w:tc>
        <w:tc>
          <w:tcPr>
            <w:tcW w:w="7144" w:type="dxa"/>
            <w:tcBorders>
              <w:top w:val="single" w:sz="4" w:space="0" w:color="000000"/>
              <w:left w:val="single" w:sz="4" w:space="0" w:color="000000"/>
              <w:bottom w:val="single" w:sz="4" w:space="0" w:color="000000"/>
              <w:right w:val="single" w:sz="4" w:space="0" w:color="000000"/>
            </w:tcBorders>
          </w:tcPr>
          <w:p w14:paraId="60A5B076" w14:textId="77777777" w:rsidR="00C533A6" w:rsidRPr="008A0DA1" w:rsidRDefault="00C533A6" w:rsidP="00C00927">
            <w:pPr>
              <w:tabs>
                <w:tab w:val="left" w:pos="15660"/>
              </w:tabs>
              <w:spacing w:line="252" w:lineRule="auto"/>
              <w:ind w:firstLine="426"/>
              <w:outlineLvl w:val="2"/>
              <w:rPr>
                <w:sz w:val="28"/>
                <w:szCs w:val="28"/>
                <w:lang w:val="uk-UA"/>
              </w:rPr>
            </w:pPr>
            <w:r w:rsidRPr="008A0DA1">
              <w:rPr>
                <w:sz w:val="28"/>
                <w:szCs w:val="28"/>
                <w:lang w:val="uk-UA"/>
              </w:rPr>
              <w:lastRenderedPageBreak/>
              <w:t xml:space="preserve">Верховна Рада України </w:t>
            </w:r>
            <w:r w:rsidRPr="008A0DA1">
              <w:rPr>
                <w:b/>
                <w:bCs/>
                <w:sz w:val="28"/>
                <w:szCs w:val="28"/>
                <w:lang w:val="uk-UA"/>
              </w:rPr>
              <w:t>постановляє</w:t>
            </w:r>
            <w:r w:rsidRPr="008A0DA1">
              <w:rPr>
                <w:sz w:val="28"/>
                <w:szCs w:val="28"/>
                <w:lang w:val="uk-UA"/>
              </w:rPr>
              <w:t>:</w:t>
            </w:r>
          </w:p>
          <w:p w14:paraId="4F6F879E" w14:textId="77777777" w:rsidR="00C533A6" w:rsidRPr="008A0DA1" w:rsidRDefault="00C533A6" w:rsidP="00C00927">
            <w:pPr>
              <w:tabs>
                <w:tab w:val="left" w:pos="15660"/>
              </w:tabs>
              <w:spacing w:line="252" w:lineRule="auto"/>
              <w:ind w:firstLine="426"/>
              <w:outlineLvl w:val="2"/>
              <w:rPr>
                <w:sz w:val="28"/>
                <w:szCs w:val="28"/>
                <w:lang w:val="uk-UA"/>
              </w:rPr>
            </w:pPr>
            <w:r w:rsidRPr="008A0DA1">
              <w:rPr>
                <w:b/>
                <w:bCs/>
                <w:sz w:val="28"/>
                <w:szCs w:val="28"/>
                <w:lang w:val="uk-UA"/>
              </w:rPr>
              <w:t>1.</w:t>
            </w:r>
            <w:r w:rsidRPr="008A0DA1">
              <w:rPr>
                <w:sz w:val="28"/>
                <w:szCs w:val="28"/>
                <w:lang w:val="uk-UA"/>
              </w:rPr>
              <w:t xml:space="preserve"> Утворити:</w:t>
            </w:r>
          </w:p>
          <w:p w14:paraId="04B28FB2" w14:textId="77777777" w:rsidR="00C533A6" w:rsidRPr="008A0DA1" w:rsidRDefault="00C533A6" w:rsidP="00C00927">
            <w:pPr>
              <w:tabs>
                <w:tab w:val="left" w:pos="15660"/>
              </w:tabs>
              <w:spacing w:line="252" w:lineRule="auto"/>
              <w:ind w:firstLine="426"/>
              <w:outlineLvl w:val="2"/>
              <w:rPr>
                <w:b/>
                <w:bCs/>
                <w:sz w:val="28"/>
                <w:szCs w:val="28"/>
                <w:lang w:val="uk-UA"/>
              </w:rPr>
            </w:pPr>
            <w:r w:rsidRPr="008A0DA1">
              <w:rPr>
                <w:b/>
                <w:bCs/>
                <w:sz w:val="28"/>
                <w:szCs w:val="28"/>
                <w:lang w:val="uk-UA"/>
              </w:rPr>
              <w:t>…</w:t>
            </w:r>
          </w:p>
          <w:p w14:paraId="513F443A" w14:textId="77777777" w:rsidR="00C533A6" w:rsidRPr="008A0DA1" w:rsidRDefault="00C533A6" w:rsidP="00C00927">
            <w:pPr>
              <w:pStyle w:val="rvps2"/>
              <w:shd w:val="clear" w:color="auto" w:fill="FFFFFF"/>
              <w:spacing w:before="0" w:beforeAutospacing="0" w:after="0" w:afterAutospacing="0" w:line="252" w:lineRule="auto"/>
              <w:ind w:firstLine="450"/>
              <w:jc w:val="both"/>
              <w:rPr>
                <w:sz w:val="28"/>
                <w:szCs w:val="28"/>
                <w:shd w:val="clear" w:color="auto" w:fill="FFFFFF"/>
                <w:lang w:val="uk-UA"/>
              </w:rPr>
            </w:pPr>
            <w:r w:rsidRPr="008A0DA1">
              <w:rPr>
                <w:sz w:val="28"/>
                <w:szCs w:val="28"/>
                <w:shd w:val="clear" w:color="auto" w:fill="FFFFFF"/>
                <w:lang w:val="uk-UA"/>
              </w:rPr>
              <w:t>3) у Волинській області:</w:t>
            </w:r>
          </w:p>
          <w:p w14:paraId="0329577D" w14:textId="2331C2D2" w:rsidR="00C533A6" w:rsidRPr="008A0DA1" w:rsidRDefault="00C533A6" w:rsidP="00C00927">
            <w:pPr>
              <w:shd w:val="clear" w:color="auto" w:fill="FFFFFF"/>
              <w:spacing w:after="150" w:line="252" w:lineRule="auto"/>
              <w:ind w:firstLine="450"/>
              <w:jc w:val="both"/>
              <w:rPr>
                <w:sz w:val="28"/>
                <w:szCs w:val="28"/>
                <w:lang w:val="uk-UA"/>
              </w:rPr>
            </w:pPr>
            <w:r w:rsidRPr="008A0DA1">
              <w:rPr>
                <w:sz w:val="28"/>
                <w:szCs w:val="28"/>
                <w:shd w:val="clear" w:color="auto" w:fill="FFFFFF"/>
                <w:lang w:val="uk-UA"/>
              </w:rPr>
              <w:t>Володимир-Волинський район (з адміністративним центром у місті Володимир-Вол</w:t>
            </w:r>
            <w:r w:rsidRPr="008A0DA1">
              <w:rPr>
                <w:sz w:val="28"/>
                <w:szCs w:val="28"/>
                <w:lang w:val="uk-UA"/>
              </w:rPr>
              <w:t>инський) у складі територій Володимир-Волинської міської, Затурцівської сільської, Зимнівської сільської, Іваничівської селищної, Литовезької сільської, Локачинської селищної, Нововолинської міської, Оваднівської сільської, Павлівської сільської, Поромівської сільської, Устилузької міської територіальних громад, затверджених Кабінетом Міністрів України;</w:t>
            </w:r>
          </w:p>
          <w:p w14:paraId="640E17E5" w14:textId="7AB70F37" w:rsidR="00C533A6" w:rsidRPr="008A0DA1" w:rsidRDefault="00C533A6" w:rsidP="00C00927">
            <w:pPr>
              <w:shd w:val="clear" w:color="auto" w:fill="FFFFFF"/>
              <w:spacing w:after="150" w:line="252" w:lineRule="auto"/>
              <w:ind w:firstLine="450"/>
              <w:jc w:val="both"/>
              <w:rPr>
                <w:sz w:val="28"/>
                <w:szCs w:val="28"/>
                <w:lang w:val="uk-UA"/>
              </w:rPr>
            </w:pPr>
            <w:r w:rsidRPr="008A0DA1">
              <w:rPr>
                <w:sz w:val="28"/>
                <w:szCs w:val="28"/>
                <w:lang w:val="uk-UA"/>
              </w:rPr>
              <w:t xml:space="preserve">Камінь-Каширський район (з адміністративним центром у місті Камінь-Каширський) у складі територій </w:t>
            </w:r>
            <w:r w:rsidRPr="008A0DA1">
              <w:rPr>
                <w:sz w:val="28"/>
                <w:szCs w:val="28"/>
                <w:lang w:val="uk-UA"/>
              </w:rPr>
              <w:lastRenderedPageBreak/>
              <w:t>Камінь-Каширської міської, Любешівської селищної, Сошичненської сільської територіальних громад, затверджених Кабінетом Міністрів України;</w:t>
            </w:r>
          </w:p>
          <w:p w14:paraId="0BB7A2F5" w14:textId="0824ED92" w:rsidR="00C533A6" w:rsidRPr="008A0DA1" w:rsidRDefault="00C533A6" w:rsidP="00C00927">
            <w:pPr>
              <w:shd w:val="clear" w:color="auto" w:fill="FFFFFF"/>
              <w:spacing w:after="150" w:line="252" w:lineRule="auto"/>
              <w:ind w:firstLine="450"/>
              <w:jc w:val="both"/>
              <w:rPr>
                <w:sz w:val="28"/>
                <w:szCs w:val="28"/>
                <w:lang w:val="uk-UA"/>
              </w:rPr>
            </w:pPr>
            <w:r w:rsidRPr="008A0DA1">
              <w:rPr>
                <w:sz w:val="28"/>
                <w:szCs w:val="28"/>
                <w:lang w:val="uk-UA"/>
              </w:rPr>
              <w:t>Ковельський район (з адміністративним центром у місті Ковель) у складі територій Велимченської сільської, Велицької сільської, Вишнівської сільської, Голобської селищної, Головненської селищної, Дубечненської сільської, Дубівської сільської, Заболоттівської селищної, Забродівської сільської, Ковельської міської, Колодяжненської сільської, Луківської селищної, Люблинецької селищної, Любомльської міської,</w:t>
            </w:r>
            <w:r w:rsidR="0089081F" w:rsidRPr="008A0DA1">
              <w:rPr>
                <w:sz w:val="28"/>
                <w:szCs w:val="28"/>
                <w:lang w:val="uk-UA"/>
              </w:rPr>
              <w:t xml:space="preserve"> </w:t>
            </w:r>
            <w:r w:rsidR="0089081F" w:rsidRPr="008A0DA1">
              <w:rPr>
                <w:b/>
                <w:bCs/>
                <w:sz w:val="28"/>
                <w:szCs w:val="28"/>
                <w:lang w:val="uk-UA"/>
              </w:rPr>
              <w:t xml:space="preserve">Маневицької селищної, </w:t>
            </w:r>
            <w:r w:rsidRPr="008A0DA1">
              <w:rPr>
                <w:sz w:val="28"/>
                <w:szCs w:val="28"/>
                <w:lang w:val="uk-UA"/>
              </w:rPr>
              <w:t xml:space="preserve">Поворської сільської, </w:t>
            </w:r>
            <w:r w:rsidR="00543D13" w:rsidRPr="008A0DA1">
              <w:rPr>
                <w:b/>
                <w:bCs/>
                <w:sz w:val="28"/>
                <w:szCs w:val="28"/>
                <w:lang w:val="uk-UA"/>
              </w:rPr>
              <w:t>Прилісненської сільської,</w:t>
            </w:r>
            <w:r w:rsidR="00543D13" w:rsidRPr="008A0DA1">
              <w:rPr>
                <w:sz w:val="28"/>
                <w:szCs w:val="28"/>
                <w:lang w:val="uk-UA"/>
              </w:rPr>
              <w:t xml:space="preserve"> </w:t>
            </w:r>
            <w:r w:rsidRPr="008A0DA1">
              <w:rPr>
                <w:sz w:val="28"/>
                <w:szCs w:val="28"/>
                <w:lang w:val="uk-UA"/>
              </w:rPr>
              <w:t>Ратнівської селищної, Рівненської сільської, Самарівської сільської, Сереховичівської сільської, Смідинської сільської, Старовижівської селищної, Турійської селищної, Шацької селищної, територіальних громад, затверджених Кабінетом Міністрів України;</w:t>
            </w:r>
          </w:p>
          <w:p w14:paraId="1EF357AA" w14:textId="77777777" w:rsidR="00C533A6" w:rsidRPr="008A0DA1" w:rsidRDefault="00C533A6" w:rsidP="00C00927">
            <w:pPr>
              <w:shd w:val="clear" w:color="auto" w:fill="FFFFFF"/>
              <w:spacing w:after="150" w:line="252" w:lineRule="auto"/>
              <w:ind w:firstLine="450"/>
              <w:jc w:val="both"/>
              <w:rPr>
                <w:sz w:val="28"/>
                <w:szCs w:val="28"/>
                <w:lang w:val="uk-UA"/>
              </w:rPr>
            </w:pPr>
            <w:r w:rsidRPr="008A0DA1">
              <w:rPr>
                <w:sz w:val="28"/>
                <w:szCs w:val="28"/>
                <w:lang w:val="uk-UA"/>
              </w:rPr>
              <w:t xml:space="preserve">Луцький район (з адміністративним центром у місті Луцьк) у складі територій Берестечківської міської, Боратинської сільської, Городищенської сільської, Горохівської міської, Доросинівської сільської, Ківерцівської міської, Колківської селищної, Копачівської сільської, Луцької міської, Мар’янівської селищної, Олицької селищної, Підгайцівської сільської, Рожищенської міської, Торчинської селищної, </w:t>
            </w:r>
            <w:r w:rsidRPr="008A0DA1">
              <w:rPr>
                <w:sz w:val="28"/>
                <w:szCs w:val="28"/>
                <w:lang w:val="uk-UA"/>
              </w:rPr>
              <w:lastRenderedPageBreak/>
              <w:t>Цуманської селищної територіальних громад, затверджених Кабінетом Міністрів України;</w:t>
            </w:r>
          </w:p>
          <w:p w14:paraId="3A72B69F" w14:textId="77777777" w:rsidR="00C533A6" w:rsidRPr="008A0DA1" w:rsidRDefault="00C533A6" w:rsidP="00C00927">
            <w:pPr>
              <w:spacing w:line="252" w:lineRule="auto"/>
              <w:ind w:firstLine="458"/>
              <w:jc w:val="both"/>
              <w:outlineLvl w:val="2"/>
              <w:rPr>
                <w:rFonts w:eastAsia="Batang"/>
                <w:bCs/>
                <w:sz w:val="28"/>
                <w:szCs w:val="28"/>
                <w:lang w:val="uk-UA" w:eastAsia="ko-KR"/>
              </w:rPr>
            </w:pPr>
          </w:p>
        </w:tc>
      </w:tr>
      <w:tr w:rsidR="008A0DA1" w:rsidRPr="008A0DA1" w14:paraId="14EFC02D" w14:textId="77777777" w:rsidTr="00C533A6">
        <w:tc>
          <w:tcPr>
            <w:tcW w:w="7132" w:type="dxa"/>
            <w:tcBorders>
              <w:top w:val="single" w:sz="4" w:space="0" w:color="000000"/>
              <w:left w:val="single" w:sz="4" w:space="0" w:color="000000"/>
              <w:bottom w:val="single" w:sz="4" w:space="0" w:color="000000"/>
              <w:right w:val="single" w:sz="4" w:space="0" w:color="000000"/>
            </w:tcBorders>
          </w:tcPr>
          <w:p w14:paraId="25630293" w14:textId="77777777" w:rsidR="00C00927" w:rsidRPr="008A0DA1" w:rsidRDefault="00C00927" w:rsidP="00C533A6">
            <w:pPr>
              <w:tabs>
                <w:tab w:val="left" w:pos="15660"/>
              </w:tabs>
              <w:ind w:firstLine="426"/>
              <w:outlineLvl w:val="2"/>
              <w:rPr>
                <w:sz w:val="28"/>
                <w:szCs w:val="28"/>
                <w:lang w:val="uk-UA"/>
              </w:rPr>
            </w:pPr>
          </w:p>
        </w:tc>
        <w:tc>
          <w:tcPr>
            <w:tcW w:w="7144" w:type="dxa"/>
            <w:tcBorders>
              <w:top w:val="single" w:sz="4" w:space="0" w:color="000000"/>
              <w:left w:val="single" w:sz="4" w:space="0" w:color="000000"/>
              <w:bottom w:val="single" w:sz="4" w:space="0" w:color="000000"/>
              <w:right w:val="single" w:sz="4" w:space="0" w:color="000000"/>
            </w:tcBorders>
          </w:tcPr>
          <w:p w14:paraId="6266985B" w14:textId="77777777" w:rsidR="00C00927" w:rsidRPr="008A0DA1" w:rsidRDefault="00C00927" w:rsidP="00C533A6">
            <w:pPr>
              <w:tabs>
                <w:tab w:val="left" w:pos="15660"/>
              </w:tabs>
              <w:ind w:firstLine="426"/>
              <w:outlineLvl w:val="2"/>
              <w:rPr>
                <w:sz w:val="28"/>
                <w:szCs w:val="28"/>
                <w:lang w:val="uk-UA"/>
              </w:rPr>
            </w:pPr>
          </w:p>
        </w:tc>
      </w:tr>
    </w:tbl>
    <w:p w14:paraId="2657C61F" w14:textId="77777777" w:rsidR="00F16514" w:rsidRPr="008A0DA1" w:rsidRDefault="00F16514" w:rsidP="005A7A36">
      <w:pPr>
        <w:jc w:val="both"/>
        <w:rPr>
          <w:b/>
          <w:bCs/>
          <w:sz w:val="28"/>
          <w:szCs w:val="28"/>
          <w:lang w:val="uk-UA"/>
        </w:rPr>
      </w:pPr>
    </w:p>
    <w:p w14:paraId="245EB1CE" w14:textId="355C254E" w:rsidR="005A7A36" w:rsidRPr="008A0DA1" w:rsidRDefault="005A7A36" w:rsidP="005A7A36">
      <w:pPr>
        <w:jc w:val="both"/>
        <w:rPr>
          <w:b/>
          <w:bCs/>
          <w:sz w:val="28"/>
          <w:szCs w:val="28"/>
          <w:lang w:val="uk-UA"/>
        </w:rPr>
      </w:pPr>
      <w:r w:rsidRPr="008A0DA1">
        <w:rPr>
          <w:b/>
          <w:bCs/>
          <w:sz w:val="28"/>
          <w:szCs w:val="28"/>
          <w:lang w:val="uk-UA"/>
        </w:rPr>
        <w:t>Народний депутат України</w:t>
      </w:r>
      <w:r w:rsidRPr="008A0DA1">
        <w:rPr>
          <w:b/>
          <w:bCs/>
          <w:sz w:val="28"/>
          <w:szCs w:val="28"/>
          <w:lang w:val="uk-UA"/>
        </w:rPr>
        <w:tab/>
      </w:r>
      <w:r w:rsidRPr="008A0DA1">
        <w:rPr>
          <w:b/>
          <w:bCs/>
          <w:sz w:val="28"/>
          <w:szCs w:val="28"/>
          <w:lang w:val="uk-UA"/>
        </w:rPr>
        <w:tab/>
      </w:r>
      <w:r w:rsidRPr="008A0DA1">
        <w:rPr>
          <w:b/>
          <w:bCs/>
          <w:sz w:val="28"/>
          <w:szCs w:val="28"/>
          <w:lang w:val="uk-UA"/>
        </w:rPr>
        <w:tab/>
      </w:r>
      <w:r w:rsidRPr="008A0DA1">
        <w:rPr>
          <w:b/>
          <w:bCs/>
          <w:sz w:val="28"/>
          <w:szCs w:val="28"/>
          <w:lang w:val="uk-UA"/>
        </w:rPr>
        <w:tab/>
      </w:r>
      <w:r w:rsidRPr="008A0DA1">
        <w:rPr>
          <w:b/>
          <w:bCs/>
          <w:sz w:val="28"/>
          <w:szCs w:val="28"/>
          <w:lang w:val="uk-UA"/>
        </w:rPr>
        <w:tab/>
      </w:r>
      <w:r w:rsidRPr="008A0DA1">
        <w:rPr>
          <w:b/>
          <w:bCs/>
          <w:sz w:val="28"/>
          <w:szCs w:val="28"/>
          <w:lang w:val="uk-UA"/>
        </w:rPr>
        <w:tab/>
      </w:r>
      <w:r w:rsidRPr="008A0DA1">
        <w:rPr>
          <w:b/>
          <w:bCs/>
          <w:sz w:val="28"/>
          <w:szCs w:val="28"/>
          <w:lang w:val="uk-UA"/>
        </w:rPr>
        <w:tab/>
      </w:r>
      <w:r w:rsidRPr="008A0DA1">
        <w:rPr>
          <w:b/>
          <w:bCs/>
          <w:sz w:val="28"/>
          <w:szCs w:val="28"/>
          <w:lang w:val="uk-UA"/>
        </w:rPr>
        <w:tab/>
      </w:r>
      <w:r w:rsidRPr="008A0DA1">
        <w:rPr>
          <w:b/>
          <w:bCs/>
          <w:sz w:val="28"/>
          <w:szCs w:val="28"/>
          <w:lang w:val="uk-UA"/>
        </w:rPr>
        <w:tab/>
      </w:r>
      <w:r w:rsidRPr="008A0DA1">
        <w:rPr>
          <w:b/>
          <w:bCs/>
          <w:sz w:val="28"/>
          <w:szCs w:val="28"/>
          <w:lang w:val="uk-UA"/>
        </w:rPr>
        <w:tab/>
        <w:t xml:space="preserve">                           </w:t>
      </w:r>
      <w:r w:rsidR="00D35308" w:rsidRPr="008A0DA1">
        <w:rPr>
          <w:b/>
          <w:bCs/>
          <w:sz w:val="28"/>
          <w:szCs w:val="28"/>
          <w:lang w:val="uk-UA"/>
        </w:rPr>
        <w:t>І.М. Констанкевич</w:t>
      </w:r>
      <w:r w:rsidRPr="008A0DA1">
        <w:rPr>
          <w:b/>
          <w:bCs/>
          <w:sz w:val="28"/>
          <w:szCs w:val="28"/>
          <w:lang w:val="uk-UA"/>
        </w:rPr>
        <w:t xml:space="preserve">  </w:t>
      </w:r>
    </w:p>
    <w:p w14:paraId="5FD7E800" w14:textId="77777777" w:rsidR="005A7A36" w:rsidRPr="008A0DA1" w:rsidRDefault="005A7A36" w:rsidP="005A7A36">
      <w:pPr>
        <w:jc w:val="both"/>
        <w:rPr>
          <w:b/>
          <w:bCs/>
          <w:sz w:val="28"/>
          <w:szCs w:val="28"/>
          <w:lang w:val="uk-UA"/>
        </w:rPr>
      </w:pPr>
    </w:p>
    <w:sectPr w:rsidR="005A7A36" w:rsidRPr="008A0DA1" w:rsidSect="00781BAF">
      <w:headerReference w:type="default" r:id="rId10"/>
      <w:pgSz w:w="16838" w:h="11906" w:orient="landscape"/>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5AE8A9" w14:textId="77777777" w:rsidR="00915353" w:rsidRDefault="00915353" w:rsidP="005A7A36">
      <w:r>
        <w:separator/>
      </w:r>
    </w:p>
  </w:endnote>
  <w:endnote w:type="continuationSeparator" w:id="0">
    <w:p w14:paraId="134F623F" w14:textId="77777777" w:rsidR="00915353" w:rsidRDefault="00915353" w:rsidP="005A7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F52B1" w14:textId="77777777" w:rsidR="00915353" w:rsidRDefault="00915353" w:rsidP="005A7A36">
      <w:r>
        <w:separator/>
      </w:r>
    </w:p>
  </w:footnote>
  <w:footnote w:type="continuationSeparator" w:id="0">
    <w:p w14:paraId="570727F0" w14:textId="77777777" w:rsidR="00915353" w:rsidRDefault="00915353" w:rsidP="005A7A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AF9B2" w14:textId="17EBD5E4" w:rsidR="005A7A36" w:rsidRDefault="005A7A36">
    <w:pPr>
      <w:pStyle w:val="a4"/>
      <w:jc w:val="center"/>
    </w:pPr>
    <w:r>
      <w:fldChar w:fldCharType="begin"/>
    </w:r>
    <w:r>
      <w:instrText>PAGE   \* MERGEFORMAT</w:instrText>
    </w:r>
    <w:r>
      <w:fldChar w:fldCharType="separate"/>
    </w:r>
    <w:r w:rsidR="00294A36" w:rsidRPr="00294A36">
      <w:rPr>
        <w:noProof/>
        <w:lang w:val="uk-UA"/>
      </w:rPr>
      <w:t>2</w:t>
    </w:r>
    <w:r>
      <w:fldChar w:fldCharType="end"/>
    </w:r>
  </w:p>
  <w:p w14:paraId="5FD9DEBB" w14:textId="77777777" w:rsidR="005A7A36" w:rsidRDefault="005A7A3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D1"/>
    <w:rsid w:val="00070EB7"/>
    <w:rsid w:val="000A50CB"/>
    <w:rsid w:val="000C6AD1"/>
    <w:rsid w:val="000E7B7E"/>
    <w:rsid w:val="0011369A"/>
    <w:rsid w:val="00175E79"/>
    <w:rsid w:val="0019039A"/>
    <w:rsid w:val="001A5D9A"/>
    <w:rsid w:val="002561AD"/>
    <w:rsid w:val="00294A36"/>
    <w:rsid w:val="002C0E99"/>
    <w:rsid w:val="003323C6"/>
    <w:rsid w:val="00373BED"/>
    <w:rsid w:val="003A738C"/>
    <w:rsid w:val="003D1CE4"/>
    <w:rsid w:val="00410DE6"/>
    <w:rsid w:val="00436A58"/>
    <w:rsid w:val="00451C4E"/>
    <w:rsid w:val="004671CC"/>
    <w:rsid w:val="004C0189"/>
    <w:rsid w:val="004D4C6A"/>
    <w:rsid w:val="004E6C34"/>
    <w:rsid w:val="00543D13"/>
    <w:rsid w:val="005A7A36"/>
    <w:rsid w:val="005D1E07"/>
    <w:rsid w:val="006B26A3"/>
    <w:rsid w:val="00707174"/>
    <w:rsid w:val="00772849"/>
    <w:rsid w:val="007748D3"/>
    <w:rsid w:val="00781BAF"/>
    <w:rsid w:val="007F3A95"/>
    <w:rsid w:val="008037E4"/>
    <w:rsid w:val="00843831"/>
    <w:rsid w:val="00880B18"/>
    <w:rsid w:val="0089081F"/>
    <w:rsid w:val="00892344"/>
    <w:rsid w:val="008A0DA1"/>
    <w:rsid w:val="008E5B0F"/>
    <w:rsid w:val="00915353"/>
    <w:rsid w:val="00926133"/>
    <w:rsid w:val="009D4188"/>
    <w:rsid w:val="00A560A4"/>
    <w:rsid w:val="00AE14AC"/>
    <w:rsid w:val="00AF5CAC"/>
    <w:rsid w:val="00B13016"/>
    <w:rsid w:val="00B56B67"/>
    <w:rsid w:val="00B90369"/>
    <w:rsid w:val="00BC2AF0"/>
    <w:rsid w:val="00C00927"/>
    <w:rsid w:val="00C533A6"/>
    <w:rsid w:val="00C57666"/>
    <w:rsid w:val="00C92B2B"/>
    <w:rsid w:val="00CA0EBF"/>
    <w:rsid w:val="00CC126E"/>
    <w:rsid w:val="00CE142F"/>
    <w:rsid w:val="00D35308"/>
    <w:rsid w:val="00D56D8F"/>
    <w:rsid w:val="00D7635B"/>
    <w:rsid w:val="00D87D1F"/>
    <w:rsid w:val="00E00F39"/>
    <w:rsid w:val="00E20231"/>
    <w:rsid w:val="00E35B55"/>
    <w:rsid w:val="00E84327"/>
    <w:rsid w:val="00EA302F"/>
    <w:rsid w:val="00EB2636"/>
    <w:rsid w:val="00EE1073"/>
    <w:rsid w:val="00EE4C91"/>
    <w:rsid w:val="00EF58D1"/>
    <w:rsid w:val="00F16514"/>
    <w:rsid w:val="00FC4169"/>
    <w:rsid w:val="00FE4A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D87C51"/>
  <w14:defaultImageDpi w14:val="0"/>
  <w15:docId w15:val="{1659A0A1-D1EE-422F-ABA4-EEECC6519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8D1"/>
    <w:pPr>
      <w:spacing w:after="0" w:line="240" w:lineRule="auto"/>
    </w:pPr>
    <w:rPr>
      <w:rFonts w:ascii="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pt">
    <w:name w:val="Основной текст (9) + Интервал 0 pt"/>
    <w:basedOn w:val="a0"/>
    <w:uiPriority w:val="99"/>
    <w:rsid w:val="00EF58D1"/>
    <w:rPr>
      <w:rFonts w:ascii="Times New Roman" w:hAnsi="Times New Roman" w:cs="Times New Roman"/>
      <w:b/>
      <w:bCs/>
      <w:color w:val="000000"/>
      <w:spacing w:val="7"/>
      <w:w w:val="100"/>
      <w:position w:val="0"/>
      <w:sz w:val="25"/>
      <w:szCs w:val="25"/>
      <w:lang w:val="uk-UA" w:eastAsia="x-none"/>
    </w:rPr>
  </w:style>
  <w:style w:type="table" w:styleId="a3">
    <w:name w:val="Table Grid"/>
    <w:basedOn w:val="a1"/>
    <w:uiPriority w:val="39"/>
    <w:rsid w:val="00EF58D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EF58D1"/>
    <w:pPr>
      <w:spacing w:before="100" w:beforeAutospacing="1" w:after="100" w:afterAutospacing="1"/>
    </w:pPr>
  </w:style>
  <w:style w:type="character" w:customStyle="1" w:styleId="rvts9">
    <w:name w:val="rvts9"/>
    <w:basedOn w:val="a0"/>
    <w:uiPriority w:val="99"/>
    <w:rsid w:val="00EF58D1"/>
    <w:rPr>
      <w:rFonts w:cs="Times New Roman"/>
    </w:rPr>
  </w:style>
  <w:style w:type="paragraph" w:styleId="HTML">
    <w:name w:val="HTML Preformatted"/>
    <w:basedOn w:val="a"/>
    <w:link w:val="HTML0"/>
    <w:uiPriority w:val="99"/>
    <w:rsid w:val="003A738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00" w:lineRule="atLeast"/>
    </w:pPr>
    <w:rPr>
      <w:rFonts w:ascii="Courier New" w:hAnsi="Courier New" w:cs="Courier New"/>
      <w:sz w:val="20"/>
      <w:szCs w:val="20"/>
      <w:lang w:eastAsia="ar-SA"/>
    </w:rPr>
  </w:style>
  <w:style w:type="character" w:customStyle="1" w:styleId="HTML0">
    <w:name w:val="Стандартний HTML Знак"/>
    <w:basedOn w:val="a0"/>
    <w:link w:val="HTML"/>
    <w:uiPriority w:val="99"/>
    <w:locked/>
    <w:rsid w:val="003A738C"/>
    <w:rPr>
      <w:rFonts w:ascii="Courier New" w:hAnsi="Courier New" w:cs="Courier New"/>
      <w:sz w:val="20"/>
      <w:szCs w:val="20"/>
      <w:lang w:val="ru-RU" w:eastAsia="ar-SA" w:bidi="ar-SA"/>
    </w:rPr>
  </w:style>
  <w:style w:type="paragraph" w:styleId="a4">
    <w:name w:val="header"/>
    <w:basedOn w:val="a"/>
    <w:link w:val="a5"/>
    <w:uiPriority w:val="99"/>
    <w:unhideWhenUsed/>
    <w:rsid w:val="005A7A36"/>
    <w:pPr>
      <w:tabs>
        <w:tab w:val="center" w:pos="4819"/>
        <w:tab w:val="right" w:pos="9639"/>
      </w:tabs>
    </w:pPr>
  </w:style>
  <w:style w:type="character" w:customStyle="1" w:styleId="a5">
    <w:name w:val="Верхній колонтитул Знак"/>
    <w:basedOn w:val="a0"/>
    <w:link w:val="a4"/>
    <w:uiPriority w:val="99"/>
    <w:locked/>
    <w:rsid w:val="005A7A36"/>
    <w:rPr>
      <w:rFonts w:ascii="Times New Roman" w:hAnsi="Times New Roman" w:cs="Times New Roman"/>
      <w:sz w:val="24"/>
      <w:szCs w:val="24"/>
      <w:lang w:val="ru-RU" w:eastAsia="ru-RU"/>
    </w:rPr>
  </w:style>
  <w:style w:type="paragraph" w:styleId="a6">
    <w:name w:val="footer"/>
    <w:basedOn w:val="a"/>
    <w:link w:val="a7"/>
    <w:uiPriority w:val="99"/>
    <w:unhideWhenUsed/>
    <w:rsid w:val="005A7A36"/>
    <w:pPr>
      <w:tabs>
        <w:tab w:val="center" w:pos="4819"/>
        <w:tab w:val="right" w:pos="9639"/>
      </w:tabs>
    </w:pPr>
  </w:style>
  <w:style w:type="character" w:customStyle="1" w:styleId="a7">
    <w:name w:val="Нижній колонтитул Знак"/>
    <w:basedOn w:val="a0"/>
    <w:link w:val="a6"/>
    <w:uiPriority w:val="99"/>
    <w:locked/>
    <w:rsid w:val="005A7A36"/>
    <w:rPr>
      <w:rFonts w:ascii="Times New Roman" w:hAnsi="Times New Roman" w:cs="Times New Roman"/>
      <w:sz w:val="24"/>
      <w:szCs w:val="24"/>
      <w:lang w:val="ru-RU" w:eastAsia="ru-RU"/>
    </w:rPr>
  </w:style>
  <w:style w:type="character" w:customStyle="1" w:styleId="rvts15">
    <w:name w:val="rvts15"/>
    <w:basedOn w:val="a0"/>
    <w:rsid w:val="008037E4"/>
    <w:rPr>
      <w:rFonts w:cs="Times New Roman"/>
    </w:rPr>
  </w:style>
  <w:style w:type="character" w:styleId="a8">
    <w:name w:val="Hyperlink"/>
    <w:basedOn w:val="a0"/>
    <w:uiPriority w:val="99"/>
    <w:unhideWhenUsed/>
    <w:rsid w:val="008037E4"/>
    <w:rPr>
      <w:rFonts w:cs="Times New Roman"/>
      <w:color w:val="0000FF"/>
      <w:u w:val="single"/>
    </w:rPr>
  </w:style>
  <w:style w:type="paragraph" w:styleId="a9">
    <w:name w:val="Balloon Text"/>
    <w:basedOn w:val="a"/>
    <w:link w:val="aa"/>
    <w:uiPriority w:val="99"/>
    <w:semiHidden/>
    <w:unhideWhenUsed/>
    <w:rsid w:val="00781BAF"/>
    <w:rPr>
      <w:rFonts w:ascii="Segoe UI" w:hAnsi="Segoe UI" w:cs="Segoe UI"/>
      <w:sz w:val="18"/>
      <w:szCs w:val="18"/>
    </w:rPr>
  </w:style>
  <w:style w:type="character" w:customStyle="1" w:styleId="aa">
    <w:name w:val="Текст у виносці Знак"/>
    <w:basedOn w:val="a0"/>
    <w:link w:val="a9"/>
    <w:uiPriority w:val="99"/>
    <w:semiHidden/>
    <w:locked/>
    <w:rsid w:val="00781BAF"/>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477622">
      <w:marLeft w:val="0"/>
      <w:marRight w:val="0"/>
      <w:marTop w:val="0"/>
      <w:marBottom w:val="0"/>
      <w:divBdr>
        <w:top w:val="none" w:sz="0" w:space="0" w:color="auto"/>
        <w:left w:val="none" w:sz="0" w:space="0" w:color="auto"/>
        <w:bottom w:val="none" w:sz="0" w:space="0" w:color="auto"/>
        <w:right w:val="none" w:sz="0" w:space="0" w:color="auto"/>
      </w:divBdr>
    </w:div>
    <w:div w:id="1183477623">
      <w:marLeft w:val="0"/>
      <w:marRight w:val="0"/>
      <w:marTop w:val="0"/>
      <w:marBottom w:val="0"/>
      <w:divBdr>
        <w:top w:val="none" w:sz="0" w:space="0" w:color="auto"/>
        <w:left w:val="none" w:sz="0" w:space="0" w:color="auto"/>
        <w:bottom w:val="none" w:sz="0" w:space="0" w:color="auto"/>
        <w:right w:val="none" w:sz="0" w:space="0" w:color="auto"/>
      </w:divBdr>
    </w:div>
    <w:div w:id="133525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877C6-A364-46E6-8764-579861F2FC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B5F7A3-95F1-49C4-997F-10232A544F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A367BF-E48D-4D47-8391-6C4F9EAE36CB}">
  <ds:schemaRefs>
    <ds:schemaRef ds:uri="http://schemas.microsoft.com/sharepoint/v3/contenttype/forms"/>
  </ds:schemaRefs>
</ds:datastoreItem>
</file>

<file path=customXml/itemProps4.xml><?xml version="1.0" encoding="utf-8"?>
<ds:datastoreItem xmlns:ds="http://schemas.openxmlformats.org/officeDocument/2006/customXml" ds:itemID="{ECAEBBCE-F951-402F-85A6-77D2F2AE6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2870</Words>
  <Characters>1637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2020-09-17T13:54:00Z</dcterms:created>
  <dcterms:modified xsi:type="dcterms:W3CDTF">2020-09-17T13:54:00Z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