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70B845" w14:textId="6311FB38" w:rsidR="003F1EF8" w:rsidRPr="003F1EF8" w:rsidRDefault="003A105B" w:rsidP="003F1EF8">
      <w:pPr>
        <w:pStyle w:val="af4"/>
        <w:rPr>
          <w:iCs w:val="0"/>
        </w:rPr>
      </w:pPr>
      <w:r w:rsidRPr="003F1EF8">
        <w:rPr>
          <w:iCs w:val="0"/>
        </w:rPr>
        <w:t xml:space="preserve">ВИСНОВОК </w:t>
      </w:r>
    </w:p>
    <w:p w14:paraId="6C5A2154" w14:textId="77777777" w:rsidR="003F1EF8" w:rsidRPr="003F1EF8" w:rsidRDefault="003F1EF8" w:rsidP="003F1EF8">
      <w:pPr>
        <w:ind w:firstLine="567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3F1EF8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Комітету Верховної Ради України з питань інтеграції України з Європейським Союзом</w:t>
      </w:r>
    </w:p>
    <w:p w14:paraId="58BD93CB" w14:textId="77777777" w:rsidR="003F1EF8" w:rsidRDefault="003F1EF8" w:rsidP="003F1EF8">
      <w:pPr>
        <w:pStyle w:val="3"/>
        <w:shd w:val="clear" w:color="auto" w:fill="FFFFFF"/>
        <w:spacing w:before="0" w:beforeAutospacing="0" w:after="0" w:afterAutospacing="0"/>
        <w:jc w:val="center"/>
        <w:textAlignment w:val="baseline"/>
        <w:rPr>
          <w:sz w:val="28"/>
          <w:szCs w:val="24"/>
          <w:lang w:eastAsia="ru-RU"/>
        </w:rPr>
      </w:pPr>
      <w:r>
        <w:rPr>
          <w:sz w:val="28"/>
          <w:szCs w:val="24"/>
          <w:lang w:eastAsia="ru-RU"/>
        </w:rPr>
        <w:t>щодо проекту Закону «Про внесення змін до деяких законів України щодо посилення соціальних гарантій осіб з інвалідністю та дітей з інвалідністю</w:t>
      </w:r>
      <w:r w:rsidRPr="003F1EF8">
        <w:rPr>
          <w:sz w:val="28"/>
          <w:szCs w:val="24"/>
          <w:lang w:eastAsia="ru-RU"/>
        </w:rPr>
        <w:t>»</w:t>
      </w:r>
    </w:p>
    <w:p w14:paraId="7BDBAB62" w14:textId="77777777" w:rsidR="003F1EF8" w:rsidRPr="003F1EF8" w:rsidRDefault="003F1EF8" w:rsidP="003F1EF8">
      <w:pPr>
        <w:pStyle w:val="2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3F1EF8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(реєстр. № 4113 від 17.09.2020р., внесений Кабінетом Міністрів України )</w:t>
      </w:r>
    </w:p>
    <w:p w14:paraId="354ACA3C" w14:textId="77777777" w:rsidR="003F1EF8" w:rsidRPr="003F1EF8" w:rsidRDefault="003F1EF8" w:rsidP="003F1EF8">
      <w:pPr>
        <w:jc w:val="both"/>
        <w:rPr>
          <w:b/>
          <w:szCs w:val="28"/>
          <w:lang w:val="uk-UA"/>
        </w:rPr>
      </w:pPr>
    </w:p>
    <w:p w14:paraId="113D2E8D" w14:textId="77777777" w:rsidR="003F1EF8" w:rsidRPr="003F1EF8" w:rsidRDefault="003F1EF8" w:rsidP="003F1EF8">
      <w:pPr>
        <w:numPr>
          <w:ilvl w:val="0"/>
          <w:numId w:val="10"/>
        </w:numPr>
        <w:spacing w:after="0" w:line="240" w:lineRule="auto"/>
        <w:ind w:left="-567" w:hanging="11"/>
        <w:jc w:val="both"/>
        <w:rPr>
          <w:rFonts w:ascii="Times New Roman" w:eastAsia="Times New Roman" w:hAnsi="Times New Roman"/>
          <w:b/>
          <w:bCs/>
          <w:sz w:val="28"/>
          <w:szCs w:val="28"/>
          <w:lang w:val="uk-UA"/>
        </w:rPr>
      </w:pPr>
      <w:r w:rsidRPr="003F1EF8">
        <w:rPr>
          <w:rFonts w:ascii="Times New Roman" w:eastAsia="Times New Roman" w:hAnsi="Times New Roman"/>
          <w:b/>
          <w:bCs/>
          <w:sz w:val="28"/>
          <w:szCs w:val="28"/>
          <w:lang w:val="uk-UA"/>
        </w:rPr>
        <w:t>Загальна характеристика законопроекту.</w:t>
      </w:r>
    </w:p>
    <w:p w14:paraId="732F8706" w14:textId="77777777" w:rsidR="003F1EF8" w:rsidRPr="003A105B" w:rsidRDefault="003F1EF8" w:rsidP="003F1EF8">
      <w:pPr>
        <w:pStyle w:val="af2"/>
        <w:tabs>
          <w:tab w:val="left" w:pos="1080"/>
        </w:tabs>
        <w:ind w:left="-567" w:hanging="11"/>
        <w:jc w:val="both"/>
        <w:rPr>
          <w:rFonts w:ascii="Times New Roman" w:eastAsia="Times New Roman" w:hAnsi="Times New Roman"/>
          <w:bCs/>
          <w:sz w:val="28"/>
          <w:szCs w:val="28"/>
          <w:lang w:val="uk-UA"/>
        </w:rPr>
      </w:pPr>
      <w:r>
        <w:rPr>
          <w:rFonts w:ascii="Times New Roman" w:eastAsia="Times New Roman" w:hAnsi="Times New Roman"/>
          <w:bCs/>
          <w:sz w:val="28"/>
          <w:szCs w:val="28"/>
          <w:lang w:val="uk-UA"/>
        </w:rPr>
        <w:t xml:space="preserve">         </w:t>
      </w:r>
      <w:r w:rsidRPr="003F1EF8">
        <w:rPr>
          <w:rFonts w:ascii="Times New Roman" w:eastAsia="Times New Roman" w:hAnsi="Times New Roman"/>
          <w:bCs/>
          <w:sz w:val="28"/>
          <w:szCs w:val="28"/>
          <w:lang w:val="uk-UA"/>
        </w:rPr>
        <w:t>Законопроектом пропонується внести зміни до Законів України «Про основи соціальної захищеності осіб з інвалідністю в Україні», «Про державний кордон України», «Про державну прикордонну службу України», «Про прикордонний контроль» з метою посилення соціальних гарантій для осіб з інвалідністю та дітей з інвалідністю, надання права позачергового обслуговування в будь-яких касах, на підприємствах, в установах та організаціях усіх форм власності та підпорядкування, які надають будь-які послуги населенню, а також забезпечення позачергового пропуску осіб з інвалідністю першої групи, дітей з інвалідністю, осіб з інвалідністю, які їдуть на лікування (за наявності підтвердних документів), та осіб, які супроводжують осіб з інвалідністю або дітей з інвалідністю (не більше ніж дві особи, які супроводжують особу з інвалідністю або дитину з інвалідністю), через державний кордон України, контрольні пункти в’їзду на тимчасово окуповані території та виїзду з таких територій не частіше ніж один раз на тиждень в один бік, за відсутності у транспортних засобах, якими вони переміщуються, інших осіб, а також з метою узгодження термінології з іншими нормативно-правовими актами.</w:t>
      </w:r>
    </w:p>
    <w:p w14:paraId="015BED0A" w14:textId="77777777" w:rsidR="003F1EF8" w:rsidRPr="003F1EF8" w:rsidRDefault="003F1EF8" w:rsidP="003F1EF8">
      <w:pPr>
        <w:numPr>
          <w:ilvl w:val="0"/>
          <w:numId w:val="10"/>
        </w:numPr>
        <w:spacing w:before="120" w:after="0" w:line="240" w:lineRule="auto"/>
        <w:ind w:left="-567" w:hanging="11"/>
        <w:jc w:val="both"/>
        <w:rPr>
          <w:rFonts w:ascii="Times New Roman" w:eastAsia="Times New Roman" w:hAnsi="Times New Roman"/>
          <w:b/>
          <w:bCs/>
          <w:sz w:val="28"/>
          <w:szCs w:val="28"/>
          <w:lang w:val="uk-UA"/>
        </w:rPr>
      </w:pPr>
      <w:r w:rsidRPr="003F1EF8">
        <w:rPr>
          <w:rFonts w:ascii="Times New Roman" w:eastAsia="Times New Roman" w:hAnsi="Times New Roman"/>
          <w:b/>
          <w:bCs/>
          <w:sz w:val="28"/>
          <w:szCs w:val="28"/>
          <w:lang w:val="uk-UA"/>
        </w:rPr>
        <w:t>Належність законопроекту за предметом правового регулювання до сфери дії права Європейського Союзу та Ради Європи.</w:t>
      </w:r>
    </w:p>
    <w:p w14:paraId="3EA155DA" w14:textId="77777777" w:rsidR="003F1EF8" w:rsidRDefault="003F1EF8" w:rsidP="003F1EF8">
      <w:pPr>
        <w:pStyle w:val="1"/>
        <w:spacing w:after="0" w:line="240" w:lineRule="auto"/>
        <w:ind w:left="-567" w:firstLine="567"/>
        <w:jc w:val="both"/>
        <w:rPr>
          <w:rFonts w:ascii="Times New Roman" w:eastAsia="Times New Roman" w:hAnsi="Times New Roman"/>
          <w:bCs/>
          <w:sz w:val="28"/>
          <w:szCs w:val="28"/>
          <w:lang w:val="uk-UA"/>
        </w:rPr>
      </w:pPr>
      <w:r>
        <w:rPr>
          <w:rFonts w:ascii="Times New Roman" w:eastAsia="Times New Roman" w:hAnsi="Times New Roman"/>
          <w:bCs/>
          <w:sz w:val="28"/>
          <w:szCs w:val="28"/>
          <w:lang w:val="uk-UA"/>
        </w:rPr>
        <w:t>Правовідносини, що належать до сфери правового регулювання законопроекту регулюються наступними актами acquis ЄС:</w:t>
      </w:r>
    </w:p>
    <w:p w14:paraId="4E674F08" w14:textId="77777777" w:rsidR="003F1EF8" w:rsidRDefault="003F1EF8" w:rsidP="003F1EF8">
      <w:pPr>
        <w:pStyle w:val="1"/>
        <w:numPr>
          <w:ilvl w:val="0"/>
          <w:numId w:val="11"/>
        </w:numPr>
        <w:tabs>
          <w:tab w:val="left" w:pos="0"/>
        </w:tabs>
        <w:suppressAutoHyphens/>
        <w:spacing w:after="0" w:line="240" w:lineRule="auto"/>
        <w:ind w:left="-567" w:hanging="11"/>
        <w:jc w:val="both"/>
        <w:rPr>
          <w:rFonts w:ascii="Times New Roman" w:eastAsia="Times New Roman" w:hAnsi="Times New Roman"/>
          <w:bCs/>
          <w:sz w:val="28"/>
          <w:szCs w:val="28"/>
          <w:lang w:val="uk-UA"/>
        </w:rPr>
      </w:pPr>
      <w:r>
        <w:rPr>
          <w:rFonts w:ascii="Times New Roman" w:eastAsia="Times New Roman" w:hAnsi="Times New Roman"/>
          <w:bCs/>
          <w:sz w:val="28"/>
          <w:szCs w:val="28"/>
          <w:lang w:val="uk-UA"/>
        </w:rPr>
        <w:t>Угодою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 від 27.06.2014 р. (далі - Угода про асоціацію);</w:t>
      </w:r>
    </w:p>
    <w:p w14:paraId="6C4FCC1B" w14:textId="77777777" w:rsidR="003F1EF8" w:rsidRDefault="003F1EF8" w:rsidP="003F1EF8">
      <w:pPr>
        <w:pStyle w:val="1"/>
        <w:numPr>
          <w:ilvl w:val="0"/>
          <w:numId w:val="11"/>
        </w:numPr>
        <w:tabs>
          <w:tab w:val="left" w:pos="0"/>
        </w:tabs>
        <w:suppressAutoHyphens/>
        <w:spacing w:after="0" w:line="240" w:lineRule="auto"/>
        <w:ind w:left="-567" w:hanging="11"/>
        <w:jc w:val="both"/>
        <w:rPr>
          <w:rFonts w:ascii="Times New Roman" w:eastAsia="Times New Roman" w:hAnsi="Times New Roman"/>
          <w:bCs/>
          <w:sz w:val="28"/>
          <w:szCs w:val="28"/>
          <w:lang w:val="uk-UA"/>
        </w:rPr>
      </w:pPr>
      <w:r>
        <w:rPr>
          <w:rFonts w:ascii="Times New Roman" w:eastAsia="Times New Roman" w:hAnsi="Times New Roman"/>
          <w:bCs/>
          <w:sz w:val="28"/>
          <w:szCs w:val="28"/>
          <w:lang w:val="uk-UA"/>
        </w:rPr>
        <w:t>Хартією основоположних прав Європейського Союзу (2010/С 83/02)</w:t>
      </w:r>
      <w:r w:rsidR="00575C92">
        <w:rPr>
          <w:rFonts w:ascii="Times New Roman" w:eastAsia="Times New Roman" w:hAnsi="Times New Roman"/>
          <w:bCs/>
          <w:sz w:val="28"/>
          <w:szCs w:val="28"/>
        </w:rPr>
        <w:t>;</w:t>
      </w:r>
    </w:p>
    <w:p w14:paraId="4C561EB8" w14:textId="77777777" w:rsidR="003F1EF8" w:rsidRDefault="003F1EF8" w:rsidP="003F1EF8">
      <w:pPr>
        <w:pStyle w:val="1"/>
        <w:numPr>
          <w:ilvl w:val="0"/>
          <w:numId w:val="11"/>
        </w:numPr>
        <w:tabs>
          <w:tab w:val="left" w:pos="0"/>
        </w:tabs>
        <w:suppressAutoHyphens/>
        <w:spacing w:after="0" w:line="240" w:lineRule="auto"/>
        <w:ind w:left="-567" w:hanging="11"/>
        <w:jc w:val="both"/>
        <w:rPr>
          <w:rFonts w:ascii="Times New Roman" w:eastAsia="Times New Roman" w:hAnsi="Times New Roman"/>
          <w:bCs/>
          <w:sz w:val="28"/>
          <w:szCs w:val="28"/>
          <w:lang w:val="uk-UA"/>
        </w:rPr>
      </w:pPr>
      <w:r w:rsidRPr="003F1EF8">
        <w:rPr>
          <w:rFonts w:ascii="Times New Roman" w:eastAsia="Times New Roman" w:hAnsi="Times New Roman"/>
          <w:bCs/>
          <w:sz w:val="28"/>
          <w:szCs w:val="28"/>
          <w:lang w:val="uk-UA"/>
        </w:rPr>
        <w:t>Конвенцією</w:t>
      </w:r>
      <w:r>
        <w:rPr>
          <w:rFonts w:ascii="Times New Roman" w:eastAsia="Times New Roman" w:hAnsi="Times New Roman"/>
          <w:bCs/>
          <w:sz w:val="28"/>
          <w:szCs w:val="28"/>
          <w:lang w:val="uk-UA"/>
        </w:rPr>
        <w:t xml:space="preserve"> ООН «</w:t>
      </w:r>
      <w:r w:rsidRPr="003F1EF8">
        <w:rPr>
          <w:rFonts w:ascii="Times New Roman" w:eastAsia="Times New Roman" w:hAnsi="Times New Roman"/>
          <w:bCs/>
          <w:sz w:val="28"/>
          <w:szCs w:val="28"/>
          <w:lang w:val="uk-UA"/>
        </w:rPr>
        <w:t>Про права осіб з інвалідністю» від 3 травня 2008 р.</w:t>
      </w:r>
    </w:p>
    <w:p w14:paraId="1EE55CE0" w14:textId="77777777" w:rsidR="003F1EF8" w:rsidRPr="003F1EF8" w:rsidRDefault="003F1EF8" w:rsidP="003F1EF8">
      <w:pPr>
        <w:tabs>
          <w:tab w:val="left" w:pos="1200"/>
        </w:tabs>
        <w:ind w:left="-567" w:hanging="11"/>
        <w:jc w:val="both"/>
        <w:rPr>
          <w:rFonts w:ascii="Times New Roman" w:eastAsia="Times New Roman" w:hAnsi="Times New Roman"/>
          <w:bCs/>
          <w:sz w:val="28"/>
          <w:szCs w:val="28"/>
          <w:lang w:val="uk-UA"/>
        </w:rPr>
      </w:pPr>
    </w:p>
    <w:p w14:paraId="6028C3A8" w14:textId="77777777" w:rsidR="003F1EF8" w:rsidRPr="003F1EF8" w:rsidRDefault="003F1EF8" w:rsidP="003F1EF8">
      <w:pPr>
        <w:pStyle w:val="ae"/>
        <w:numPr>
          <w:ilvl w:val="0"/>
          <w:numId w:val="12"/>
        </w:numPr>
        <w:suppressAutoHyphens/>
        <w:spacing w:before="120"/>
        <w:ind w:left="-567" w:hanging="11"/>
        <w:jc w:val="both"/>
        <w:rPr>
          <w:b/>
          <w:bCs/>
          <w:lang w:eastAsia="en-US"/>
        </w:rPr>
      </w:pPr>
      <w:r w:rsidRPr="003F1EF8">
        <w:rPr>
          <w:b/>
          <w:bCs/>
          <w:lang w:eastAsia="en-US"/>
        </w:rPr>
        <w:lastRenderedPageBreak/>
        <w:t>Відповідність законопроекту праву ЄС та зобов’язанням України в рамках Ради Європи.</w:t>
      </w:r>
    </w:p>
    <w:p w14:paraId="16E6EC69" w14:textId="77777777" w:rsidR="003F1EF8" w:rsidRPr="003F1EF8" w:rsidRDefault="003F1EF8" w:rsidP="003F1EF8">
      <w:pPr>
        <w:ind w:left="-567" w:firstLine="567"/>
        <w:jc w:val="both"/>
        <w:rPr>
          <w:rFonts w:ascii="Times New Roman" w:eastAsia="Times New Roman" w:hAnsi="Times New Roman"/>
          <w:bCs/>
          <w:sz w:val="28"/>
          <w:szCs w:val="28"/>
          <w:lang w:val="uk-UA"/>
        </w:rPr>
      </w:pPr>
      <w:r w:rsidRPr="003F1EF8">
        <w:rPr>
          <w:rFonts w:ascii="Times New Roman" w:eastAsia="Times New Roman" w:hAnsi="Times New Roman"/>
          <w:bCs/>
          <w:sz w:val="28"/>
          <w:szCs w:val="28"/>
          <w:lang w:val="uk-UA"/>
        </w:rPr>
        <w:t>Згідно зі статтею 26 Хартії основоположних прав Європейського Союзу, яка спрямована на інтеграцію [фізично або психічно] недієздатних людей, Союз визнає й поважає право [фізичною або психічно] недієздатних людей користуватися перевагами заходів, призначених для забезпечення їхньої незалежності, соціальної та професійної інтеграції та для участі у суспільному житті. Крім того, відповідно до статті 45 зазначеної Хартії кожен громадянин Союзу має право вільно переміщуватися.</w:t>
      </w:r>
    </w:p>
    <w:p w14:paraId="34082C98" w14:textId="77777777" w:rsidR="003F1EF8" w:rsidRPr="003F1EF8" w:rsidRDefault="003F1EF8" w:rsidP="003F1EF8">
      <w:pPr>
        <w:pStyle w:val="rvps7"/>
        <w:shd w:val="clear" w:color="auto" w:fill="FFFFFF"/>
        <w:spacing w:before="150" w:beforeAutospacing="0" w:after="150" w:afterAutospacing="0"/>
        <w:ind w:left="-567" w:right="4" w:firstLine="567"/>
        <w:jc w:val="both"/>
        <w:rPr>
          <w:bCs/>
          <w:sz w:val="28"/>
          <w:szCs w:val="28"/>
          <w:lang w:eastAsia="en-US"/>
        </w:rPr>
      </w:pPr>
      <w:r w:rsidRPr="003F1EF8">
        <w:rPr>
          <w:bCs/>
          <w:sz w:val="28"/>
          <w:szCs w:val="28"/>
          <w:lang w:eastAsia="en-US"/>
        </w:rPr>
        <w:t>У статті 9 Конвенції ООН</w:t>
      </w:r>
      <w:r>
        <w:rPr>
          <w:bCs/>
          <w:sz w:val="28"/>
          <w:szCs w:val="28"/>
          <w:lang w:eastAsia="en-US"/>
        </w:rPr>
        <w:t xml:space="preserve"> «</w:t>
      </w:r>
      <w:r w:rsidRPr="003F1EF8">
        <w:rPr>
          <w:bCs/>
          <w:sz w:val="28"/>
          <w:szCs w:val="28"/>
          <w:lang w:eastAsia="en-US"/>
        </w:rPr>
        <w:t xml:space="preserve">Про права осіб з інвалідністю» йде мова про забезпечення особам з інвалідністю доступу нарівні </w:t>
      </w:r>
      <w:bookmarkStart w:id="0" w:name="n93"/>
      <w:bookmarkEnd w:id="0"/>
      <w:r w:rsidRPr="003F1EF8">
        <w:rPr>
          <w:bCs/>
          <w:sz w:val="28"/>
          <w:szCs w:val="28"/>
          <w:lang w:eastAsia="en-US"/>
        </w:rPr>
        <w:t>з іншими до фізичного оточення, до транспорту, до інформації та зв'язку, а також до інших об'єктів і послуг, відкритих або таких, що надаються населенню, як у міських, так і в сільських районах. Заходи, які включають виявлення й усунення перепон і бар'єрів, що перешкоджають доступності, повинні поширюватися, зокрема</w:t>
      </w:r>
      <w:bookmarkStart w:id="1" w:name="n94"/>
      <w:bookmarkEnd w:id="1"/>
      <w:r w:rsidRPr="003F1EF8">
        <w:rPr>
          <w:bCs/>
          <w:sz w:val="28"/>
          <w:szCs w:val="28"/>
          <w:lang w:eastAsia="en-US"/>
        </w:rPr>
        <w:t xml:space="preserve"> на дороги та транспорт.</w:t>
      </w:r>
      <w:bookmarkStart w:id="2" w:name="n95"/>
      <w:bookmarkStart w:id="3" w:name="n96"/>
      <w:bookmarkEnd w:id="2"/>
      <w:bookmarkEnd w:id="3"/>
      <w:r w:rsidRPr="003F1EF8">
        <w:rPr>
          <w:bCs/>
          <w:sz w:val="28"/>
          <w:szCs w:val="28"/>
          <w:lang w:eastAsia="en-US"/>
        </w:rPr>
        <w:t xml:space="preserve"> Також держави-учасниці мають вживати належних заходів для того, щоб</w:t>
      </w:r>
      <w:bookmarkStart w:id="4" w:name="n97"/>
      <w:bookmarkEnd w:id="4"/>
      <w:r w:rsidRPr="003F1EF8">
        <w:rPr>
          <w:bCs/>
          <w:sz w:val="28"/>
          <w:szCs w:val="28"/>
          <w:lang w:eastAsia="en-US"/>
        </w:rPr>
        <w:t>: розробляти мінімальні стандарти й керівні орієнтири, що передбачають доступність об'єктів і послуг, відкритих або таких, що надаються населенню, уводити їх у дію та стежити за їх дотриманням</w:t>
      </w:r>
      <w:bookmarkStart w:id="5" w:name="n98"/>
      <w:bookmarkEnd w:id="5"/>
      <w:r w:rsidRPr="003F1EF8">
        <w:rPr>
          <w:bCs/>
          <w:sz w:val="28"/>
          <w:szCs w:val="28"/>
          <w:lang w:eastAsia="en-US"/>
        </w:rPr>
        <w:t>; забезпечувати, щоб приватні підприємства, які пропонують об'єкти й послуги, відкриті або такі, що надаються населенню, ураховували всі аспекти дост</w:t>
      </w:r>
      <w:r>
        <w:rPr>
          <w:bCs/>
          <w:sz w:val="28"/>
          <w:szCs w:val="28"/>
          <w:lang w:eastAsia="en-US"/>
        </w:rPr>
        <w:t>упності для осіб з інвалідністю.</w:t>
      </w:r>
    </w:p>
    <w:p w14:paraId="38A3A2C1" w14:textId="77777777" w:rsidR="003F1EF8" w:rsidRPr="003F1EF8" w:rsidRDefault="003F1EF8" w:rsidP="003F1EF8">
      <w:pPr>
        <w:tabs>
          <w:tab w:val="left" w:pos="-284"/>
        </w:tabs>
        <w:ind w:left="-567" w:hanging="11"/>
        <w:jc w:val="both"/>
        <w:rPr>
          <w:rFonts w:ascii="Times New Roman" w:eastAsia="Times New Roman" w:hAnsi="Times New Roman"/>
          <w:bCs/>
          <w:sz w:val="28"/>
          <w:szCs w:val="28"/>
          <w:lang w:val="uk-UA"/>
        </w:rPr>
      </w:pPr>
      <w:bookmarkStart w:id="6" w:name="n99"/>
      <w:bookmarkEnd w:id="6"/>
      <w:r>
        <w:rPr>
          <w:rFonts w:ascii="Times New Roman" w:eastAsia="Times New Roman" w:hAnsi="Times New Roman"/>
          <w:bCs/>
          <w:sz w:val="28"/>
          <w:szCs w:val="28"/>
          <w:lang w:val="uk-UA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val="uk-UA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val="uk-UA"/>
        </w:rPr>
        <w:tab/>
      </w:r>
      <w:r w:rsidRPr="003F1EF8">
        <w:rPr>
          <w:rFonts w:ascii="Times New Roman" w:eastAsia="Times New Roman" w:hAnsi="Times New Roman"/>
          <w:bCs/>
          <w:sz w:val="28"/>
          <w:szCs w:val="28"/>
          <w:lang w:val="uk-UA"/>
        </w:rPr>
        <w:t>Враховуючи вищевикладене, положення проекту Закону, які надають особам з інвалідністю та дітям з інвалідністю право позачергового обслуговування в будь-яких касах, на підприємствах, в установах та організаціях усіх форм власності та підпорядкування, що надають будь-які послуги населенню, а також забезпечують позачерговий пропуск осіб з інвалідністю першої групи, дітей з інвалідністю, осіб з інвалідністю, які їдуть на лікування (за наявності підтвердних документів), та осіб, які супроводжують осіб з інвалідністю або дітей з інвалідністю (не більше ніж дві особи, які супроводжують особу з інвалідністю або дитину з інвалідністю), через державний кордон України, контрольні пункти в’їзду на тимчасово окуповані території та виїзду з таких територій, за своєю метою (посилення соціальних гарантій для осіб з інвалідністю та дітей з інвалідністю для забезпечення їх подальшої інтеграції та зменшення ізоляції в суспільстві) відповідають цілям Конвенції ООН «Про права осіб з інвалідністю» та статті 26 Хартії основоположних прав Європейського Союзу.</w:t>
      </w:r>
    </w:p>
    <w:p w14:paraId="78A7904A" w14:textId="77777777" w:rsidR="003F1EF8" w:rsidRPr="003F1EF8" w:rsidRDefault="003F1EF8" w:rsidP="003F1EF8">
      <w:pPr>
        <w:tabs>
          <w:tab w:val="left" w:pos="-284"/>
        </w:tabs>
        <w:ind w:left="-567" w:hanging="11"/>
        <w:jc w:val="both"/>
        <w:rPr>
          <w:rFonts w:ascii="Times New Roman" w:eastAsia="Times New Roman" w:hAnsi="Times New Roman"/>
          <w:bCs/>
          <w:sz w:val="28"/>
          <w:szCs w:val="28"/>
          <w:lang w:val="uk-UA"/>
        </w:rPr>
      </w:pPr>
      <w:r>
        <w:rPr>
          <w:rFonts w:ascii="Times New Roman" w:eastAsia="Times New Roman" w:hAnsi="Times New Roman"/>
          <w:bCs/>
          <w:sz w:val="28"/>
          <w:szCs w:val="28"/>
          <w:lang w:val="uk-UA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val="uk-UA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val="uk-UA"/>
        </w:rPr>
        <w:tab/>
      </w:r>
      <w:r w:rsidRPr="003F1EF8">
        <w:rPr>
          <w:rFonts w:ascii="Times New Roman" w:eastAsia="Times New Roman" w:hAnsi="Times New Roman"/>
          <w:bCs/>
          <w:sz w:val="28"/>
          <w:szCs w:val="28"/>
          <w:lang w:val="uk-UA"/>
        </w:rPr>
        <w:t xml:space="preserve">Водночас норма проекту Закону, згідно з якою «забезпечення позачергового пропуску осіб з інвалідністю першої групи, дітей з інвалідністю, осіб з інвалідністю, які їдуть на лікування (за наявності підтвердних документів), та осіб, які супроводжують осіб з інвалідністю або дітей з інвалідністю через державний кордон України, контрольні пункти в’їзду на тимчасово окуповані території та виїзду з таких територій буде здійснюватися не частіше ніж один раз на тиждень в один бік, за відсутності у транспортних засобах, якими вони переміщуються, інших </w:t>
      </w:r>
      <w:r w:rsidRPr="003F1EF8">
        <w:rPr>
          <w:rFonts w:ascii="Times New Roman" w:eastAsia="Times New Roman" w:hAnsi="Times New Roman"/>
          <w:bCs/>
          <w:sz w:val="28"/>
          <w:szCs w:val="28"/>
          <w:lang w:val="uk-UA"/>
        </w:rPr>
        <w:lastRenderedPageBreak/>
        <w:t xml:space="preserve">осіб»,  не сприятиме реалізації прав на вільне переміщення осіб і доступність для зазначених осіб відповідної послуги. Важливо забезпечити реалізацію права на вільне пересування осіб, створити відповідні умови для позачергового пропуску і забезпечити наявність вільних місць у транспортних засобах для осіб з інвалідністю. </w:t>
      </w:r>
    </w:p>
    <w:p w14:paraId="4F576057" w14:textId="77777777" w:rsidR="003F1EF8" w:rsidRPr="003F1EF8" w:rsidRDefault="003F1EF8" w:rsidP="003F1EF8">
      <w:pPr>
        <w:numPr>
          <w:ilvl w:val="0"/>
          <w:numId w:val="12"/>
        </w:numPr>
        <w:spacing w:before="160" w:after="0" w:line="240" w:lineRule="auto"/>
        <w:ind w:left="-567" w:hanging="11"/>
        <w:jc w:val="both"/>
        <w:rPr>
          <w:rFonts w:ascii="Times New Roman" w:eastAsia="Times New Roman" w:hAnsi="Times New Roman"/>
          <w:b/>
          <w:bCs/>
          <w:sz w:val="28"/>
          <w:szCs w:val="28"/>
          <w:lang w:val="uk-UA"/>
        </w:rPr>
      </w:pPr>
      <w:r w:rsidRPr="003F1EF8">
        <w:rPr>
          <w:rFonts w:ascii="Times New Roman" w:eastAsia="Times New Roman" w:hAnsi="Times New Roman"/>
          <w:b/>
          <w:bCs/>
          <w:sz w:val="28"/>
          <w:szCs w:val="28"/>
          <w:lang w:val="uk-UA"/>
        </w:rPr>
        <w:t xml:space="preserve">Висновок Комітету з питань інтеграції України з Європейським Союзом. </w:t>
      </w:r>
    </w:p>
    <w:p w14:paraId="6617D460" w14:textId="12295168" w:rsidR="003F1EF8" w:rsidRPr="003F1EF8" w:rsidRDefault="005F0201" w:rsidP="005F0201">
      <w:pPr>
        <w:ind w:left="-567"/>
        <w:jc w:val="both"/>
        <w:rPr>
          <w:rFonts w:ascii="Times New Roman" w:eastAsia="Times New Roman" w:hAnsi="Times New Roman"/>
          <w:bCs/>
          <w:sz w:val="28"/>
          <w:szCs w:val="28"/>
          <w:lang w:val="uk-UA"/>
        </w:rPr>
      </w:pPr>
      <w:r>
        <w:rPr>
          <w:rFonts w:ascii="Times New Roman" w:eastAsia="Times New Roman" w:hAnsi="Times New Roman"/>
          <w:bCs/>
          <w:sz w:val="28"/>
          <w:szCs w:val="28"/>
          <w:lang w:val="uk-UA"/>
        </w:rPr>
        <w:t xml:space="preserve">        </w:t>
      </w:r>
      <w:bookmarkStart w:id="7" w:name="_GoBack"/>
      <w:r w:rsidR="003F1EF8">
        <w:rPr>
          <w:rFonts w:ascii="Times New Roman" w:eastAsia="Times New Roman" w:hAnsi="Times New Roman"/>
          <w:bCs/>
          <w:sz w:val="28"/>
          <w:szCs w:val="28"/>
          <w:lang w:val="uk-UA"/>
        </w:rPr>
        <w:t>Проект Закону</w:t>
      </w:r>
      <w:r w:rsidR="003F1EF8" w:rsidRPr="003F1EF8">
        <w:rPr>
          <w:rFonts w:ascii="Times New Roman" w:eastAsia="Times New Roman" w:hAnsi="Times New Roman"/>
          <w:bCs/>
          <w:sz w:val="28"/>
          <w:szCs w:val="28"/>
          <w:lang w:val="uk-UA"/>
        </w:rPr>
        <w:t xml:space="preserve"> за своєю метою відповідає Конвенції ООН «Про права осіб з інвалідністю» та статті 26 Хартії основоположних прав Європейського Союзу, водночас потребує доопрацювання з метою реалізації прав осіб з інвалідністю на вільне переміщення і доступність для них відповідної послуги.   </w:t>
      </w:r>
      <w:bookmarkEnd w:id="7"/>
    </w:p>
    <w:p w14:paraId="3B3B60DC" w14:textId="77777777" w:rsidR="00A7635E" w:rsidRPr="003F1EF8" w:rsidRDefault="00A7635E" w:rsidP="003F1EF8">
      <w:pPr>
        <w:ind w:left="-567" w:hanging="11"/>
        <w:jc w:val="both"/>
        <w:rPr>
          <w:rFonts w:ascii="Times New Roman" w:eastAsia="Times New Roman" w:hAnsi="Times New Roman"/>
          <w:bCs/>
          <w:sz w:val="28"/>
          <w:szCs w:val="28"/>
          <w:lang w:val="uk-UA"/>
        </w:rPr>
      </w:pPr>
    </w:p>
    <w:sectPr w:rsidR="00A7635E" w:rsidRPr="003F1EF8" w:rsidSect="001E4421">
      <w:headerReference w:type="default" r:id="rId8"/>
      <w:headerReference w:type="first" r:id="rId9"/>
      <w:pgSz w:w="11906" w:h="16838"/>
      <w:pgMar w:top="1134" w:right="851" w:bottom="993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9FCB72" w14:textId="77777777" w:rsidR="00FE69A6" w:rsidRDefault="00FE69A6" w:rsidP="005E306B">
      <w:pPr>
        <w:spacing w:after="0" w:line="240" w:lineRule="auto"/>
      </w:pPr>
      <w:r>
        <w:separator/>
      </w:r>
    </w:p>
  </w:endnote>
  <w:endnote w:type="continuationSeparator" w:id="0">
    <w:p w14:paraId="1A4CD957" w14:textId="77777777" w:rsidR="00FE69A6" w:rsidRDefault="00FE69A6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altName w:val=" Arial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Century Gothic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748E2A" w14:textId="77777777" w:rsidR="00FE69A6" w:rsidRDefault="00FE69A6" w:rsidP="005E306B">
      <w:pPr>
        <w:spacing w:after="0" w:line="240" w:lineRule="auto"/>
      </w:pPr>
      <w:r>
        <w:separator/>
      </w:r>
    </w:p>
  </w:footnote>
  <w:footnote w:type="continuationSeparator" w:id="0">
    <w:p w14:paraId="437EC6DC" w14:textId="77777777" w:rsidR="00FE69A6" w:rsidRDefault="00FE69A6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A9EAA7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6B37CC1D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8AC6E25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5A0A3511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54A2ACC9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7FCB6C2A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7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3A017C99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6615BE70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44A93C14" w14:textId="77777777" w:rsidTr="003E0669">
      <w:tc>
        <w:tcPr>
          <w:tcW w:w="1087" w:type="dxa"/>
          <w:tcBorders>
            <w:top w:val="nil"/>
          </w:tcBorders>
        </w:tcPr>
        <w:p w14:paraId="569E7749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18530403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43CDAE6C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2B7292C0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lvl w:ilvl="0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/>
        <w:caps w:val="0"/>
        <w:smallCaps w:val="0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23FF370C"/>
    <w:multiLevelType w:val="hybridMultilevel"/>
    <w:tmpl w:val="E638A56C"/>
    <w:lvl w:ilvl="0" w:tplc="B05A1CDC">
      <w:start w:val="1"/>
      <w:numFmt w:val="bullet"/>
      <w:lvlText w:val=""/>
      <w:lvlJc w:val="left"/>
      <w:pPr>
        <w:tabs>
          <w:tab w:val="num" w:pos="2574"/>
        </w:tabs>
        <w:ind w:left="2574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303B1082"/>
    <w:multiLevelType w:val="hybridMultilevel"/>
    <w:tmpl w:val="DE5278D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D27225"/>
    <w:multiLevelType w:val="hybridMultilevel"/>
    <w:tmpl w:val="AC2C8EC0"/>
    <w:lvl w:ilvl="0" w:tplc="0E94C88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42894555"/>
    <w:multiLevelType w:val="hybridMultilevel"/>
    <w:tmpl w:val="1B0C0716"/>
    <w:lvl w:ilvl="0" w:tplc="0E94C88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6C24C49"/>
    <w:multiLevelType w:val="hybridMultilevel"/>
    <w:tmpl w:val="C2E691EC"/>
    <w:lvl w:ilvl="0" w:tplc="0E94C88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63D3724C"/>
    <w:multiLevelType w:val="hybridMultilevel"/>
    <w:tmpl w:val="5AC006D2"/>
    <w:lvl w:ilvl="0" w:tplc="F5242D4E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6C7E6ACC"/>
    <w:multiLevelType w:val="hybridMultilevel"/>
    <w:tmpl w:val="C4F22C52"/>
    <w:lvl w:ilvl="0" w:tplc="0422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220003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8" w15:restartNumberingAfterBreak="0">
    <w:nsid w:val="73CC26D4"/>
    <w:multiLevelType w:val="hybridMultilevel"/>
    <w:tmpl w:val="88441A60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77B942F2"/>
    <w:multiLevelType w:val="singleLevel"/>
    <w:tmpl w:val="C4ACAB34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eastAsia="Verdana" w:hint="default"/>
        <w:b/>
        <w:bCs/>
      </w:rPr>
    </w:lvl>
  </w:abstractNum>
  <w:abstractNum w:abstractNumId="10" w15:restartNumberingAfterBreak="0">
    <w:nsid w:val="77FD70B6"/>
    <w:multiLevelType w:val="hybridMultilevel"/>
    <w:tmpl w:val="8828E1C0"/>
    <w:lvl w:ilvl="0" w:tplc="0E94C88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10"/>
  </w:num>
  <w:num w:numId="4">
    <w:abstractNumId w:val="0"/>
  </w:num>
  <w:num w:numId="5">
    <w:abstractNumId w:val="9"/>
  </w:num>
  <w:num w:numId="6">
    <w:abstractNumId w:val="6"/>
  </w:num>
  <w:num w:numId="7">
    <w:abstractNumId w:val="4"/>
  </w:num>
  <w:num w:numId="8">
    <w:abstractNumId w:val="3"/>
  </w:num>
  <w:num w:numId="9">
    <w:abstractNumId w:val="8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activeWritingStyle w:appName="MSWord" w:lang="ru-RU" w:vendorID="64" w:dllVersion="131078" w:nlCheck="1" w:checkStyle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0B07"/>
    <w:rsid w:val="00010E12"/>
    <w:rsid w:val="000163C3"/>
    <w:rsid w:val="000F1586"/>
    <w:rsid w:val="001113C3"/>
    <w:rsid w:val="00126B7B"/>
    <w:rsid w:val="00141617"/>
    <w:rsid w:val="0019108F"/>
    <w:rsid w:val="001966F0"/>
    <w:rsid w:val="001B36A3"/>
    <w:rsid w:val="001D3C24"/>
    <w:rsid w:val="001E4421"/>
    <w:rsid w:val="00202AD5"/>
    <w:rsid w:val="0021032F"/>
    <w:rsid w:val="00235CD7"/>
    <w:rsid w:val="002A5D4C"/>
    <w:rsid w:val="002B5FC1"/>
    <w:rsid w:val="002C1239"/>
    <w:rsid w:val="002D0561"/>
    <w:rsid w:val="002E0A18"/>
    <w:rsid w:val="002E31BF"/>
    <w:rsid w:val="002E44DA"/>
    <w:rsid w:val="00315A50"/>
    <w:rsid w:val="00361D7D"/>
    <w:rsid w:val="003A105B"/>
    <w:rsid w:val="003D0996"/>
    <w:rsid w:val="003D1CBA"/>
    <w:rsid w:val="003F1EF8"/>
    <w:rsid w:val="00417327"/>
    <w:rsid w:val="00451750"/>
    <w:rsid w:val="00467C02"/>
    <w:rsid w:val="004852FA"/>
    <w:rsid w:val="004922D1"/>
    <w:rsid w:val="004A0F33"/>
    <w:rsid w:val="004C53C1"/>
    <w:rsid w:val="004E4F5C"/>
    <w:rsid w:val="004F7B8A"/>
    <w:rsid w:val="0050620F"/>
    <w:rsid w:val="00545919"/>
    <w:rsid w:val="0055005A"/>
    <w:rsid w:val="0056039F"/>
    <w:rsid w:val="0056352F"/>
    <w:rsid w:val="00575C92"/>
    <w:rsid w:val="005A4728"/>
    <w:rsid w:val="005B71F5"/>
    <w:rsid w:val="005C674D"/>
    <w:rsid w:val="005E306B"/>
    <w:rsid w:val="005F0201"/>
    <w:rsid w:val="005F20B5"/>
    <w:rsid w:val="00621E93"/>
    <w:rsid w:val="00626A3E"/>
    <w:rsid w:val="00641FBC"/>
    <w:rsid w:val="00660B13"/>
    <w:rsid w:val="00665963"/>
    <w:rsid w:val="0066623D"/>
    <w:rsid w:val="006704A8"/>
    <w:rsid w:val="006A2EAB"/>
    <w:rsid w:val="006F10E8"/>
    <w:rsid w:val="00713E93"/>
    <w:rsid w:val="0073224C"/>
    <w:rsid w:val="0075224D"/>
    <w:rsid w:val="0077224D"/>
    <w:rsid w:val="007752AD"/>
    <w:rsid w:val="007A0252"/>
    <w:rsid w:val="007F5D91"/>
    <w:rsid w:val="0080545D"/>
    <w:rsid w:val="0082685D"/>
    <w:rsid w:val="0084269F"/>
    <w:rsid w:val="008514AD"/>
    <w:rsid w:val="008847CD"/>
    <w:rsid w:val="00934613"/>
    <w:rsid w:val="00940DAA"/>
    <w:rsid w:val="00945B68"/>
    <w:rsid w:val="00957D31"/>
    <w:rsid w:val="009865D4"/>
    <w:rsid w:val="009A720A"/>
    <w:rsid w:val="009B2C7C"/>
    <w:rsid w:val="00A00059"/>
    <w:rsid w:val="00A01D30"/>
    <w:rsid w:val="00A36AD9"/>
    <w:rsid w:val="00A456DC"/>
    <w:rsid w:val="00A60747"/>
    <w:rsid w:val="00A7635E"/>
    <w:rsid w:val="00A76A60"/>
    <w:rsid w:val="00A833C8"/>
    <w:rsid w:val="00A93B08"/>
    <w:rsid w:val="00AA165C"/>
    <w:rsid w:val="00AD7F82"/>
    <w:rsid w:val="00B311E8"/>
    <w:rsid w:val="00B55DE0"/>
    <w:rsid w:val="00B74DD2"/>
    <w:rsid w:val="00BB1827"/>
    <w:rsid w:val="00BD0801"/>
    <w:rsid w:val="00BF1E95"/>
    <w:rsid w:val="00C06AD9"/>
    <w:rsid w:val="00C0724F"/>
    <w:rsid w:val="00C11FB6"/>
    <w:rsid w:val="00C26C39"/>
    <w:rsid w:val="00C27AE9"/>
    <w:rsid w:val="00C629C1"/>
    <w:rsid w:val="00C66409"/>
    <w:rsid w:val="00C86266"/>
    <w:rsid w:val="00CA280F"/>
    <w:rsid w:val="00CA7044"/>
    <w:rsid w:val="00CC39A1"/>
    <w:rsid w:val="00CD4A38"/>
    <w:rsid w:val="00CE3E1B"/>
    <w:rsid w:val="00CE6A4B"/>
    <w:rsid w:val="00D22048"/>
    <w:rsid w:val="00D242C2"/>
    <w:rsid w:val="00D37FA2"/>
    <w:rsid w:val="00D43421"/>
    <w:rsid w:val="00D44D60"/>
    <w:rsid w:val="00D52549"/>
    <w:rsid w:val="00D57E1B"/>
    <w:rsid w:val="00DF0115"/>
    <w:rsid w:val="00E7025B"/>
    <w:rsid w:val="00E870BB"/>
    <w:rsid w:val="00F02C3C"/>
    <w:rsid w:val="00F3499E"/>
    <w:rsid w:val="00F55423"/>
    <w:rsid w:val="00F56A7D"/>
    <w:rsid w:val="00F91DD3"/>
    <w:rsid w:val="00F92EB4"/>
    <w:rsid w:val="00F9602C"/>
    <w:rsid w:val="00FC3DF4"/>
    <w:rsid w:val="00FD3375"/>
    <w:rsid w:val="00FE131B"/>
    <w:rsid w:val="00FE69A6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40A5FD16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3">
    <w:name w:val="heading 3"/>
    <w:basedOn w:val="a"/>
    <w:link w:val="30"/>
    <w:uiPriority w:val="9"/>
    <w:qFormat/>
    <w:locked/>
    <w:rsid w:val="001B36A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styleId="ab">
    <w:name w:val="footnote text"/>
    <w:basedOn w:val="a"/>
    <w:link w:val="ac"/>
    <w:rsid w:val="00D44D60"/>
    <w:pPr>
      <w:spacing w:after="0" w:line="240" w:lineRule="auto"/>
    </w:pPr>
    <w:rPr>
      <w:rFonts w:ascii="Times New Roman" w:eastAsia="Times New Roman" w:hAnsi="Times New Roman"/>
      <w:sz w:val="20"/>
      <w:szCs w:val="20"/>
      <w:lang w:val="uk-UA" w:eastAsia="ru-RU"/>
    </w:rPr>
  </w:style>
  <w:style w:type="character" w:customStyle="1" w:styleId="ac">
    <w:name w:val="Текст виноски Знак"/>
    <w:basedOn w:val="a0"/>
    <w:link w:val="ab"/>
    <w:rsid w:val="00D44D60"/>
    <w:rPr>
      <w:rFonts w:ascii="Times New Roman" w:eastAsia="Times New Roman" w:hAnsi="Times New Roman"/>
      <w:sz w:val="20"/>
      <w:szCs w:val="20"/>
      <w:lang w:val="uk-UA" w:eastAsia="ru-RU"/>
    </w:rPr>
  </w:style>
  <w:style w:type="character" w:styleId="ad">
    <w:name w:val="footnote reference"/>
    <w:basedOn w:val="a0"/>
    <w:uiPriority w:val="99"/>
    <w:rsid w:val="00D44D60"/>
    <w:rPr>
      <w:vertAlign w:val="superscript"/>
    </w:rPr>
  </w:style>
  <w:style w:type="paragraph" w:customStyle="1" w:styleId="1">
    <w:name w:val="Абзац списку1"/>
    <w:basedOn w:val="a"/>
    <w:qFormat/>
    <w:rsid w:val="00D44D60"/>
    <w:pPr>
      <w:spacing w:after="200" w:line="276" w:lineRule="auto"/>
      <w:ind w:left="720"/>
      <w:contextualSpacing/>
    </w:pPr>
  </w:style>
  <w:style w:type="paragraph" w:styleId="HTML">
    <w:name w:val="HTML Preformatted"/>
    <w:basedOn w:val="a"/>
    <w:link w:val="HTML0"/>
    <w:uiPriority w:val="99"/>
    <w:unhideWhenUsed/>
    <w:rsid w:val="00D44D6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uk-UA" w:eastAsia="uk-UA"/>
    </w:rPr>
  </w:style>
  <w:style w:type="character" w:customStyle="1" w:styleId="HTML0">
    <w:name w:val="Стандартний HTML Знак"/>
    <w:basedOn w:val="a0"/>
    <w:link w:val="HTML"/>
    <w:uiPriority w:val="99"/>
    <w:rsid w:val="00D44D60"/>
    <w:rPr>
      <w:rFonts w:ascii="Courier New" w:eastAsia="Times New Roman" w:hAnsi="Courier New" w:cs="Courier New"/>
      <w:sz w:val="20"/>
      <w:szCs w:val="20"/>
      <w:lang w:val="uk-UA" w:eastAsia="uk-UA"/>
    </w:rPr>
  </w:style>
  <w:style w:type="paragraph" w:customStyle="1" w:styleId="rvps2">
    <w:name w:val="rvps2"/>
    <w:basedOn w:val="a"/>
    <w:uiPriority w:val="99"/>
    <w:rsid w:val="001E442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e">
    <w:name w:val="List Paragraph"/>
    <w:basedOn w:val="a"/>
    <w:link w:val="af"/>
    <w:uiPriority w:val="34"/>
    <w:qFormat/>
    <w:rsid w:val="001E4421"/>
    <w:pPr>
      <w:spacing w:after="0" w:line="240" w:lineRule="auto"/>
      <w:ind w:left="720"/>
      <w:contextualSpacing/>
    </w:pPr>
    <w:rPr>
      <w:rFonts w:ascii="Times New Roman" w:eastAsia="Times New Roman" w:hAnsi="Times New Roman"/>
      <w:sz w:val="28"/>
      <w:szCs w:val="28"/>
      <w:lang w:val="uk-UA" w:eastAsia="ru-RU"/>
    </w:rPr>
  </w:style>
  <w:style w:type="character" w:styleId="af0">
    <w:name w:val="Emphasis"/>
    <w:basedOn w:val="a0"/>
    <w:uiPriority w:val="99"/>
    <w:qFormat/>
    <w:locked/>
    <w:rsid w:val="001E4421"/>
    <w:rPr>
      <w:i/>
      <w:iCs/>
    </w:rPr>
  </w:style>
  <w:style w:type="character" w:customStyle="1" w:styleId="st">
    <w:name w:val="st"/>
    <w:basedOn w:val="a0"/>
    <w:rsid w:val="001E4421"/>
  </w:style>
  <w:style w:type="character" w:customStyle="1" w:styleId="30">
    <w:name w:val="Заголовок 3 Знак"/>
    <w:basedOn w:val="a0"/>
    <w:link w:val="3"/>
    <w:uiPriority w:val="9"/>
    <w:rsid w:val="001B36A3"/>
    <w:rPr>
      <w:rFonts w:ascii="Times New Roman" w:eastAsia="Times New Roman" w:hAnsi="Times New Roman"/>
      <w:b/>
      <w:bCs/>
      <w:sz w:val="27"/>
      <w:szCs w:val="27"/>
      <w:lang w:val="uk-UA" w:eastAsia="uk-UA"/>
    </w:rPr>
  </w:style>
  <w:style w:type="character" w:customStyle="1" w:styleId="af">
    <w:name w:val="Абзац списку Знак"/>
    <w:link w:val="ae"/>
    <w:uiPriority w:val="34"/>
    <w:locked/>
    <w:rsid w:val="001B36A3"/>
    <w:rPr>
      <w:rFonts w:ascii="Times New Roman" w:eastAsia="Times New Roman" w:hAnsi="Times New Roman"/>
      <w:sz w:val="28"/>
      <w:szCs w:val="28"/>
      <w:lang w:val="uk-UA" w:eastAsia="ru-RU"/>
    </w:rPr>
  </w:style>
  <w:style w:type="paragraph" w:styleId="31">
    <w:name w:val="Body Text Indent 3"/>
    <w:basedOn w:val="a"/>
    <w:link w:val="32"/>
    <w:uiPriority w:val="99"/>
    <w:unhideWhenUsed/>
    <w:rsid w:val="001B36A3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uiPriority w:val="99"/>
    <w:rsid w:val="001B36A3"/>
    <w:rPr>
      <w:rFonts w:ascii="Times New Roman" w:eastAsia="Times New Roman" w:hAnsi="Times New Roman"/>
      <w:sz w:val="16"/>
      <w:szCs w:val="16"/>
      <w:lang w:val="uk-UA" w:eastAsia="ru-RU"/>
    </w:rPr>
  </w:style>
  <w:style w:type="paragraph" w:customStyle="1" w:styleId="af1">
    <w:name w:val="Нормальний текст"/>
    <w:basedOn w:val="a"/>
    <w:rsid w:val="00126B7B"/>
    <w:pPr>
      <w:spacing w:before="120" w:after="0" w:line="240" w:lineRule="auto"/>
      <w:ind w:firstLine="567"/>
      <w:jc w:val="both"/>
    </w:pPr>
    <w:rPr>
      <w:rFonts w:ascii="Antiqua" w:eastAsia="Times New Roman" w:hAnsi="Antiqua"/>
      <w:sz w:val="26"/>
      <w:szCs w:val="20"/>
      <w:lang w:val="uk-UA" w:eastAsia="ru-RU"/>
    </w:rPr>
  </w:style>
  <w:style w:type="character" w:customStyle="1" w:styleId="rvts9">
    <w:name w:val="rvts9"/>
    <w:basedOn w:val="a0"/>
    <w:rsid w:val="00126B7B"/>
  </w:style>
  <w:style w:type="character" w:customStyle="1" w:styleId="rvts11">
    <w:name w:val="rvts11"/>
    <w:basedOn w:val="a0"/>
    <w:rsid w:val="00126B7B"/>
  </w:style>
  <w:style w:type="paragraph" w:styleId="af2">
    <w:name w:val="Body Text"/>
    <w:basedOn w:val="a"/>
    <w:link w:val="af3"/>
    <w:uiPriority w:val="99"/>
    <w:semiHidden/>
    <w:unhideWhenUsed/>
    <w:rsid w:val="003F1EF8"/>
    <w:pPr>
      <w:spacing w:after="120"/>
    </w:pPr>
  </w:style>
  <w:style w:type="character" w:customStyle="1" w:styleId="af3">
    <w:name w:val="Основний текст Знак"/>
    <w:basedOn w:val="a0"/>
    <w:link w:val="af2"/>
    <w:uiPriority w:val="99"/>
    <w:semiHidden/>
    <w:rsid w:val="003F1EF8"/>
    <w:rPr>
      <w:lang w:val="ru-RU"/>
    </w:rPr>
  </w:style>
  <w:style w:type="paragraph" w:styleId="2">
    <w:name w:val="Body Text 2"/>
    <w:basedOn w:val="a"/>
    <w:link w:val="20"/>
    <w:uiPriority w:val="99"/>
    <w:semiHidden/>
    <w:unhideWhenUsed/>
    <w:rsid w:val="003F1EF8"/>
    <w:pPr>
      <w:spacing w:after="120" w:line="480" w:lineRule="auto"/>
    </w:pPr>
  </w:style>
  <w:style w:type="character" w:customStyle="1" w:styleId="20">
    <w:name w:val="Основний текст 2 Знак"/>
    <w:basedOn w:val="a0"/>
    <w:link w:val="2"/>
    <w:uiPriority w:val="99"/>
    <w:semiHidden/>
    <w:rsid w:val="003F1EF8"/>
    <w:rPr>
      <w:lang w:val="ru-RU"/>
    </w:rPr>
  </w:style>
  <w:style w:type="paragraph" w:styleId="af4">
    <w:name w:val="Title"/>
    <w:basedOn w:val="a"/>
    <w:link w:val="af5"/>
    <w:qFormat/>
    <w:locked/>
    <w:rsid w:val="003F1EF8"/>
    <w:pPr>
      <w:spacing w:after="0" w:line="240" w:lineRule="auto"/>
      <w:jc w:val="center"/>
    </w:pPr>
    <w:rPr>
      <w:rFonts w:ascii="Times New Roman" w:eastAsia="Times New Roman" w:hAnsi="Times New Roman"/>
      <w:b/>
      <w:bCs/>
      <w:iCs/>
      <w:sz w:val="28"/>
      <w:szCs w:val="24"/>
      <w:lang w:val="uk-UA" w:eastAsia="ru-RU"/>
    </w:rPr>
  </w:style>
  <w:style w:type="character" w:customStyle="1" w:styleId="af5">
    <w:name w:val="Назва Знак"/>
    <w:basedOn w:val="a0"/>
    <w:link w:val="af4"/>
    <w:rsid w:val="003F1EF8"/>
    <w:rPr>
      <w:rFonts w:ascii="Times New Roman" w:eastAsia="Times New Roman" w:hAnsi="Times New Roman"/>
      <w:b/>
      <w:bCs/>
      <w:iCs/>
      <w:sz w:val="28"/>
      <w:szCs w:val="24"/>
      <w:lang w:val="uk-UA" w:eastAsia="ru-RU"/>
    </w:rPr>
  </w:style>
  <w:style w:type="paragraph" w:customStyle="1" w:styleId="rvps7">
    <w:name w:val="rvps7"/>
    <w:basedOn w:val="a"/>
    <w:rsid w:val="003F1E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304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ABDA52-67E5-4C68-9980-6500D84355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3</Pages>
  <Words>3742</Words>
  <Characters>2133</Characters>
  <Application>Microsoft Office Word</Application>
  <DocSecurity>0</DocSecurity>
  <Lines>17</Lines>
  <Paragraphs>11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Вікторівна Найденко</cp:lastModifiedBy>
  <cp:revision>7</cp:revision>
  <cp:lastPrinted>2020-11-16T14:03:00Z</cp:lastPrinted>
  <dcterms:created xsi:type="dcterms:W3CDTF">2020-11-16T14:00:00Z</dcterms:created>
  <dcterms:modified xsi:type="dcterms:W3CDTF">2020-11-24T10:16:00Z</dcterms:modified>
</cp:coreProperties>
</file>