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1957" w:type="dxa"/>
        <w:tblInd w:w="-17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957"/>
      </w:tblGrid>
      <w:tr w:rsidR="006C7F99" w:rsidRPr="00F31284" w:rsidTr="00B71B10">
        <w:tc>
          <w:tcPr>
            <w:tcW w:w="11957" w:type="dxa"/>
            <w:tcBorders>
              <w:top w:val="nil"/>
              <w:left w:val="nil"/>
              <w:bottom w:val="nil"/>
              <w:right w:val="nil"/>
            </w:tcBorders>
          </w:tcPr>
          <w:p w:rsidR="006C7F99" w:rsidRPr="002A197F" w:rsidRDefault="006C7F99" w:rsidP="00B71B10">
            <w:pPr>
              <w:pStyle w:val="a5"/>
              <w:tabs>
                <w:tab w:val="clear" w:pos="4677"/>
                <w:tab w:val="clear" w:pos="9355"/>
              </w:tabs>
              <w:rPr>
                <w:rFonts w:ascii="Times New Roman" w:hAnsi="Times New Roman"/>
                <w:color w:val="002060"/>
                <w:sz w:val="32"/>
                <w:szCs w:val="32"/>
                <w:lang w:val="uk-UA"/>
              </w:rPr>
            </w:pPr>
          </w:p>
          <w:p w:rsidR="006C7F99" w:rsidRPr="002A197F" w:rsidRDefault="006C7F99" w:rsidP="00B71B10">
            <w:pPr>
              <w:pStyle w:val="a5"/>
              <w:tabs>
                <w:tab w:val="clear" w:pos="4677"/>
                <w:tab w:val="clear" w:pos="9355"/>
              </w:tabs>
              <w:rPr>
                <w:rFonts w:ascii="Times New Roman" w:hAnsi="Times New Roman"/>
                <w:color w:val="002060"/>
                <w:sz w:val="32"/>
                <w:szCs w:val="32"/>
                <w:lang w:val="uk-UA"/>
              </w:rPr>
            </w:pPr>
          </w:p>
          <w:p w:rsidR="006C7F99" w:rsidRPr="002A197F" w:rsidRDefault="006C7F99" w:rsidP="00B71B10">
            <w:pPr>
              <w:pStyle w:val="a5"/>
              <w:tabs>
                <w:tab w:val="clear" w:pos="4677"/>
                <w:tab w:val="clear" w:pos="9355"/>
              </w:tabs>
              <w:rPr>
                <w:rFonts w:ascii="Times New Roman" w:hAnsi="Times New Roman"/>
                <w:color w:val="002060"/>
                <w:sz w:val="32"/>
                <w:szCs w:val="32"/>
                <w:lang w:val="uk-UA"/>
              </w:rPr>
            </w:pPr>
          </w:p>
          <w:p w:rsidR="006C7F99" w:rsidRPr="00F31284" w:rsidRDefault="006C7F99" w:rsidP="00B71B10">
            <w:pPr>
              <w:pStyle w:val="a5"/>
              <w:tabs>
                <w:tab w:val="clear" w:pos="4677"/>
                <w:tab w:val="clear" w:pos="9355"/>
              </w:tabs>
              <w:spacing w:before="160"/>
              <w:ind w:right="34"/>
              <w:jc w:val="center"/>
              <w:rPr>
                <w:rFonts w:ascii="Times New Roman" w:hAnsi="Times New Roman"/>
                <w:color w:val="1829A8"/>
                <w:spacing w:val="20"/>
                <w:sz w:val="32"/>
                <w:szCs w:val="32"/>
                <w:lang w:val="uk-UA"/>
              </w:rPr>
            </w:pPr>
            <w:r w:rsidRPr="00F31284">
              <w:rPr>
                <w:noProof/>
                <w:spacing w:val="20"/>
                <w:sz w:val="32"/>
                <w:szCs w:val="32"/>
                <w:lang w:val="uk-UA" w:eastAsia="uk-UA"/>
              </w:rPr>
              <w:drawing>
                <wp:anchor distT="360045" distB="0" distL="114300" distR="114300" simplePos="0" relativeHeight="251659264" behindDoc="0" locked="0" layoutInCell="1" allowOverlap="1" wp14:anchorId="68CA7481" wp14:editId="39E46EF3">
                  <wp:simplePos x="0" y="0"/>
                  <wp:positionH relativeFrom="margin">
                    <wp:posOffset>3474085</wp:posOffset>
                  </wp:positionH>
                  <wp:positionV relativeFrom="paragraph">
                    <wp:posOffset>-801370</wp:posOffset>
                  </wp:positionV>
                  <wp:extent cx="461010" cy="636905"/>
                  <wp:effectExtent l="0" t="0" r="0" b="0"/>
                  <wp:wrapSquare wrapText="bothSides"/>
                  <wp:docPr id="1"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pic:spPr>
                      </pic:pic>
                    </a:graphicData>
                  </a:graphic>
                  <wp14:sizeRelH relativeFrom="page">
                    <wp14:pctWidth>0</wp14:pctWidth>
                  </wp14:sizeRelH>
                  <wp14:sizeRelV relativeFrom="page">
                    <wp14:pctHeight>0</wp14:pctHeight>
                  </wp14:sizeRelV>
                </wp:anchor>
              </w:drawing>
            </w:r>
            <w:r w:rsidRPr="00F31284">
              <w:rPr>
                <w:rFonts w:ascii="Times New Roman" w:hAnsi="Times New Roman"/>
                <w:color w:val="1829A8"/>
                <w:spacing w:val="20"/>
                <w:sz w:val="32"/>
                <w:szCs w:val="32"/>
                <w:lang w:val="uk-UA"/>
              </w:rPr>
              <w:t>АПАРАТ ВЕРХОВНОЇ РАДИ УКРАЇНИ</w:t>
            </w:r>
          </w:p>
          <w:p w:rsidR="006C7F99" w:rsidRPr="00F31284" w:rsidRDefault="006C7F99" w:rsidP="00B71B10">
            <w:pPr>
              <w:pStyle w:val="a5"/>
              <w:tabs>
                <w:tab w:val="clear" w:pos="4677"/>
                <w:tab w:val="clear" w:pos="9355"/>
              </w:tabs>
              <w:spacing w:before="200"/>
              <w:jc w:val="center"/>
              <w:rPr>
                <w:rFonts w:ascii="Times New Roman" w:hAnsi="Times New Roman"/>
                <w:b/>
                <w:color w:val="1829A8"/>
                <w:spacing w:val="20"/>
                <w:sz w:val="24"/>
                <w:szCs w:val="24"/>
                <w:lang w:val="uk-UA"/>
              </w:rPr>
            </w:pPr>
            <w:r w:rsidRPr="00F31284">
              <w:rPr>
                <w:rFonts w:ascii="Times New Roman" w:hAnsi="Times New Roman"/>
                <w:b/>
                <w:color w:val="1829A8"/>
                <w:spacing w:val="20"/>
                <w:sz w:val="24"/>
                <w:szCs w:val="24"/>
                <w:lang w:val="uk-UA"/>
              </w:rPr>
              <w:t>Головне юридичне управління</w:t>
            </w:r>
          </w:p>
          <w:p w:rsidR="006C7F99" w:rsidRPr="00F31284" w:rsidRDefault="006C7F99" w:rsidP="00B71B10">
            <w:pPr>
              <w:pStyle w:val="a5"/>
              <w:tabs>
                <w:tab w:val="clear" w:pos="4677"/>
                <w:tab w:val="clear" w:pos="9355"/>
              </w:tabs>
              <w:spacing w:before="160" w:after="120"/>
              <w:jc w:val="center"/>
              <w:rPr>
                <w:color w:val="002060"/>
                <w:sz w:val="20"/>
                <w:szCs w:val="20"/>
                <w:lang w:val="uk-UA"/>
              </w:rPr>
            </w:pPr>
            <w:r w:rsidRPr="00F31284">
              <w:rPr>
                <w:rFonts w:ascii="Times New Roman" w:hAnsi="Times New Roman"/>
                <w:color w:val="1829A8"/>
                <w:sz w:val="20"/>
                <w:szCs w:val="20"/>
                <w:lang w:val="uk-UA"/>
              </w:rPr>
              <w:t>01008, м.Київ-8, вул. М. Грушевського, 5, тел.:255-20-76</w:t>
            </w:r>
          </w:p>
        </w:tc>
      </w:tr>
    </w:tbl>
    <w:tbl>
      <w:tblPr>
        <w:tblStyle w:val="a7"/>
        <w:tblW w:w="11887" w:type="dxa"/>
        <w:tblInd w:w="-1680" w:type="dxa"/>
        <w:tblBorders>
          <w:top w:val="thinThickMediumGap" w:sz="12" w:space="0" w:color="0033CC"/>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87"/>
        <w:gridCol w:w="9714"/>
        <w:gridCol w:w="1086"/>
      </w:tblGrid>
      <w:tr w:rsidR="006C7F99" w:rsidRPr="00F31284" w:rsidTr="00B71B10">
        <w:tc>
          <w:tcPr>
            <w:tcW w:w="1087" w:type="dxa"/>
            <w:tcBorders>
              <w:top w:val="nil"/>
            </w:tcBorders>
          </w:tcPr>
          <w:p w:rsidR="006C7F99" w:rsidRPr="00F31284" w:rsidRDefault="006C7F99" w:rsidP="00B71B10">
            <w:pPr>
              <w:pStyle w:val="a5"/>
              <w:tabs>
                <w:tab w:val="clear" w:pos="4677"/>
                <w:tab w:val="clear" w:pos="9355"/>
              </w:tabs>
              <w:rPr>
                <w:rFonts w:ascii="Times New Roman" w:hAnsi="Times New Roman"/>
                <w:color w:val="002060"/>
                <w:lang w:val="uk-UA"/>
              </w:rPr>
            </w:pPr>
          </w:p>
        </w:tc>
        <w:tc>
          <w:tcPr>
            <w:tcW w:w="9714" w:type="dxa"/>
          </w:tcPr>
          <w:p w:rsidR="006C7F99" w:rsidRPr="00F31284" w:rsidRDefault="006C7F99" w:rsidP="00B71B10">
            <w:pPr>
              <w:pStyle w:val="a5"/>
              <w:tabs>
                <w:tab w:val="clear" w:pos="4677"/>
                <w:tab w:val="clear" w:pos="9355"/>
              </w:tabs>
              <w:rPr>
                <w:rFonts w:ascii="Times New Roman" w:hAnsi="Times New Roman"/>
                <w:color w:val="002060"/>
                <w:lang w:val="uk-UA"/>
              </w:rPr>
            </w:pPr>
          </w:p>
        </w:tc>
        <w:tc>
          <w:tcPr>
            <w:tcW w:w="1086" w:type="dxa"/>
            <w:tcBorders>
              <w:top w:val="nil"/>
            </w:tcBorders>
          </w:tcPr>
          <w:p w:rsidR="006C7F99" w:rsidRPr="00F31284" w:rsidRDefault="006C7F99" w:rsidP="00B71B10">
            <w:pPr>
              <w:pStyle w:val="a5"/>
              <w:tabs>
                <w:tab w:val="clear" w:pos="4677"/>
                <w:tab w:val="clear" w:pos="9355"/>
              </w:tabs>
              <w:rPr>
                <w:rFonts w:ascii="Times New Roman" w:hAnsi="Times New Roman"/>
                <w:color w:val="002060"/>
                <w:lang w:val="uk-UA"/>
              </w:rPr>
            </w:pPr>
          </w:p>
        </w:tc>
      </w:tr>
    </w:tbl>
    <w:p w:rsidR="006C7F99" w:rsidRPr="00F31284" w:rsidRDefault="006C7F99" w:rsidP="006C7F99">
      <w:pPr>
        <w:pStyle w:val="a5"/>
        <w:tabs>
          <w:tab w:val="clear" w:pos="4677"/>
          <w:tab w:val="clear" w:pos="9355"/>
        </w:tabs>
        <w:rPr>
          <w:rFonts w:ascii="Times New Roman" w:hAnsi="Times New Roman"/>
          <w:color w:val="002060"/>
          <w:sz w:val="2"/>
          <w:szCs w:val="2"/>
          <w:lang w:val="uk-UA"/>
        </w:rPr>
      </w:pPr>
    </w:p>
    <w:p w:rsidR="009C3FBE" w:rsidRPr="00F31284" w:rsidRDefault="000739F9" w:rsidP="000739F9">
      <w:pPr>
        <w:jc w:val="center"/>
        <w:rPr>
          <w:sz w:val="28"/>
          <w:szCs w:val="28"/>
          <w:lang w:val="uk-UA"/>
        </w:rPr>
      </w:pPr>
      <w:r w:rsidRPr="00F31284">
        <w:rPr>
          <w:sz w:val="28"/>
          <w:szCs w:val="28"/>
          <w:lang w:val="uk-UA"/>
        </w:rPr>
        <w:t xml:space="preserve">                                             </w:t>
      </w:r>
    </w:p>
    <w:p w:rsidR="009901C2" w:rsidRDefault="009901C2" w:rsidP="002A197F">
      <w:pPr>
        <w:jc w:val="center"/>
        <w:rPr>
          <w:b/>
          <w:sz w:val="28"/>
          <w:szCs w:val="28"/>
          <w:lang w:val="uk-UA"/>
        </w:rPr>
      </w:pPr>
    </w:p>
    <w:p w:rsidR="002A197F" w:rsidRPr="00F31284" w:rsidRDefault="002A197F" w:rsidP="002A197F">
      <w:pPr>
        <w:jc w:val="center"/>
        <w:rPr>
          <w:b/>
          <w:sz w:val="28"/>
          <w:szCs w:val="28"/>
          <w:lang w:val="uk-UA"/>
        </w:rPr>
      </w:pPr>
      <w:r w:rsidRPr="00F31284">
        <w:rPr>
          <w:b/>
          <w:sz w:val="28"/>
          <w:szCs w:val="28"/>
          <w:lang w:val="uk-UA"/>
        </w:rPr>
        <w:t>Зауваження</w:t>
      </w:r>
    </w:p>
    <w:p w:rsidR="002A197F" w:rsidRPr="00F31284" w:rsidRDefault="002A197F" w:rsidP="002A197F">
      <w:pPr>
        <w:jc w:val="center"/>
        <w:rPr>
          <w:b/>
          <w:sz w:val="28"/>
          <w:szCs w:val="28"/>
          <w:lang w:val="uk-UA"/>
        </w:rPr>
      </w:pPr>
      <w:r w:rsidRPr="00F31284">
        <w:rPr>
          <w:b/>
          <w:sz w:val="28"/>
          <w:szCs w:val="28"/>
          <w:lang w:val="uk-UA"/>
        </w:rPr>
        <w:t>до проекту Закону України</w:t>
      </w:r>
    </w:p>
    <w:p w:rsidR="000B63F5" w:rsidRDefault="002A197F" w:rsidP="00F176CD">
      <w:pPr>
        <w:jc w:val="center"/>
        <w:outlineLvl w:val="2"/>
        <w:rPr>
          <w:b/>
          <w:bCs/>
          <w:sz w:val="27"/>
          <w:szCs w:val="27"/>
          <w:lang w:val="uk-UA" w:eastAsia="uk-UA"/>
        </w:rPr>
      </w:pPr>
      <w:r w:rsidRPr="00F31284">
        <w:rPr>
          <w:b/>
          <w:bCs/>
          <w:sz w:val="27"/>
          <w:szCs w:val="27"/>
          <w:lang w:val="uk-UA" w:eastAsia="uk-UA"/>
        </w:rPr>
        <w:t xml:space="preserve">«Про внесення змін до </w:t>
      </w:r>
      <w:r w:rsidR="00F176CD" w:rsidRPr="00F31284">
        <w:rPr>
          <w:b/>
          <w:bCs/>
          <w:sz w:val="27"/>
          <w:szCs w:val="27"/>
          <w:lang w:val="uk-UA" w:eastAsia="uk-UA"/>
        </w:rPr>
        <w:t xml:space="preserve">деяких законів </w:t>
      </w:r>
      <w:r w:rsidRPr="00F31284">
        <w:rPr>
          <w:b/>
          <w:bCs/>
          <w:sz w:val="27"/>
          <w:szCs w:val="27"/>
          <w:lang w:val="uk-UA" w:eastAsia="uk-UA"/>
        </w:rPr>
        <w:t xml:space="preserve">України щодо підвищення </w:t>
      </w:r>
      <w:r w:rsidR="00F176CD" w:rsidRPr="00F31284">
        <w:rPr>
          <w:b/>
          <w:bCs/>
          <w:sz w:val="27"/>
          <w:szCs w:val="27"/>
          <w:lang w:val="uk-UA" w:eastAsia="uk-UA"/>
        </w:rPr>
        <w:t>соціальних гарантій для осіб з</w:t>
      </w:r>
      <w:r w:rsidRPr="00F31284">
        <w:rPr>
          <w:b/>
          <w:bCs/>
          <w:sz w:val="27"/>
          <w:szCs w:val="27"/>
          <w:lang w:val="uk-UA" w:eastAsia="uk-UA"/>
        </w:rPr>
        <w:t xml:space="preserve"> інвалідністю </w:t>
      </w:r>
      <w:r w:rsidR="00F176CD" w:rsidRPr="00F31284">
        <w:rPr>
          <w:b/>
          <w:bCs/>
          <w:sz w:val="27"/>
          <w:szCs w:val="27"/>
          <w:lang w:val="uk-UA" w:eastAsia="uk-UA"/>
        </w:rPr>
        <w:t xml:space="preserve">та дітей </w:t>
      </w:r>
      <w:r w:rsidRPr="00F31284">
        <w:rPr>
          <w:b/>
          <w:bCs/>
          <w:sz w:val="27"/>
          <w:szCs w:val="27"/>
          <w:lang w:val="uk-UA" w:eastAsia="uk-UA"/>
        </w:rPr>
        <w:t xml:space="preserve">з </w:t>
      </w:r>
      <w:r w:rsidR="00F176CD" w:rsidRPr="00F31284">
        <w:rPr>
          <w:b/>
          <w:bCs/>
          <w:sz w:val="27"/>
          <w:szCs w:val="27"/>
          <w:lang w:val="uk-UA" w:eastAsia="uk-UA"/>
        </w:rPr>
        <w:t>інвалідністю</w:t>
      </w:r>
      <w:r w:rsidR="00A31F8F" w:rsidRPr="00F31284">
        <w:rPr>
          <w:b/>
          <w:bCs/>
          <w:sz w:val="27"/>
          <w:szCs w:val="27"/>
          <w:lang w:val="uk-UA" w:eastAsia="uk-UA"/>
        </w:rPr>
        <w:t>»</w:t>
      </w:r>
    </w:p>
    <w:p w:rsidR="00642E40" w:rsidRPr="00642E40" w:rsidRDefault="00642E40" w:rsidP="00F176CD">
      <w:pPr>
        <w:jc w:val="center"/>
        <w:outlineLvl w:val="2"/>
        <w:rPr>
          <w:sz w:val="28"/>
          <w:szCs w:val="28"/>
          <w:lang w:val="uk-UA"/>
        </w:rPr>
      </w:pPr>
      <w:r w:rsidRPr="00E00CFB">
        <w:rPr>
          <w:b/>
          <w:bCs/>
          <w:sz w:val="27"/>
          <w:szCs w:val="27"/>
          <w:lang w:eastAsia="uk-UA"/>
        </w:rPr>
        <w:t>(</w:t>
      </w:r>
      <w:r>
        <w:rPr>
          <w:b/>
          <w:bCs/>
          <w:sz w:val="27"/>
          <w:szCs w:val="27"/>
          <w:lang w:val="uk-UA" w:eastAsia="uk-UA"/>
        </w:rPr>
        <w:t>реєстр. № 4113)</w:t>
      </w:r>
    </w:p>
    <w:p w:rsidR="000B63F5" w:rsidRPr="00F31284" w:rsidRDefault="000B63F5" w:rsidP="002A197F">
      <w:pPr>
        <w:jc w:val="both"/>
        <w:rPr>
          <w:sz w:val="28"/>
          <w:szCs w:val="28"/>
          <w:lang w:val="uk-UA"/>
        </w:rPr>
      </w:pPr>
    </w:p>
    <w:p w:rsidR="002A197F" w:rsidRPr="00F31284" w:rsidRDefault="002A197F" w:rsidP="00793963">
      <w:pPr>
        <w:spacing w:before="120"/>
        <w:ind w:firstLine="709"/>
        <w:jc w:val="both"/>
        <w:rPr>
          <w:sz w:val="28"/>
          <w:szCs w:val="28"/>
          <w:lang w:val="uk-UA"/>
        </w:rPr>
      </w:pPr>
      <w:r w:rsidRPr="00F31284">
        <w:rPr>
          <w:sz w:val="28"/>
          <w:szCs w:val="28"/>
          <w:lang w:val="uk-UA"/>
        </w:rPr>
        <w:t>У Головному юридичному управлінні розглянуто підготовлений до другого читання Комітетом з питань соціальної політики та захисту прав ветеранів зазначений проект Закону України (далі – проект) та вважаємо за доцільне зазначити таке.</w:t>
      </w:r>
    </w:p>
    <w:p w:rsidR="00CC1F03" w:rsidRDefault="006134AA" w:rsidP="00793963">
      <w:pPr>
        <w:spacing w:before="120"/>
        <w:ind w:firstLine="709"/>
        <w:jc w:val="both"/>
        <w:rPr>
          <w:rFonts w:eastAsia="Calibri"/>
          <w:sz w:val="28"/>
          <w:szCs w:val="28"/>
          <w:lang w:val="uk-UA"/>
        </w:rPr>
      </w:pPr>
      <w:r>
        <w:rPr>
          <w:rFonts w:eastAsia="Calibri"/>
          <w:sz w:val="28"/>
          <w:szCs w:val="28"/>
          <w:lang w:val="uk-UA"/>
        </w:rPr>
        <w:t>Н</w:t>
      </w:r>
      <w:r w:rsidR="00CC1F03">
        <w:rPr>
          <w:rFonts w:eastAsia="Calibri"/>
          <w:sz w:val="28"/>
          <w:szCs w:val="28"/>
          <w:lang w:val="uk-UA"/>
        </w:rPr>
        <w:t>азва проекту не відповідає його змісту</w:t>
      </w:r>
      <w:r w:rsidR="004446F7">
        <w:rPr>
          <w:rFonts w:eastAsia="Calibri"/>
          <w:sz w:val="28"/>
          <w:szCs w:val="28"/>
          <w:lang w:val="uk-UA"/>
        </w:rPr>
        <w:t xml:space="preserve">, </w:t>
      </w:r>
      <w:r w:rsidR="00CC1F03">
        <w:rPr>
          <w:rFonts w:eastAsia="Calibri"/>
          <w:sz w:val="28"/>
          <w:szCs w:val="28"/>
          <w:lang w:val="uk-UA"/>
        </w:rPr>
        <w:t xml:space="preserve">фактично вводить в оману </w:t>
      </w:r>
      <w:r w:rsidR="004446F7">
        <w:rPr>
          <w:rFonts w:eastAsia="Calibri"/>
          <w:sz w:val="28"/>
          <w:szCs w:val="28"/>
          <w:lang w:val="uk-UA"/>
        </w:rPr>
        <w:t xml:space="preserve">та не дозволяє розпізнати </w:t>
      </w:r>
      <w:r w:rsidR="004446F7" w:rsidRPr="004446F7">
        <w:rPr>
          <w:color w:val="2A2928"/>
          <w:sz w:val="28"/>
          <w:szCs w:val="28"/>
          <w:lang w:val="uk-UA"/>
        </w:rPr>
        <w:t>відокремлену мету та справжню ціль проекту</w:t>
      </w:r>
      <w:r w:rsidR="004446F7">
        <w:rPr>
          <w:color w:val="2A2928"/>
          <w:lang w:val="uk-UA"/>
        </w:rPr>
        <w:t xml:space="preserve"> </w:t>
      </w:r>
      <w:r>
        <w:rPr>
          <w:rFonts w:eastAsia="Calibri"/>
          <w:sz w:val="28"/>
          <w:szCs w:val="28"/>
          <w:lang w:val="uk-UA"/>
        </w:rPr>
        <w:t>з огляду на зміни, які проектом</w:t>
      </w:r>
      <w:r w:rsidR="00ED3945">
        <w:rPr>
          <w:rFonts w:eastAsia="Calibri"/>
          <w:sz w:val="28"/>
          <w:szCs w:val="28"/>
          <w:lang w:val="uk-UA"/>
        </w:rPr>
        <w:t xml:space="preserve">, за результатами доопрацювання до другого читання, </w:t>
      </w:r>
      <w:r w:rsidR="004446F7">
        <w:rPr>
          <w:rFonts w:eastAsia="Calibri"/>
          <w:sz w:val="28"/>
          <w:szCs w:val="28"/>
          <w:lang w:val="uk-UA"/>
        </w:rPr>
        <w:t>передбачається</w:t>
      </w:r>
      <w:r>
        <w:rPr>
          <w:rFonts w:eastAsia="Calibri"/>
          <w:sz w:val="28"/>
          <w:szCs w:val="28"/>
          <w:lang w:val="uk-UA"/>
        </w:rPr>
        <w:t xml:space="preserve"> </w:t>
      </w:r>
      <w:proofErr w:type="spellStart"/>
      <w:r>
        <w:rPr>
          <w:rFonts w:eastAsia="Calibri"/>
          <w:sz w:val="28"/>
          <w:szCs w:val="28"/>
          <w:lang w:val="uk-UA"/>
        </w:rPr>
        <w:t>внести</w:t>
      </w:r>
      <w:proofErr w:type="spellEnd"/>
      <w:r>
        <w:rPr>
          <w:rFonts w:eastAsia="Calibri"/>
          <w:sz w:val="28"/>
          <w:szCs w:val="28"/>
          <w:lang w:val="uk-UA"/>
        </w:rPr>
        <w:t xml:space="preserve"> до статті 20 </w:t>
      </w:r>
      <w:r w:rsidRPr="00CC1F03">
        <w:rPr>
          <w:rFonts w:eastAsia="Calibri"/>
          <w:sz w:val="28"/>
          <w:szCs w:val="28"/>
          <w:lang w:val="uk-UA"/>
        </w:rPr>
        <w:t>Закону України «Про основи соціальної захищеності осіб з інвалідністю в Україні»</w:t>
      </w:r>
      <w:r>
        <w:rPr>
          <w:rFonts w:eastAsia="Calibri"/>
          <w:sz w:val="28"/>
          <w:szCs w:val="28"/>
          <w:lang w:val="uk-UA"/>
        </w:rPr>
        <w:t xml:space="preserve"> щодо напрямків </w:t>
      </w:r>
      <w:r w:rsidR="00CC1F03">
        <w:rPr>
          <w:rFonts w:eastAsia="Calibri"/>
          <w:sz w:val="28"/>
          <w:szCs w:val="28"/>
          <w:lang w:val="uk-UA"/>
        </w:rPr>
        <w:t xml:space="preserve">використання </w:t>
      </w:r>
      <w:r w:rsidR="00CC1F03" w:rsidRPr="00CC1F03">
        <w:rPr>
          <w:rFonts w:eastAsia="Calibri"/>
          <w:sz w:val="28"/>
          <w:szCs w:val="28"/>
          <w:lang w:val="uk-UA"/>
        </w:rPr>
        <w:t>Фондом соціального захисту осіб з інвалідністю сум адміністративно-господарських санкцій і пені, що надійшли до державного бюджету від підприємств, установ, організацій, у тому числі підприємств, організацій громадських організацій осіб з інвалідністю, фізичних осіб, які використовують найману працю, де середньооблікова чисельність працюючих осіб з інвалідністю менша, ніж установлено нормативом, передбаченим </w:t>
      </w:r>
      <w:hyperlink r:id="rId7" w:anchor="n152" w:history="1">
        <w:r w:rsidR="00CC1F03" w:rsidRPr="00CC1F03">
          <w:rPr>
            <w:rFonts w:eastAsia="Calibri"/>
            <w:sz w:val="28"/>
            <w:szCs w:val="28"/>
            <w:lang w:val="uk-UA"/>
          </w:rPr>
          <w:t>статтею 19</w:t>
        </w:r>
      </w:hyperlink>
      <w:r w:rsidR="00CC1F03" w:rsidRPr="00CC1F03">
        <w:rPr>
          <w:rFonts w:eastAsia="Calibri"/>
          <w:sz w:val="28"/>
          <w:szCs w:val="28"/>
          <w:lang w:val="uk-UA"/>
        </w:rPr>
        <w:t xml:space="preserve">  </w:t>
      </w:r>
      <w:r>
        <w:rPr>
          <w:rFonts w:eastAsia="Calibri"/>
          <w:sz w:val="28"/>
          <w:szCs w:val="28"/>
          <w:lang w:val="uk-UA"/>
        </w:rPr>
        <w:t xml:space="preserve">зазначеного Закону. </w:t>
      </w:r>
    </w:p>
    <w:p w:rsidR="00D21889" w:rsidRPr="00F31284" w:rsidRDefault="00D21889" w:rsidP="00793963">
      <w:pPr>
        <w:spacing w:before="120"/>
        <w:ind w:firstLine="709"/>
        <w:jc w:val="both"/>
        <w:rPr>
          <w:rFonts w:eastAsia="Calibri"/>
          <w:sz w:val="28"/>
          <w:szCs w:val="28"/>
          <w:lang w:val="uk-UA"/>
        </w:rPr>
      </w:pPr>
      <w:r w:rsidRPr="00F31284">
        <w:rPr>
          <w:rFonts w:eastAsia="Calibri"/>
          <w:sz w:val="28"/>
          <w:szCs w:val="28"/>
          <w:lang w:val="uk-UA"/>
        </w:rPr>
        <w:t>Низка положень проекту не відповідає принципу верховенства права (стаття 8 Конституції України), однією з основних умов реалізації якого є правова визначеність. Принцип правової визначеності передбачає, насамперед, ясність та недвозначність викладення правових приписів, відсутність внутрішніх суперечностей у нормативно-правовому акті та його узгодженість з іншими законодавчими актами. Натомість:</w:t>
      </w:r>
    </w:p>
    <w:p w:rsidR="002A197F" w:rsidRPr="00F31284" w:rsidRDefault="00D21889" w:rsidP="00793963">
      <w:pPr>
        <w:spacing w:before="120"/>
        <w:ind w:firstLine="709"/>
        <w:jc w:val="both"/>
        <w:rPr>
          <w:sz w:val="28"/>
          <w:szCs w:val="28"/>
          <w:lang w:val="uk-UA"/>
        </w:rPr>
      </w:pPr>
      <w:r w:rsidRPr="00F31284">
        <w:rPr>
          <w:sz w:val="28"/>
          <w:szCs w:val="28"/>
          <w:lang w:val="uk-UA"/>
        </w:rPr>
        <w:t>1</w:t>
      </w:r>
      <w:r w:rsidR="00D90AB4">
        <w:rPr>
          <w:sz w:val="28"/>
          <w:szCs w:val="28"/>
          <w:lang w:val="uk-UA"/>
        </w:rPr>
        <w:t>. П</w:t>
      </w:r>
      <w:r w:rsidRPr="00F31284">
        <w:rPr>
          <w:sz w:val="28"/>
          <w:szCs w:val="28"/>
          <w:lang w:val="uk-UA"/>
        </w:rPr>
        <w:t>роектом передбачається абзац другий частини шостої статті 20 Закону України «Про основи соціальної захищеності осіб з інвалідністю в Україні»</w:t>
      </w:r>
      <w:r w:rsidR="00AB7919" w:rsidRPr="00F31284">
        <w:rPr>
          <w:sz w:val="28"/>
          <w:szCs w:val="28"/>
          <w:lang w:val="uk-UA"/>
        </w:rPr>
        <w:t xml:space="preserve"> </w:t>
      </w:r>
      <w:r w:rsidRPr="00F31284">
        <w:rPr>
          <w:sz w:val="28"/>
          <w:szCs w:val="28"/>
          <w:lang w:val="uk-UA"/>
        </w:rPr>
        <w:t>після слів «</w:t>
      </w:r>
      <w:r w:rsidR="00E00CFB">
        <w:rPr>
          <w:sz w:val="28"/>
          <w:szCs w:val="28"/>
          <w:lang w:val="uk-UA"/>
        </w:rPr>
        <w:t>у тому числі спеціалізованими, і підприємствами, організаціями</w:t>
      </w:r>
      <w:bookmarkStart w:id="0" w:name="_GoBack"/>
      <w:bookmarkEnd w:id="0"/>
      <w:r w:rsidR="00E00CFB" w:rsidRPr="00E00CFB">
        <w:rPr>
          <w:sz w:val="28"/>
          <w:szCs w:val="28"/>
          <w:lang w:val="uk-UA"/>
        </w:rPr>
        <w:t xml:space="preserve"> </w:t>
      </w:r>
      <w:r w:rsidR="00AB7919" w:rsidRPr="00F31284">
        <w:rPr>
          <w:sz w:val="28"/>
          <w:szCs w:val="28"/>
          <w:lang w:val="uk-UA"/>
        </w:rPr>
        <w:t xml:space="preserve">громадських організацій осіб з інвалідністю» доповнити словами «та забезпечення функціонування установ, закладів». </w:t>
      </w:r>
    </w:p>
    <w:p w:rsidR="0098623E" w:rsidRDefault="00AB7919" w:rsidP="00793963">
      <w:pPr>
        <w:spacing w:before="120"/>
        <w:ind w:firstLine="709"/>
        <w:jc w:val="both"/>
        <w:rPr>
          <w:sz w:val="28"/>
          <w:szCs w:val="28"/>
          <w:lang w:val="uk-UA"/>
        </w:rPr>
      </w:pPr>
      <w:r w:rsidRPr="00F31284">
        <w:rPr>
          <w:sz w:val="28"/>
          <w:szCs w:val="28"/>
          <w:lang w:val="uk-UA"/>
        </w:rPr>
        <w:lastRenderedPageBreak/>
        <w:t xml:space="preserve">Проте таке доповнення </w:t>
      </w:r>
      <w:r w:rsidR="004C153C" w:rsidRPr="00F31284">
        <w:rPr>
          <w:sz w:val="28"/>
          <w:szCs w:val="28"/>
          <w:lang w:val="uk-UA"/>
        </w:rPr>
        <w:t>не забезпечує чіткого завершеного правового механізму реалізації положень закону у разі його прийняття</w:t>
      </w:r>
      <w:r w:rsidRPr="00F31284">
        <w:rPr>
          <w:sz w:val="28"/>
          <w:szCs w:val="28"/>
          <w:lang w:val="uk-UA"/>
        </w:rPr>
        <w:t xml:space="preserve">, оскільки не зрозумілим </w:t>
      </w:r>
      <w:r w:rsidR="0098623E" w:rsidRPr="00F31284">
        <w:rPr>
          <w:sz w:val="28"/>
          <w:szCs w:val="28"/>
          <w:lang w:val="uk-UA"/>
        </w:rPr>
        <w:t>буде</w:t>
      </w:r>
      <w:r w:rsidRPr="00F31284">
        <w:rPr>
          <w:sz w:val="28"/>
          <w:szCs w:val="28"/>
          <w:lang w:val="uk-UA"/>
        </w:rPr>
        <w:t>, які заходи будуть фінансувати</w:t>
      </w:r>
      <w:r w:rsidR="000772A5">
        <w:rPr>
          <w:sz w:val="28"/>
          <w:szCs w:val="28"/>
          <w:lang w:val="uk-UA"/>
        </w:rPr>
        <w:t>ся</w:t>
      </w:r>
      <w:r w:rsidRPr="00F31284">
        <w:rPr>
          <w:sz w:val="28"/>
          <w:szCs w:val="28"/>
          <w:lang w:val="uk-UA"/>
        </w:rPr>
        <w:t xml:space="preserve"> Фондом</w:t>
      </w:r>
      <w:r w:rsidR="004C153C" w:rsidRPr="00F31284">
        <w:rPr>
          <w:sz w:val="28"/>
          <w:szCs w:val="28"/>
          <w:lang w:val="uk-UA"/>
        </w:rPr>
        <w:t xml:space="preserve"> соціального захисту </w:t>
      </w:r>
      <w:r w:rsidR="000772A5">
        <w:rPr>
          <w:sz w:val="28"/>
          <w:szCs w:val="28"/>
          <w:lang w:val="uk-UA"/>
        </w:rPr>
        <w:t xml:space="preserve">осіб з </w:t>
      </w:r>
      <w:r w:rsidR="004C153C" w:rsidRPr="00F31284">
        <w:rPr>
          <w:sz w:val="28"/>
          <w:szCs w:val="28"/>
          <w:lang w:val="uk-UA"/>
        </w:rPr>
        <w:t>інвалід</w:t>
      </w:r>
      <w:r w:rsidR="000772A5">
        <w:rPr>
          <w:sz w:val="28"/>
          <w:szCs w:val="28"/>
          <w:lang w:val="uk-UA"/>
        </w:rPr>
        <w:t>ністю</w:t>
      </w:r>
      <w:r w:rsidR="0098623E" w:rsidRPr="00F31284">
        <w:rPr>
          <w:sz w:val="28"/>
          <w:szCs w:val="28"/>
          <w:lang w:val="uk-UA"/>
        </w:rPr>
        <w:t>: всі заходи, які здійснюються центральними органами виконавчої влади, підпорядкованими їм установами, і підприємствами, організаціями громадських організацій осіб з інвалідністю, чи лише ті, які стосуються соціальної, трудової, фізкультурно-спортивної (за поданням Національного комітету спорту інвалідів України) та професійної реабілітації осіб з інвалідністю, що передбачено чинними положеннями</w:t>
      </w:r>
      <w:r w:rsidR="00D90AB4">
        <w:rPr>
          <w:sz w:val="28"/>
          <w:szCs w:val="28"/>
          <w:lang w:val="uk-UA"/>
        </w:rPr>
        <w:t>.</w:t>
      </w:r>
    </w:p>
    <w:p w:rsidR="00E602E4" w:rsidRPr="00E602E4" w:rsidRDefault="004446F7" w:rsidP="00E602E4">
      <w:pPr>
        <w:spacing w:before="120"/>
        <w:ind w:firstLine="709"/>
        <w:jc w:val="both"/>
        <w:rPr>
          <w:sz w:val="28"/>
          <w:szCs w:val="28"/>
          <w:lang w:val="uk-UA"/>
        </w:rPr>
      </w:pPr>
      <w:r w:rsidRPr="00E602E4">
        <w:rPr>
          <w:sz w:val="28"/>
          <w:szCs w:val="28"/>
          <w:lang w:val="uk-UA"/>
        </w:rPr>
        <w:t xml:space="preserve">Крім того, </w:t>
      </w:r>
      <w:r w:rsidR="00E602E4" w:rsidRPr="00E602E4">
        <w:rPr>
          <w:sz w:val="28"/>
          <w:szCs w:val="28"/>
          <w:lang w:val="uk-UA"/>
        </w:rPr>
        <w:t>така законодавча пропозиція протирічить статті 116 Регламенту Верховної Ради України, згідно з якою пропозиції і поправки до законопроекту, який готується до другого читання, можуть вноситися лише до того тексту законопроекту (розділів, глав, статей, їх частин, пунктів, підпунктів, абзаців, речень), який прийнятий Верховною Радою за основу.</w:t>
      </w:r>
    </w:p>
    <w:p w:rsidR="00E602E4" w:rsidRDefault="00E602E4" w:rsidP="004446F7">
      <w:pPr>
        <w:pStyle w:val="a8"/>
        <w:ind w:firstLine="708"/>
        <w:jc w:val="both"/>
        <w:rPr>
          <w:lang w:eastAsia="ru-RU"/>
        </w:rPr>
      </w:pPr>
    </w:p>
    <w:p w:rsidR="004C153C" w:rsidRPr="00F31284" w:rsidRDefault="004C153C" w:rsidP="00793963">
      <w:pPr>
        <w:spacing w:before="120"/>
        <w:ind w:firstLine="709"/>
        <w:jc w:val="both"/>
        <w:rPr>
          <w:sz w:val="28"/>
          <w:szCs w:val="28"/>
          <w:lang w:val="uk-UA"/>
        </w:rPr>
      </w:pPr>
      <w:r w:rsidRPr="00F31284">
        <w:rPr>
          <w:sz w:val="28"/>
          <w:szCs w:val="28"/>
          <w:lang w:val="uk-UA"/>
        </w:rPr>
        <w:t>2</w:t>
      </w:r>
      <w:r w:rsidR="00D90AB4">
        <w:rPr>
          <w:sz w:val="28"/>
          <w:szCs w:val="28"/>
          <w:lang w:val="uk-UA"/>
        </w:rPr>
        <w:t>. П</w:t>
      </w:r>
      <w:r w:rsidRPr="00F31284">
        <w:rPr>
          <w:sz w:val="28"/>
          <w:szCs w:val="28"/>
          <w:lang w:val="uk-UA"/>
        </w:rPr>
        <w:t xml:space="preserve">роектом пропонується абзац дев’ятий частини шостої статті 20 Закону України «Про основи соціальної захищеності осіб з інвалідністю в Україні» викласти в новій редакції, </w:t>
      </w:r>
      <w:r w:rsidR="00E602E4">
        <w:rPr>
          <w:sz w:val="28"/>
          <w:szCs w:val="28"/>
          <w:lang w:val="uk-UA"/>
        </w:rPr>
        <w:t xml:space="preserve">яка повністю змінює зміст редакції, прийнятої парламентом в першому читанні, і </w:t>
      </w:r>
      <w:r w:rsidRPr="00F31284">
        <w:rPr>
          <w:sz w:val="28"/>
          <w:szCs w:val="28"/>
          <w:lang w:val="uk-UA"/>
        </w:rPr>
        <w:t>передбач</w:t>
      </w:r>
      <w:r w:rsidR="00E602E4">
        <w:rPr>
          <w:sz w:val="28"/>
          <w:szCs w:val="28"/>
          <w:lang w:val="uk-UA"/>
        </w:rPr>
        <w:t>ає</w:t>
      </w:r>
      <w:r w:rsidRPr="00F31284">
        <w:rPr>
          <w:sz w:val="28"/>
          <w:szCs w:val="28"/>
          <w:lang w:val="uk-UA"/>
        </w:rPr>
        <w:t xml:space="preserve">, що суми адміністративно-господарських санкцій, що надійшли до державного бюджету, використовуються Фондом соціального захисту </w:t>
      </w:r>
      <w:r w:rsidR="008675AB" w:rsidRPr="00F31284">
        <w:rPr>
          <w:sz w:val="28"/>
          <w:szCs w:val="28"/>
          <w:lang w:val="uk-UA"/>
        </w:rPr>
        <w:t xml:space="preserve">осіб з </w:t>
      </w:r>
      <w:r w:rsidRPr="00F31284">
        <w:rPr>
          <w:sz w:val="28"/>
          <w:szCs w:val="28"/>
          <w:lang w:val="uk-UA"/>
        </w:rPr>
        <w:t>інвалід</w:t>
      </w:r>
      <w:r w:rsidR="008675AB" w:rsidRPr="00F31284">
        <w:rPr>
          <w:sz w:val="28"/>
          <w:szCs w:val="28"/>
          <w:lang w:val="uk-UA"/>
        </w:rPr>
        <w:t>ністю</w:t>
      </w:r>
      <w:r w:rsidRPr="00F31284">
        <w:rPr>
          <w:sz w:val="28"/>
          <w:szCs w:val="28"/>
          <w:lang w:val="uk-UA"/>
        </w:rPr>
        <w:t xml:space="preserve"> для «фінансування </w:t>
      </w:r>
      <w:r w:rsidRPr="00F31284">
        <w:rPr>
          <w:sz w:val="28"/>
          <w:szCs w:val="28"/>
          <w:u w:val="single"/>
          <w:lang w:val="uk-UA"/>
        </w:rPr>
        <w:t>реабілітаційної допомоги</w:t>
      </w:r>
      <w:r w:rsidRPr="00F31284">
        <w:rPr>
          <w:sz w:val="28"/>
          <w:szCs w:val="28"/>
          <w:lang w:val="uk-UA"/>
        </w:rPr>
        <w:t xml:space="preserve"> відповідно до законодавства у порядку, визначеному Кабінетом </w:t>
      </w:r>
      <w:r w:rsidR="008675AB" w:rsidRPr="00F31284">
        <w:rPr>
          <w:sz w:val="28"/>
          <w:szCs w:val="28"/>
          <w:lang w:val="uk-UA"/>
        </w:rPr>
        <w:t>М</w:t>
      </w:r>
      <w:r w:rsidRPr="00F31284">
        <w:rPr>
          <w:sz w:val="28"/>
          <w:szCs w:val="28"/>
          <w:lang w:val="uk-UA"/>
        </w:rPr>
        <w:t>іністрів України»</w:t>
      </w:r>
      <w:r w:rsidR="00E602E4">
        <w:rPr>
          <w:sz w:val="28"/>
          <w:szCs w:val="28"/>
          <w:lang w:val="uk-UA"/>
        </w:rPr>
        <w:t xml:space="preserve"> </w:t>
      </w:r>
      <w:r w:rsidR="00E602E4" w:rsidRPr="00936977">
        <w:rPr>
          <w:i/>
          <w:sz w:val="28"/>
          <w:szCs w:val="28"/>
          <w:lang w:val="uk-UA"/>
        </w:rPr>
        <w:t xml:space="preserve">(в прийнятій в першому читанні редакції </w:t>
      </w:r>
      <w:r w:rsidR="00936977" w:rsidRPr="00936977">
        <w:rPr>
          <w:i/>
          <w:sz w:val="28"/>
          <w:szCs w:val="28"/>
          <w:lang w:val="uk-UA"/>
        </w:rPr>
        <w:t xml:space="preserve">проекту </w:t>
      </w:r>
      <w:r w:rsidR="00E602E4" w:rsidRPr="00936977">
        <w:rPr>
          <w:i/>
          <w:sz w:val="28"/>
          <w:szCs w:val="28"/>
          <w:lang w:val="uk-UA"/>
        </w:rPr>
        <w:t>передбачається, що відповідні суми використовуються на «забезпечення функціонування всеукраїнських, державних реабілітаційних устан</w:t>
      </w:r>
      <w:r w:rsidR="00936977" w:rsidRPr="00936977">
        <w:rPr>
          <w:i/>
          <w:sz w:val="28"/>
          <w:szCs w:val="28"/>
          <w:lang w:val="uk-UA"/>
        </w:rPr>
        <w:t>о</w:t>
      </w:r>
      <w:r w:rsidR="00E602E4" w:rsidRPr="00936977">
        <w:rPr>
          <w:i/>
          <w:sz w:val="28"/>
          <w:szCs w:val="28"/>
          <w:lang w:val="uk-UA"/>
        </w:rPr>
        <w:t xml:space="preserve">в для осіб з </w:t>
      </w:r>
      <w:r w:rsidR="00936977" w:rsidRPr="00936977">
        <w:rPr>
          <w:i/>
          <w:sz w:val="28"/>
          <w:szCs w:val="28"/>
          <w:lang w:val="uk-UA"/>
        </w:rPr>
        <w:t>інвалідністю</w:t>
      </w:r>
      <w:r w:rsidR="00E602E4" w:rsidRPr="00936977">
        <w:rPr>
          <w:i/>
          <w:sz w:val="28"/>
          <w:szCs w:val="28"/>
          <w:lang w:val="uk-UA"/>
        </w:rPr>
        <w:t xml:space="preserve"> та дітей з </w:t>
      </w:r>
      <w:r w:rsidR="00936977" w:rsidRPr="00936977">
        <w:rPr>
          <w:i/>
          <w:sz w:val="28"/>
          <w:szCs w:val="28"/>
          <w:lang w:val="uk-UA"/>
        </w:rPr>
        <w:t>інвалідністю</w:t>
      </w:r>
      <w:r w:rsidR="00E602E4" w:rsidRPr="00936977">
        <w:rPr>
          <w:i/>
          <w:sz w:val="28"/>
          <w:szCs w:val="28"/>
          <w:lang w:val="uk-UA"/>
        </w:rPr>
        <w:t xml:space="preserve"> у </w:t>
      </w:r>
      <w:r w:rsidR="00936977" w:rsidRPr="00936977">
        <w:rPr>
          <w:i/>
          <w:sz w:val="28"/>
          <w:szCs w:val="28"/>
          <w:lang w:val="uk-UA"/>
        </w:rPr>
        <w:t>порядку</w:t>
      </w:r>
      <w:r w:rsidR="00E602E4" w:rsidRPr="00936977">
        <w:rPr>
          <w:i/>
          <w:sz w:val="28"/>
          <w:szCs w:val="28"/>
          <w:lang w:val="uk-UA"/>
        </w:rPr>
        <w:t xml:space="preserve">, визначеному Кабінетом Міністрів </w:t>
      </w:r>
      <w:r w:rsidR="00936977" w:rsidRPr="00936977">
        <w:rPr>
          <w:i/>
          <w:sz w:val="28"/>
          <w:szCs w:val="28"/>
          <w:lang w:val="uk-UA"/>
        </w:rPr>
        <w:t>України</w:t>
      </w:r>
      <w:r w:rsidR="00E602E4" w:rsidRPr="00936977">
        <w:rPr>
          <w:i/>
          <w:sz w:val="28"/>
          <w:szCs w:val="28"/>
          <w:lang w:val="uk-UA"/>
        </w:rPr>
        <w:t>»)</w:t>
      </w:r>
      <w:r w:rsidRPr="00F31284">
        <w:rPr>
          <w:sz w:val="28"/>
          <w:szCs w:val="28"/>
          <w:lang w:val="uk-UA"/>
        </w:rPr>
        <w:t>.</w:t>
      </w:r>
    </w:p>
    <w:p w:rsidR="007D5AEC" w:rsidRPr="00F31284" w:rsidRDefault="00D05E45" w:rsidP="00F31284">
      <w:pPr>
        <w:ind w:firstLine="709"/>
        <w:jc w:val="both"/>
        <w:rPr>
          <w:sz w:val="28"/>
          <w:szCs w:val="28"/>
          <w:lang w:val="uk-UA"/>
        </w:rPr>
      </w:pPr>
      <w:r w:rsidRPr="00F31284">
        <w:rPr>
          <w:sz w:val="28"/>
          <w:szCs w:val="28"/>
          <w:lang w:val="uk-UA"/>
        </w:rPr>
        <w:t>Слід зазначити, що</w:t>
      </w:r>
      <w:r w:rsidR="00095295" w:rsidRPr="00F31284">
        <w:rPr>
          <w:sz w:val="28"/>
          <w:szCs w:val="28"/>
          <w:lang w:val="uk-UA"/>
        </w:rPr>
        <w:t xml:space="preserve">: </w:t>
      </w:r>
    </w:p>
    <w:p w:rsidR="008675AB" w:rsidRPr="00F31284" w:rsidRDefault="008675AB" w:rsidP="00F31284">
      <w:pPr>
        <w:ind w:firstLine="709"/>
        <w:jc w:val="both"/>
        <w:rPr>
          <w:sz w:val="28"/>
          <w:szCs w:val="28"/>
          <w:lang w:val="uk-UA"/>
        </w:rPr>
      </w:pPr>
      <w:r w:rsidRPr="00F31284">
        <w:rPr>
          <w:sz w:val="28"/>
          <w:szCs w:val="28"/>
          <w:lang w:val="uk-UA"/>
        </w:rPr>
        <w:t xml:space="preserve">- основні засади створення правових, соціально-економічних, організаційних умов для усунення або компенсації наслідків, спричинених стійким порушенням здоров'я, функціонування системи підтримання особами з інвалідністю фізичного, психічного, соціального благополуччя, сприяння їм у досягненні соціальної та матеріальної незалежності визначаються Законом України «Про реабілітацію осіб зі інвалідністю в Україні». Відповідно до зазначеного Закону реабілітація осіб з інвалідністю </w:t>
      </w:r>
      <w:r w:rsidR="00BD6EA5" w:rsidRPr="00F31284">
        <w:rPr>
          <w:sz w:val="28"/>
          <w:szCs w:val="28"/>
          <w:lang w:val="uk-UA"/>
        </w:rPr>
        <w:t>–</w:t>
      </w:r>
      <w:r w:rsidRPr="00F31284">
        <w:rPr>
          <w:sz w:val="28"/>
          <w:szCs w:val="28"/>
          <w:lang w:val="uk-UA"/>
        </w:rPr>
        <w:t xml:space="preserve"> </w:t>
      </w:r>
      <w:r w:rsidR="00BD6EA5" w:rsidRPr="00F31284">
        <w:rPr>
          <w:sz w:val="28"/>
          <w:szCs w:val="28"/>
          <w:lang w:val="uk-UA"/>
        </w:rPr>
        <w:t xml:space="preserve">це </w:t>
      </w:r>
      <w:r w:rsidRPr="00F31284">
        <w:rPr>
          <w:sz w:val="28"/>
          <w:szCs w:val="28"/>
          <w:lang w:val="uk-UA"/>
        </w:rPr>
        <w:t xml:space="preserve">система </w:t>
      </w:r>
      <w:r w:rsidR="00BD6EA5" w:rsidRPr="00F31284">
        <w:rPr>
          <w:sz w:val="28"/>
          <w:szCs w:val="28"/>
          <w:u w:val="single"/>
          <w:lang w:val="uk-UA"/>
        </w:rPr>
        <w:t xml:space="preserve">не тільки </w:t>
      </w:r>
      <w:r w:rsidRPr="00F31284">
        <w:rPr>
          <w:sz w:val="28"/>
          <w:szCs w:val="28"/>
          <w:u w:val="single"/>
          <w:lang w:val="uk-UA"/>
        </w:rPr>
        <w:t xml:space="preserve">медичних, </w:t>
      </w:r>
      <w:r w:rsidR="00BD6EA5" w:rsidRPr="00F31284">
        <w:rPr>
          <w:sz w:val="28"/>
          <w:szCs w:val="28"/>
          <w:u w:val="single"/>
          <w:lang w:val="uk-UA"/>
        </w:rPr>
        <w:t xml:space="preserve">а  й </w:t>
      </w:r>
      <w:r w:rsidRPr="00F31284">
        <w:rPr>
          <w:sz w:val="28"/>
          <w:szCs w:val="28"/>
          <w:u w:val="single"/>
          <w:lang w:val="uk-UA"/>
        </w:rPr>
        <w:t>психологічних, педагогічних, фізичних, професійних, трудових, фізкультурно-спортивних, соціально-побутових</w:t>
      </w:r>
      <w:r w:rsidRPr="00F31284">
        <w:rPr>
          <w:sz w:val="28"/>
          <w:szCs w:val="28"/>
          <w:lang w:val="uk-UA"/>
        </w:rPr>
        <w:t xml:space="preserve"> заходів, спрямованих на надання особам </w:t>
      </w:r>
      <w:r w:rsidR="00BD6EA5" w:rsidRPr="00F31284">
        <w:rPr>
          <w:sz w:val="28"/>
          <w:szCs w:val="28"/>
          <w:lang w:val="uk-UA"/>
        </w:rPr>
        <w:t xml:space="preserve">з інвалідністю </w:t>
      </w:r>
      <w:r w:rsidRPr="00F31284">
        <w:rPr>
          <w:sz w:val="28"/>
          <w:szCs w:val="28"/>
          <w:lang w:val="uk-UA"/>
        </w:rPr>
        <w:t xml:space="preserve">допомоги у відновленні та компенсації порушених або втрачених функцій організму для досягнення і підтримання соціальної та матеріальної незалежності, трудової адаптації та інтеграції в суспільство, а також забезпечення осіб з інвалідністю технічними та іншими засобами реабілітації і виробами медичного призначення; </w:t>
      </w:r>
    </w:p>
    <w:p w:rsidR="00095295" w:rsidRPr="00F31284" w:rsidRDefault="007D5AEC" w:rsidP="00F31284">
      <w:pPr>
        <w:ind w:firstLine="709"/>
        <w:jc w:val="both"/>
        <w:rPr>
          <w:sz w:val="28"/>
          <w:szCs w:val="28"/>
          <w:lang w:val="uk-UA"/>
        </w:rPr>
      </w:pPr>
      <w:r w:rsidRPr="00F31284">
        <w:rPr>
          <w:sz w:val="28"/>
          <w:szCs w:val="28"/>
          <w:lang w:val="uk-UA"/>
        </w:rPr>
        <w:t>- відповідно до статті 20 Закону України «Про основи соціальної захищеності осіб з інвалідністю в Україні» адміністративно-господарські санкції сплачують до державного бюджету п</w:t>
      </w:r>
      <w:r w:rsidR="00095295" w:rsidRPr="00F31284">
        <w:rPr>
          <w:sz w:val="28"/>
          <w:szCs w:val="28"/>
          <w:lang w:val="uk-UA"/>
        </w:rPr>
        <w:t xml:space="preserve">ідприємства, установи, організації, фізичні </w:t>
      </w:r>
      <w:r w:rsidR="00095295" w:rsidRPr="00F31284">
        <w:rPr>
          <w:sz w:val="28"/>
          <w:szCs w:val="28"/>
          <w:lang w:val="uk-UA"/>
        </w:rPr>
        <w:lastRenderedPageBreak/>
        <w:t>особи, які використовують найману працю, де середньооблікова чисельність працюючих осіб з інвалідністю менша, ніж установлено нормативом, передбаченим </w:t>
      </w:r>
      <w:hyperlink r:id="rId8" w:anchor="n152" w:history="1">
        <w:r w:rsidR="00095295" w:rsidRPr="00F31284">
          <w:rPr>
            <w:sz w:val="28"/>
            <w:szCs w:val="28"/>
            <w:lang w:val="uk-UA"/>
          </w:rPr>
          <w:t>статтею 19</w:t>
        </w:r>
      </w:hyperlink>
      <w:r w:rsidR="00095295" w:rsidRPr="00F31284">
        <w:rPr>
          <w:sz w:val="28"/>
          <w:szCs w:val="28"/>
          <w:lang w:val="uk-UA"/>
        </w:rPr>
        <w:t> цього Закону</w:t>
      </w:r>
      <w:r w:rsidRPr="00F31284">
        <w:rPr>
          <w:sz w:val="28"/>
          <w:szCs w:val="28"/>
          <w:lang w:val="uk-UA"/>
        </w:rPr>
        <w:t>;</w:t>
      </w:r>
      <w:r w:rsidR="00095295" w:rsidRPr="00F31284">
        <w:rPr>
          <w:sz w:val="28"/>
          <w:szCs w:val="28"/>
          <w:lang w:val="uk-UA"/>
        </w:rPr>
        <w:t> </w:t>
      </w:r>
    </w:p>
    <w:p w:rsidR="007D5AEC" w:rsidRPr="00F31284" w:rsidRDefault="007D5AEC" w:rsidP="00F31284">
      <w:pPr>
        <w:ind w:firstLine="709"/>
        <w:jc w:val="both"/>
        <w:rPr>
          <w:sz w:val="28"/>
          <w:szCs w:val="28"/>
          <w:lang w:val="uk-UA"/>
        </w:rPr>
      </w:pPr>
      <w:r w:rsidRPr="00F31284">
        <w:rPr>
          <w:sz w:val="28"/>
          <w:szCs w:val="28"/>
          <w:lang w:val="uk-UA"/>
        </w:rPr>
        <w:t xml:space="preserve">- </w:t>
      </w:r>
      <w:r w:rsidR="00D05E45" w:rsidRPr="00F31284">
        <w:rPr>
          <w:sz w:val="28"/>
          <w:szCs w:val="28"/>
          <w:lang w:val="uk-UA"/>
        </w:rPr>
        <w:t>згідно з Законом України «Про реабілітацію у сфері охорони здоров’я» реабілітаційна допомога надається фахівцями з реабілітації</w:t>
      </w:r>
      <w:r w:rsidR="00F31284">
        <w:rPr>
          <w:sz w:val="28"/>
          <w:szCs w:val="28"/>
          <w:lang w:val="uk-UA"/>
        </w:rPr>
        <w:t xml:space="preserve">, по-перше, </w:t>
      </w:r>
      <w:r w:rsidR="00D05E45" w:rsidRPr="00F31284">
        <w:rPr>
          <w:sz w:val="28"/>
          <w:szCs w:val="28"/>
          <w:lang w:val="uk-UA"/>
        </w:rPr>
        <w:t xml:space="preserve"> у сфері охорони здоров’я</w:t>
      </w:r>
      <w:r w:rsidR="00F31284">
        <w:rPr>
          <w:sz w:val="28"/>
          <w:szCs w:val="28"/>
          <w:lang w:val="uk-UA"/>
        </w:rPr>
        <w:t>, по-друге,</w:t>
      </w:r>
      <w:r w:rsidR="00600950" w:rsidRPr="00F31284">
        <w:rPr>
          <w:sz w:val="28"/>
          <w:szCs w:val="28"/>
          <w:lang w:val="uk-UA"/>
        </w:rPr>
        <w:t xml:space="preserve"> не тільки особам з інвалідністю, а</w:t>
      </w:r>
      <w:r w:rsidR="00F31284">
        <w:rPr>
          <w:sz w:val="28"/>
          <w:szCs w:val="28"/>
          <w:lang w:val="uk-UA"/>
        </w:rPr>
        <w:t xml:space="preserve"> й</w:t>
      </w:r>
      <w:r w:rsidR="008675AB" w:rsidRPr="00F31284">
        <w:rPr>
          <w:sz w:val="28"/>
          <w:szCs w:val="28"/>
          <w:lang w:val="uk-UA"/>
        </w:rPr>
        <w:t xml:space="preserve">, в першу чергу, </w:t>
      </w:r>
      <w:r w:rsidR="00600950" w:rsidRPr="00F31284">
        <w:rPr>
          <w:sz w:val="28"/>
          <w:szCs w:val="28"/>
          <w:lang w:val="uk-UA"/>
        </w:rPr>
        <w:t>іншим особам з обмеженнями повсякденного функціонування (або таким, у яких можуть виникнути обмеження повсякденного функціонування) з метою досягнення та підтримання оптимального рівня функціонування та якості життя у їх середовищі</w:t>
      </w:r>
      <w:r w:rsidR="008675AB" w:rsidRPr="00F31284">
        <w:rPr>
          <w:sz w:val="28"/>
          <w:szCs w:val="28"/>
          <w:lang w:val="uk-UA"/>
        </w:rPr>
        <w:t>.</w:t>
      </w:r>
    </w:p>
    <w:p w:rsidR="00AE7FEA" w:rsidRPr="00F31284" w:rsidRDefault="00F0778F" w:rsidP="00F31284">
      <w:pPr>
        <w:ind w:firstLine="709"/>
        <w:jc w:val="both"/>
        <w:rPr>
          <w:sz w:val="28"/>
          <w:szCs w:val="28"/>
          <w:lang w:val="uk-UA"/>
        </w:rPr>
      </w:pPr>
      <w:r w:rsidRPr="00F31284">
        <w:rPr>
          <w:sz w:val="28"/>
          <w:szCs w:val="28"/>
          <w:lang w:val="uk-UA"/>
        </w:rPr>
        <w:t>Тобто</w:t>
      </w:r>
      <w:r w:rsidR="00095295" w:rsidRPr="00F31284">
        <w:rPr>
          <w:sz w:val="28"/>
          <w:szCs w:val="28"/>
          <w:lang w:val="uk-UA"/>
        </w:rPr>
        <w:t xml:space="preserve">, </w:t>
      </w:r>
      <w:r w:rsidR="007D5AEC" w:rsidRPr="00F31284">
        <w:rPr>
          <w:sz w:val="28"/>
          <w:szCs w:val="28"/>
          <w:lang w:val="uk-UA"/>
        </w:rPr>
        <w:t>проектом</w:t>
      </w:r>
      <w:r w:rsidR="00095295" w:rsidRPr="00F31284">
        <w:rPr>
          <w:sz w:val="28"/>
          <w:szCs w:val="28"/>
          <w:lang w:val="uk-UA"/>
        </w:rPr>
        <w:t xml:space="preserve"> </w:t>
      </w:r>
      <w:r w:rsidR="007D5AEC" w:rsidRPr="00F31284">
        <w:rPr>
          <w:sz w:val="28"/>
          <w:szCs w:val="28"/>
          <w:lang w:val="uk-UA"/>
        </w:rPr>
        <w:t>передбачається можливість використанн</w:t>
      </w:r>
      <w:r w:rsidR="00F31284">
        <w:rPr>
          <w:sz w:val="28"/>
          <w:szCs w:val="28"/>
          <w:lang w:val="uk-UA"/>
        </w:rPr>
        <w:t>я</w:t>
      </w:r>
      <w:r w:rsidR="007D5AEC" w:rsidRPr="00F31284">
        <w:rPr>
          <w:sz w:val="28"/>
          <w:szCs w:val="28"/>
          <w:lang w:val="uk-UA"/>
        </w:rPr>
        <w:t xml:space="preserve"> ко</w:t>
      </w:r>
      <w:r w:rsidR="00E93E78" w:rsidRPr="00F31284">
        <w:rPr>
          <w:sz w:val="28"/>
          <w:szCs w:val="28"/>
          <w:lang w:val="uk-UA"/>
        </w:rPr>
        <w:t>ш</w:t>
      </w:r>
      <w:r w:rsidR="007D5AEC" w:rsidRPr="00F31284">
        <w:rPr>
          <w:sz w:val="28"/>
          <w:szCs w:val="28"/>
          <w:lang w:val="uk-UA"/>
        </w:rPr>
        <w:t xml:space="preserve">тів </w:t>
      </w:r>
      <w:r w:rsidRPr="00F31284">
        <w:rPr>
          <w:sz w:val="28"/>
          <w:szCs w:val="28"/>
          <w:lang w:val="uk-UA"/>
        </w:rPr>
        <w:t xml:space="preserve">державного бюджету, які надходять від підприємств, установ, організацій та фізичних осіб, які використовують найману працю, де середньооблікова чисельність працюючих осіб з інвалідністю менша, ніж установлено нормативом, </w:t>
      </w:r>
      <w:r w:rsidRPr="009C05FD">
        <w:rPr>
          <w:sz w:val="28"/>
          <w:szCs w:val="28"/>
          <w:u w:val="single"/>
          <w:lang w:val="uk-UA"/>
        </w:rPr>
        <w:t>на надання реабілітаційної допомоги особам, які не визнані особами з інвалідністю</w:t>
      </w:r>
      <w:r w:rsidRPr="00F31284">
        <w:rPr>
          <w:sz w:val="28"/>
          <w:szCs w:val="28"/>
          <w:lang w:val="uk-UA"/>
        </w:rPr>
        <w:t xml:space="preserve">. </w:t>
      </w:r>
      <w:r w:rsidR="00F31284">
        <w:rPr>
          <w:sz w:val="28"/>
          <w:szCs w:val="28"/>
          <w:lang w:val="uk-UA"/>
        </w:rPr>
        <w:t>Крім того</w:t>
      </w:r>
      <w:r w:rsidR="00BD6EA5" w:rsidRPr="00F31284">
        <w:rPr>
          <w:sz w:val="28"/>
          <w:szCs w:val="28"/>
          <w:lang w:val="uk-UA"/>
        </w:rPr>
        <w:t>,</w:t>
      </w:r>
      <w:r w:rsidR="00AE7FEA" w:rsidRPr="00F31284">
        <w:rPr>
          <w:sz w:val="28"/>
          <w:szCs w:val="28"/>
          <w:lang w:val="uk-UA"/>
        </w:rPr>
        <w:t xml:space="preserve"> положення </w:t>
      </w:r>
      <w:r w:rsidR="00BD6EA5" w:rsidRPr="00F31284">
        <w:rPr>
          <w:sz w:val="28"/>
          <w:szCs w:val="28"/>
          <w:lang w:val="uk-UA"/>
        </w:rPr>
        <w:t>абзаців другого</w:t>
      </w:r>
      <w:r w:rsidR="00AE7FEA" w:rsidRPr="00F31284">
        <w:rPr>
          <w:sz w:val="28"/>
          <w:szCs w:val="28"/>
          <w:lang w:val="uk-UA"/>
        </w:rPr>
        <w:t xml:space="preserve"> та дев’ятого частини шостої статті 20 Закону України «Про основи соціальної захищеності осіб з інвалідністю в Україні» </w:t>
      </w:r>
      <w:r w:rsidR="00F31284">
        <w:rPr>
          <w:sz w:val="28"/>
          <w:szCs w:val="28"/>
          <w:lang w:val="uk-UA"/>
        </w:rPr>
        <w:t>(</w:t>
      </w:r>
      <w:r w:rsidR="00AE7FEA" w:rsidRPr="00F31284">
        <w:rPr>
          <w:sz w:val="28"/>
          <w:szCs w:val="28"/>
          <w:lang w:val="uk-UA"/>
        </w:rPr>
        <w:t>в редакції проекту</w:t>
      </w:r>
      <w:r w:rsidR="00F31284">
        <w:rPr>
          <w:sz w:val="28"/>
          <w:szCs w:val="28"/>
          <w:lang w:val="uk-UA"/>
        </w:rPr>
        <w:t>)</w:t>
      </w:r>
      <w:r w:rsidR="00AE7FEA" w:rsidRPr="00F31284">
        <w:rPr>
          <w:sz w:val="28"/>
          <w:szCs w:val="28"/>
          <w:lang w:val="uk-UA"/>
        </w:rPr>
        <w:t xml:space="preserve"> </w:t>
      </w:r>
      <w:r w:rsidR="00E80D06" w:rsidRPr="00F31284">
        <w:rPr>
          <w:sz w:val="28"/>
          <w:szCs w:val="28"/>
          <w:lang w:val="uk-UA"/>
        </w:rPr>
        <w:t xml:space="preserve">не </w:t>
      </w:r>
      <w:r w:rsidR="00AE7FEA" w:rsidRPr="00F31284">
        <w:rPr>
          <w:sz w:val="28"/>
          <w:szCs w:val="28"/>
          <w:lang w:val="uk-UA"/>
        </w:rPr>
        <w:t xml:space="preserve">дають чіткої відповіді щодо використання зазначених коштів на забезпечення функціонування реабілітаційних установ для осіб з інвалідністю. </w:t>
      </w:r>
    </w:p>
    <w:p w:rsidR="00CC1F03" w:rsidRDefault="00B71B10" w:rsidP="00F31284">
      <w:pPr>
        <w:ind w:firstLine="709"/>
        <w:jc w:val="both"/>
        <w:rPr>
          <w:sz w:val="28"/>
          <w:szCs w:val="28"/>
          <w:lang w:val="uk-UA"/>
        </w:rPr>
      </w:pPr>
      <w:r>
        <w:rPr>
          <w:sz w:val="28"/>
          <w:szCs w:val="28"/>
          <w:lang w:val="uk-UA"/>
        </w:rPr>
        <w:t>Т</w:t>
      </w:r>
      <w:r w:rsidR="00F0778F" w:rsidRPr="00F31284">
        <w:rPr>
          <w:sz w:val="28"/>
          <w:szCs w:val="28"/>
          <w:lang w:val="uk-UA"/>
        </w:rPr>
        <w:t>ака законодавча пропозиція</w:t>
      </w:r>
      <w:r w:rsidR="00CC1F03">
        <w:rPr>
          <w:sz w:val="28"/>
          <w:szCs w:val="28"/>
          <w:lang w:val="uk-UA"/>
        </w:rPr>
        <w:t xml:space="preserve"> </w:t>
      </w:r>
      <w:r w:rsidR="00F0778F" w:rsidRPr="00F31284">
        <w:rPr>
          <w:sz w:val="28"/>
          <w:szCs w:val="28"/>
          <w:lang w:val="uk-UA"/>
        </w:rPr>
        <w:t>призведе до зменшення суми коштів, які витрачати</w:t>
      </w:r>
      <w:r w:rsidR="00F31284">
        <w:rPr>
          <w:sz w:val="28"/>
          <w:szCs w:val="28"/>
          <w:lang w:val="uk-UA"/>
        </w:rPr>
        <w:t>муться</w:t>
      </w:r>
      <w:r w:rsidR="00F0778F" w:rsidRPr="00F31284">
        <w:rPr>
          <w:sz w:val="28"/>
          <w:szCs w:val="28"/>
          <w:lang w:val="uk-UA"/>
        </w:rPr>
        <w:t xml:space="preserve"> на реабілітацію осіб з інвалідністю, відповідно, звузить соціальні гарантії для осіб з інвалідністю</w:t>
      </w:r>
      <w:r w:rsidR="00AE7FEA" w:rsidRPr="00F31284">
        <w:rPr>
          <w:sz w:val="28"/>
          <w:szCs w:val="28"/>
          <w:lang w:val="uk-UA"/>
        </w:rPr>
        <w:t xml:space="preserve">, </w:t>
      </w:r>
      <w:r w:rsidR="00E80D06" w:rsidRPr="00F31284">
        <w:rPr>
          <w:sz w:val="28"/>
          <w:szCs w:val="28"/>
          <w:lang w:val="uk-UA"/>
        </w:rPr>
        <w:t xml:space="preserve">що </w:t>
      </w:r>
      <w:r w:rsidR="00AE7FEA" w:rsidRPr="00F31284">
        <w:rPr>
          <w:sz w:val="28"/>
          <w:szCs w:val="28"/>
          <w:lang w:val="uk-UA"/>
        </w:rPr>
        <w:t>не відповідає конституційним приписам щодо проголошення України соціальною державою, недопустимості при прийнятті нових законів або внесенні змін до чинних законів звуження змісту та обсягу існуючих прав (статт</w:t>
      </w:r>
      <w:r w:rsidR="00703261" w:rsidRPr="00F31284">
        <w:rPr>
          <w:sz w:val="28"/>
          <w:szCs w:val="28"/>
          <w:lang w:val="uk-UA"/>
        </w:rPr>
        <w:t>і 1,</w:t>
      </w:r>
      <w:r w:rsidR="00AE7FEA" w:rsidRPr="00F31284">
        <w:rPr>
          <w:sz w:val="28"/>
          <w:szCs w:val="28"/>
          <w:lang w:val="uk-UA"/>
        </w:rPr>
        <w:t xml:space="preserve"> 22 Конституції України)</w:t>
      </w:r>
      <w:r w:rsidR="00CC1F03">
        <w:rPr>
          <w:sz w:val="28"/>
          <w:szCs w:val="28"/>
          <w:lang w:val="uk-UA"/>
        </w:rPr>
        <w:t>.</w:t>
      </w:r>
    </w:p>
    <w:p w:rsidR="00C77F5F" w:rsidRDefault="00E93E78" w:rsidP="00793963">
      <w:pPr>
        <w:spacing w:before="120"/>
        <w:ind w:firstLine="709"/>
        <w:jc w:val="both"/>
        <w:rPr>
          <w:sz w:val="28"/>
          <w:szCs w:val="28"/>
          <w:lang w:val="uk-UA"/>
        </w:rPr>
      </w:pPr>
      <w:r w:rsidRPr="00F31284">
        <w:rPr>
          <w:sz w:val="28"/>
          <w:szCs w:val="28"/>
          <w:lang w:val="uk-UA"/>
        </w:rPr>
        <w:t>3</w:t>
      </w:r>
      <w:r w:rsidR="00D90AB4">
        <w:rPr>
          <w:sz w:val="28"/>
          <w:szCs w:val="28"/>
          <w:lang w:val="uk-UA"/>
        </w:rPr>
        <w:t>. Н</w:t>
      </w:r>
      <w:r w:rsidR="00A539BF" w:rsidRPr="00F31284">
        <w:rPr>
          <w:sz w:val="28"/>
          <w:szCs w:val="28"/>
          <w:lang w:val="uk-UA"/>
        </w:rPr>
        <w:t xml:space="preserve">е сприятиме правовій визначеності нечіткість окремих положень проекту, що може призвести до їх довільного тлумачення у правозастосовній практиці. </w:t>
      </w:r>
    </w:p>
    <w:p w:rsidR="00E93E78" w:rsidRPr="00F31284" w:rsidRDefault="00A539BF" w:rsidP="00793963">
      <w:pPr>
        <w:spacing w:before="120"/>
        <w:ind w:firstLine="709"/>
        <w:jc w:val="both"/>
        <w:rPr>
          <w:sz w:val="28"/>
          <w:szCs w:val="28"/>
          <w:lang w:val="uk-UA"/>
        </w:rPr>
      </w:pPr>
      <w:r w:rsidRPr="00F31284">
        <w:rPr>
          <w:sz w:val="28"/>
          <w:szCs w:val="28"/>
          <w:lang w:val="uk-UA"/>
        </w:rPr>
        <w:t xml:space="preserve">Так, </w:t>
      </w:r>
      <w:r w:rsidR="00E93E78" w:rsidRPr="00F31284">
        <w:rPr>
          <w:sz w:val="28"/>
          <w:szCs w:val="28"/>
          <w:lang w:val="uk-UA"/>
        </w:rPr>
        <w:t xml:space="preserve">проектом частину сьому статті 38 Закону України «Про основи соціальної захищеності осіб з інвалідністю в Україні» </w:t>
      </w:r>
      <w:r w:rsidR="00A05FF2" w:rsidRPr="00F31284">
        <w:rPr>
          <w:sz w:val="28"/>
          <w:szCs w:val="28"/>
          <w:lang w:val="uk-UA"/>
        </w:rPr>
        <w:t>пропонується</w:t>
      </w:r>
      <w:r w:rsidR="00E93E78" w:rsidRPr="00F31284">
        <w:rPr>
          <w:sz w:val="28"/>
          <w:szCs w:val="28"/>
          <w:lang w:val="uk-UA"/>
        </w:rPr>
        <w:t xml:space="preserve"> викласти в новій редакції, передбачивши, зокрема</w:t>
      </w:r>
      <w:r w:rsidRPr="00F31284">
        <w:rPr>
          <w:sz w:val="28"/>
          <w:szCs w:val="28"/>
          <w:lang w:val="uk-UA"/>
        </w:rPr>
        <w:t>, що:</w:t>
      </w:r>
    </w:p>
    <w:p w:rsidR="00C77F5F" w:rsidRDefault="00D90AB4" w:rsidP="00793963">
      <w:pPr>
        <w:spacing w:before="120"/>
        <w:ind w:firstLine="709"/>
        <w:jc w:val="both"/>
        <w:rPr>
          <w:sz w:val="28"/>
          <w:szCs w:val="28"/>
          <w:lang w:val="uk-UA"/>
        </w:rPr>
      </w:pPr>
      <w:r>
        <w:rPr>
          <w:sz w:val="28"/>
          <w:szCs w:val="28"/>
          <w:lang w:val="uk-UA"/>
        </w:rPr>
        <w:t>1</w:t>
      </w:r>
      <w:r w:rsidR="00C77F5F">
        <w:rPr>
          <w:sz w:val="28"/>
          <w:szCs w:val="28"/>
          <w:lang w:val="uk-UA"/>
        </w:rPr>
        <w:t xml:space="preserve">) </w:t>
      </w:r>
      <w:r w:rsidR="00A05FF2" w:rsidRPr="00F31284">
        <w:rPr>
          <w:sz w:val="28"/>
          <w:szCs w:val="28"/>
          <w:lang w:val="uk-UA"/>
        </w:rPr>
        <w:t>«Особи з інвалідністю, які прямують на лікування (за наявності підтвердних документів), особи з інвалідністю першої групи та діти з інвалідністю мають право на пріоритет перед іншими особами на проходження передбачених законодавством видів контролю в пунктах пропуску через державний кордон України, контрольних пунктах в’їзду на тимчасово окуповані території та виїзду з таких територій» (</w:t>
      </w:r>
      <w:r w:rsidR="00A05FF2" w:rsidRPr="00F31284">
        <w:rPr>
          <w:i/>
          <w:sz w:val="28"/>
          <w:szCs w:val="28"/>
          <w:lang w:val="uk-UA"/>
        </w:rPr>
        <w:t>друге речення частини сьомої</w:t>
      </w:r>
      <w:r w:rsidR="00A05FF2" w:rsidRPr="00F31284">
        <w:rPr>
          <w:sz w:val="28"/>
          <w:szCs w:val="28"/>
          <w:lang w:val="uk-UA"/>
        </w:rPr>
        <w:t xml:space="preserve">). </w:t>
      </w:r>
    </w:p>
    <w:p w:rsidR="000C0AB6" w:rsidRPr="00F31284" w:rsidRDefault="00A05FF2" w:rsidP="00F31284">
      <w:pPr>
        <w:ind w:firstLine="709"/>
        <w:jc w:val="both"/>
        <w:rPr>
          <w:sz w:val="28"/>
          <w:szCs w:val="28"/>
          <w:lang w:val="uk-UA"/>
        </w:rPr>
      </w:pPr>
      <w:r w:rsidRPr="00F31284">
        <w:rPr>
          <w:sz w:val="28"/>
          <w:szCs w:val="28"/>
          <w:lang w:val="uk-UA"/>
        </w:rPr>
        <w:t>Натомість, термін «особи з інвалідністю» включає в себе і осіб з інвалідністю першої групи і дітей з інвалідністю. Відповідно, положення другого речення частини сьомої статті 38 Закону України «Про основи соціальної захищеності осіб з інвалідністю в Україні» (в редакції проекту) міст</w:t>
      </w:r>
      <w:r w:rsidR="00B71B10">
        <w:rPr>
          <w:sz w:val="28"/>
          <w:szCs w:val="28"/>
          <w:lang w:val="uk-UA"/>
        </w:rPr>
        <w:t>я</w:t>
      </w:r>
      <w:r w:rsidRPr="00F31284">
        <w:rPr>
          <w:sz w:val="28"/>
          <w:szCs w:val="28"/>
          <w:lang w:val="uk-UA"/>
        </w:rPr>
        <w:t>ть внутрішні суперечності щодо надання пріоритет</w:t>
      </w:r>
      <w:r w:rsidR="008E05E1" w:rsidRPr="00F31284">
        <w:rPr>
          <w:sz w:val="28"/>
          <w:szCs w:val="28"/>
          <w:lang w:val="uk-UA"/>
        </w:rPr>
        <w:t>у</w:t>
      </w:r>
      <w:r w:rsidRPr="00F31284">
        <w:rPr>
          <w:sz w:val="28"/>
          <w:szCs w:val="28"/>
          <w:lang w:val="uk-UA"/>
        </w:rPr>
        <w:t xml:space="preserve"> перед іншими особами на проходження передбачених законодавством видів контролю</w:t>
      </w:r>
      <w:r w:rsidR="008E05E1" w:rsidRPr="00F31284">
        <w:rPr>
          <w:sz w:val="28"/>
          <w:szCs w:val="28"/>
          <w:lang w:val="uk-UA"/>
        </w:rPr>
        <w:t xml:space="preserve"> особам з інвалідністю першої </w:t>
      </w:r>
      <w:r w:rsidR="008E05E1" w:rsidRPr="00F31284">
        <w:rPr>
          <w:sz w:val="28"/>
          <w:szCs w:val="28"/>
          <w:lang w:val="uk-UA"/>
        </w:rPr>
        <w:lastRenderedPageBreak/>
        <w:t xml:space="preserve">групи та дітям з інвалідністю: в усіх випадках перетину ними кордону чи лише у разі слідування їх на лікування. </w:t>
      </w:r>
    </w:p>
    <w:p w:rsidR="00E93E78" w:rsidRPr="00F31284" w:rsidRDefault="008E05E1" w:rsidP="00793963">
      <w:pPr>
        <w:spacing w:before="120"/>
        <w:ind w:firstLine="709"/>
        <w:jc w:val="both"/>
        <w:rPr>
          <w:sz w:val="28"/>
          <w:szCs w:val="28"/>
          <w:lang w:val="uk-UA"/>
        </w:rPr>
      </w:pPr>
      <w:r w:rsidRPr="00F31284">
        <w:rPr>
          <w:sz w:val="28"/>
          <w:szCs w:val="28"/>
          <w:lang w:val="uk-UA"/>
        </w:rPr>
        <w:t xml:space="preserve">На думку Управління, зазначене речення доцільно викласти в такій редакції:  </w:t>
      </w:r>
      <w:r w:rsidR="00A539BF" w:rsidRPr="00F31284">
        <w:rPr>
          <w:sz w:val="28"/>
          <w:szCs w:val="28"/>
          <w:lang w:val="uk-UA"/>
        </w:rPr>
        <w:t>«</w:t>
      </w:r>
      <w:r w:rsidRPr="00F31284">
        <w:rPr>
          <w:sz w:val="28"/>
          <w:szCs w:val="28"/>
          <w:lang w:val="uk-UA"/>
        </w:rPr>
        <w:t>Особи з інвалідністю</w:t>
      </w:r>
      <w:r w:rsidR="003246C2" w:rsidRPr="00F31284">
        <w:rPr>
          <w:sz w:val="28"/>
          <w:szCs w:val="28"/>
          <w:lang w:val="uk-UA"/>
        </w:rPr>
        <w:t xml:space="preserve"> </w:t>
      </w:r>
      <w:r w:rsidR="003246C2" w:rsidRPr="00F31284">
        <w:rPr>
          <w:sz w:val="28"/>
          <w:szCs w:val="28"/>
          <w:u w:val="single"/>
          <w:lang w:val="uk-UA"/>
        </w:rPr>
        <w:t>другої і третьої груп</w:t>
      </w:r>
      <w:r w:rsidRPr="00F31284">
        <w:rPr>
          <w:sz w:val="28"/>
          <w:szCs w:val="28"/>
          <w:lang w:val="uk-UA"/>
        </w:rPr>
        <w:t>, які прямують на лікування (за наявності підтвердних документів), особи з інвалідністю першої групи та діти з інвалідністю мають право на пріоритет перед іншими особами на проходження передбачених законодавством видів контролю в пунктах пропуску через державний кордон України, контрольних пунктах в’їзду на тимчасово окуповані території та виїзду з таких територій»</w:t>
      </w:r>
      <w:r w:rsidR="00A539BF" w:rsidRPr="00F31284">
        <w:rPr>
          <w:sz w:val="28"/>
          <w:szCs w:val="28"/>
          <w:lang w:val="uk-UA"/>
        </w:rPr>
        <w:t>;</w:t>
      </w:r>
    </w:p>
    <w:p w:rsidR="000C0AB6" w:rsidRPr="00F31284" w:rsidRDefault="00D90AB4" w:rsidP="00793963">
      <w:pPr>
        <w:spacing w:before="120"/>
        <w:ind w:firstLine="709"/>
        <w:jc w:val="both"/>
        <w:rPr>
          <w:sz w:val="28"/>
          <w:szCs w:val="28"/>
          <w:lang w:val="uk-UA"/>
        </w:rPr>
      </w:pPr>
      <w:r>
        <w:rPr>
          <w:sz w:val="28"/>
          <w:szCs w:val="28"/>
          <w:lang w:val="uk-UA"/>
        </w:rPr>
        <w:t>2</w:t>
      </w:r>
      <w:r w:rsidR="00C77F5F">
        <w:rPr>
          <w:sz w:val="28"/>
          <w:szCs w:val="28"/>
          <w:lang w:val="uk-UA"/>
        </w:rPr>
        <w:t xml:space="preserve">) </w:t>
      </w:r>
      <w:r w:rsidR="00A539BF" w:rsidRPr="00F31284">
        <w:rPr>
          <w:sz w:val="28"/>
          <w:szCs w:val="28"/>
          <w:lang w:val="uk-UA"/>
        </w:rPr>
        <w:t xml:space="preserve">«Разом з такими особами у пріоритетному порядку </w:t>
      </w:r>
      <w:r w:rsidR="00A539BF" w:rsidRPr="0025459D">
        <w:rPr>
          <w:sz w:val="28"/>
          <w:szCs w:val="28"/>
          <w:u w:val="single"/>
          <w:lang w:val="uk-UA"/>
        </w:rPr>
        <w:t>можуть слідувати</w:t>
      </w:r>
      <w:r w:rsidR="00A539BF" w:rsidRPr="00F31284">
        <w:rPr>
          <w:sz w:val="28"/>
          <w:szCs w:val="28"/>
          <w:lang w:val="uk-UA"/>
        </w:rPr>
        <w:t xml:space="preserve"> особи, які їх супроводжують (не більше двох), та у разі необхідності – близькі родичі першої лінії спорідненості» (</w:t>
      </w:r>
      <w:r w:rsidR="00A539BF" w:rsidRPr="00F31284">
        <w:rPr>
          <w:i/>
          <w:sz w:val="28"/>
          <w:szCs w:val="28"/>
          <w:lang w:val="uk-UA"/>
        </w:rPr>
        <w:t>третє речення частини сьомої</w:t>
      </w:r>
      <w:r w:rsidR="00A539BF" w:rsidRPr="00F31284">
        <w:rPr>
          <w:sz w:val="28"/>
          <w:szCs w:val="28"/>
          <w:lang w:val="uk-UA"/>
        </w:rPr>
        <w:t xml:space="preserve">). </w:t>
      </w:r>
    </w:p>
    <w:p w:rsidR="000C0AB6" w:rsidRPr="00F31284" w:rsidRDefault="00A539BF" w:rsidP="00F31284">
      <w:pPr>
        <w:ind w:firstLine="709"/>
        <w:jc w:val="both"/>
        <w:rPr>
          <w:sz w:val="28"/>
          <w:szCs w:val="28"/>
          <w:lang w:val="uk-UA"/>
        </w:rPr>
      </w:pPr>
      <w:r w:rsidRPr="00F31284">
        <w:rPr>
          <w:sz w:val="28"/>
          <w:szCs w:val="28"/>
          <w:lang w:val="uk-UA"/>
        </w:rPr>
        <w:t>З</w:t>
      </w:r>
      <w:r w:rsidR="0025459D">
        <w:rPr>
          <w:sz w:val="28"/>
          <w:szCs w:val="28"/>
          <w:lang w:val="uk-UA"/>
        </w:rPr>
        <w:t>а</w:t>
      </w:r>
      <w:r w:rsidRPr="00F31284">
        <w:rPr>
          <w:sz w:val="28"/>
          <w:szCs w:val="28"/>
          <w:lang w:val="uk-UA"/>
        </w:rPr>
        <w:t xml:space="preserve"> такої юридичної конструкції не зрозуміло, чи відносяться «близькі родичі першої лінії спорідненості» до осіб «…які їх супроводжують (не більше двох)»</w:t>
      </w:r>
      <w:r w:rsidR="005B0EDE" w:rsidRPr="00F31284">
        <w:rPr>
          <w:sz w:val="28"/>
          <w:szCs w:val="28"/>
          <w:lang w:val="uk-UA"/>
        </w:rPr>
        <w:t>, а також хто і в який спосіб буде визначати необхідність слідування разом із особою з інвалідністю близьких родичів</w:t>
      </w:r>
      <w:r w:rsidRPr="00F31284">
        <w:rPr>
          <w:sz w:val="28"/>
          <w:szCs w:val="28"/>
          <w:lang w:val="uk-UA"/>
        </w:rPr>
        <w:t xml:space="preserve">. Крім того, </w:t>
      </w:r>
      <w:r w:rsidR="005B0EDE" w:rsidRPr="00F31284">
        <w:rPr>
          <w:sz w:val="28"/>
          <w:szCs w:val="28"/>
          <w:lang w:val="uk-UA"/>
        </w:rPr>
        <w:t xml:space="preserve">друге і третє речення не узгоджуються між собою: </w:t>
      </w:r>
      <w:r w:rsidR="0025459D" w:rsidRPr="00F31284">
        <w:rPr>
          <w:sz w:val="28"/>
          <w:szCs w:val="28"/>
          <w:lang w:val="uk-UA"/>
        </w:rPr>
        <w:t xml:space="preserve">а в другому </w:t>
      </w:r>
      <w:r w:rsidR="0025459D">
        <w:rPr>
          <w:sz w:val="28"/>
          <w:szCs w:val="28"/>
          <w:lang w:val="uk-UA"/>
        </w:rPr>
        <w:t xml:space="preserve">реченні йдеться </w:t>
      </w:r>
      <w:r w:rsidR="0025459D" w:rsidRPr="00F31284">
        <w:rPr>
          <w:sz w:val="28"/>
          <w:szCs w:val="28"/>
          <w:lang w:val="uk-UA"/>
        </w:rPr>
        <w:t xml:space="preserve">про </w:t>
      </w:r>
      <w:r w:rsidR="0025459D" w:rsidRPr="00F31284">
        <w:rPr>
          <w:sz w:val="28"/>
          <w:szCs w:val="28"/>
          <w:u w:val="single"/>
          <w:lang w:val="uk-UA"/>
        </w:rPr>
        <w:t>надання пріоритету</w:t>
      </w:r>
      <w:r w:rsidR="0025459D" w:rsidRPr="00F31284">
        <w:rPr>
          <w:sz w:val="28"/>
          <w:szCs w:val="28"/>
          <w:lang w:val="uk-UA"/>
        </w:rPr>
        <w:t xml:space="preserve"> перед іншими особами </w:t>
      </w:r>
      <w:r w:rsidR="0025459D" w:rsidRPr="00F31284">
        <w:rPr>
          <w:sz w:val="28"/>
          <w:szCs w:val="28"/>
          <w:u w:val="single"/>
          <w:lang w:val="uk-UA"/>
        </w:rPr>
        <w:t>на проходження</w:t>
      </w:r>
      <w:r w:rsidR="0025459D" w:rsidRPr="00F31284">
        <w:rPr>
          <w:sz w:val="28"/>
          <w:szCs w:val="28"/>
          <w:lang w:val="uk-UA"/>
        </w:rPr>
        <w:t xml:space="preserve"> передбачених законодавством </w:t>
      </w:r>
      <w:r w:rsidR="0025459D" w:rsidRPr="00F31284">
        <w:rPr>
          <w:sz w:val="28"/>
          <w:szCs w:val="28"/>
          <w:u w:val="single"/>
          <w:lang w:val="uk-UA"/>
        </w:rPr>
        <w:t>видів контролю</w:t>
      </w:r>
      <w:r w:rsidR="0025459D" w:rsidRPr="00F31284">
        <w:rPr>
          <w:sz w:val="28"/>
          <w:szCs w:val="28"/>
          <w:lang w:val="uk-UA"/>
        </w:rPr>
        <w:t xml:space="preserve"> в пунктах пропуску через державний кордон України, контрольних пунктах в’їзду на тимчасово окуповані території та виїзду з таких територій</w:t>
      </w:r>
      <w:r w:rsidR="0025459D">
        <w:rPr>
          <w:sz w:val="28"/>
          <w:szCs w:val="28"/>
          <w:lang w:val="uk-UA"/>
        </w:rPr>
        <w:t xml:space="preserve">, а </w:t>
      </w:r>
      <w:r w:rsidR="005B0EDE" w:rsidRPr="00F31284">
        <w:rPr>
          <w:sz w:val="28"/>
          <w:szCs w:val="28"/>
          <w:lang w:val="uk-UA"/>
        </w:rPr>
        <w:t xml:space="preserve">в </w:t>
      </w:r>
      <w:r w:rsidRPr="00F31284">
        <w:rPr>
          <w:sz w:val="28"/>
          <w:szCs w:val="28"/>
          <w:lang w:val="uk-UA"/>
        </w:rPr>
        <w:t>трет</w:t>
      </w:r>
      <w:r w:rsidR="005B0EDE" w:rsidRPr="00F31284">
        <w:rPr>
          <w:sz w:val="28"/>
          <w:szCs w:val="28"/>
          <w:lang w:val="uk-UA"/>
        </w:rPr>
        <w:t xml:space="preserve">ьому </w:t>
      </w:r>
      <w:r w:rsidRPr="00F31284">
        <w:rPr>
          <w:sz w:val="28"/>
          <w:szCs w:val="28"/>
          <w:lang w:val="uk-UA"/>
        </w:rPr>
        <w:t>реченн</w:t>
      </w:r>
      <w:r w:rsidR="005B0EDE" w:rsidRPr="00F31284">
        <w:rPr>
          <w:sz w:val="28"/>
          <w:szCs w:val="28"/>
          <w:lang w:val="uk-UA"/>
        </w:rPr>
        <w:t>і</w:t>
      </w:r>
      <w:r w:rsidRPr="00F31284">
        <w:rPr>
          <w:sz w:val="28"/>
          <w:szCs w:val="28"/>
          <w:lang w:val="uk-UA"/>
        </w:rPr>
        <w:t xml:space="preserve"> </w:t>
      </w:r>
      <w:r w:rsidR="0025459D">
        <w:rPr>
          <w:sz w:val="28"/>
          <w:szCs w:val="28"/>
          <w:lang w:val="uk-UA"/>
        </w:rPr>
        <w:t xml:space="preserve">- </w:t>
      </w:r>
      <w:r w:rsidR="005B0EDE" w:rsidRPr="00F31284">
        <w:rPr>
          <w:sz w:val="28"/>
          <w:szCs w:val="28"/>
          <w:lang w:val="uk-UA"/>
        </w:rPr>
        <w:t xml:space="preserve"> </w:t>
      </w:r>
      <w:r w:rsidR="005B0EDE" w:rsidRPr="00F31284">
        <w:rPr>
          <w:sz w:val="28"/>
          <w:szCs w:val="28"/>
          <w:u w:val="single"/>
          <w:lang w:val="uk-UA"/>
        </w:rPr>
        <w:t>про можливість</w:t>
      </w:r>
      <w:r w:rsidR="005B0EDE" w:rsidRPr="00F31284">
        <w:rPr>
          <w:sz w:val="28"/>
          <w:szCs w:val="28"/>
          <w:lang w:val="uk-UA"/>
        </w:rPr>
        <w:t xml:space="preserve"> «</w:t>
      </w:r>
      <w:r w:rsidR="005B0EDE" w:rsidRPr="00F31284">
        <w:rPr>
          <w:sz w:val="28"/>
          <w:szCs w:val="28"/>
          <w:u w:val="single"/>
          <w:lang w:val="uk-UA"/>
        </w:rPr>
        <w:t>слідувати</w:t>
      </w:r>
      <w:r w:rsidR="005B0EDE" w:rsidRPr="00F31284">
        <w:rPr>
          <w:sz w:val="28"/>
          <w:szCs w:val="28"/>
          <w:lang w:val="uk-UA"/>
        </w:rPr>
        <w:t xml:space="preserve">» відповідних осіб разом з особами з інвалідністю. </w:t>
      </w:r>
    </w:p>
    <w:p w:rsidR="00A539BF" w:rsidRPr="00F31284" w:rsidRDefault="005B0EDE" w:rsidP="00F31284">
      <w:pPr>
        <w:ind w:firstLine="709"/>
        <w:jc w:val="both"/>
        <w:rPr>
          <w:sz w:val="28"/>
          <w:szCs w:val="28"/>
          <w:lang w:val="uk-UA"/>
        </w:rPr>
      </w:pPr>
      <w:r w:rsidRPr="00F31284">
        <w:rPr>
          <w:sz w:val="28"/>
          <w:szCs w:val="28"/>
          <w:lang w:val="uk-UA"/>
        </w:rPr>
        <w:t xml:space="preserve">На думку </w:t>
      </w:r>
      <w:r w:rsidR="0025459D">
        <w:rPr>
          <w:sz w:val="28"/>
          <w:szCs w:val="28"/>
          <w:lang w:val="uk-UA"/>
        </w:rPr>
        <w:t>У</w:t>
      </w:r>
      <w:r w:rsidRPr="00F31284">
        <w:rPr>
          <w:sz w:val="28"/>
          <w:szCs w:val="28"/>
          <w:lang w:val="uk-UA"/>
        </w:rPr>
        <w:t xml:space="preserve">правління, </w:t>
      </w:r>
      <w:r w:rsidR="000C0AB6" w:rsidRPr="00F31284">
        <w:rPr>
          <w:sz w:val="28"/>
          <w:szCs w:val="28"/>
          <w:lang w:val="uk-UA"/>
        </w:rPr>
        <w:t xml:space="preserve">зазначене </w:t>
      </w:r>
      <w:r w:rsidRPr="00F31284">
        <w:rPr>
          <w:sz w:val="28"/>
          <w:szCs w:val="28"/>
          <w:lang w:val="uk-UA"/>
        </w:rPr>
        <w:t xml:space="preserve">речення </w:t>
      </w:r>
      <w:r w:rsidR="000C0AB6" w:rsidRPr="00F31284">
        <w:rPr>
          <w:sz w:val="28"/>
          <w:szCs w:val="28"/>
          <w:lang w:val="uk-UA"/>
        </w:rPr>
        <w:t xml:space="preserve">доцільно викласти в такій редакції: </w:t>
      </w:r>
    </w:p>
    <w:p w:rsidR="00600950" w:rsidRPr="00F31284" w:rsidRDefault="000C0AB6" w:rsidP="00793963">
      <w:pPr>
        <w:spacing w:before="120"/>
        <w:ind w:firstLine="709"/>
        <w:jc w:val="both"/>
        <w:rPr>
          <w:sz w:val="28"/>
          <w:szCs w:val="28"/>
          <w:lang w:val="uk-UA"/>
        </w:rPr>
      </w:pPr>
      <w:r w:rsidRPr="00F31284">
        <w:rPr>
          <w:sz w:val="28"/>
          <w:szCs w:val="28"/>
          <w:lang w:val="uk-UA"/>
        </w:rPr>
        <w:t>«Право на пріоритет перед іншими особами на проходження передбачених законодавством видів контролю в пунктах пропуску через державний кордон України, контрольних пунктах в’їзду на тимчасово окуповані території та виїзду з таких територій мають також особи</w:t>
      </w:r>
      <w:r w:rsidR="00F34D34" w:rsidRPr="00F31284">
        <w:rPr>
          <w:sz w:val="28"/>
          <w:szCs w:val="28"/>
          <w:lang w:val="uk-UA"/>
        </w:rPr>
        <w:t xml:space="preserve"> </w:t>
      </w:r>
      <w:r w:rsidRPr="00F31284">
        <w:rPr>
          <w:sz w:val="28"/>
          <w:szCs w:val="28"/>
          <w:lang w:val="uk-UA"/>
        </w:rPr>
        <w:t>з числа близьких родичів першої лінії спорідненості або з числа інших</w:t>
      </w:r>
      <w:r w:rsidR="00B71B10">
        <w:rPr>
          <w:sz w:val="28"/>
          <w:szCs w:val="28"/>
          <w:lang w:val="uk-UA"/>
        </w:rPr>
        <w:t xml:space="preserve"> (</w:t>
      </w:r>
      <w:r w:rsidR="00A21FB7" w:rsidRPr="00F31284">
        <w:rPr>
          <w:sz w:val="28"/>
          <w:szCs w:val="28"/>
          <w:lang w:val="uk-UA"/>
        </w:rPr>
        <w:t>але не більше двох</w:t>
      </w:r>
      <w:r w:rsidR="00B71B10">
        <w:rPr>
          <w:sz w:val="28"/>
          <w:szCs w:val="28"/>
          <w:lang w:val="uk-UA"/>
        </w:rPr>
        <w:t>)</w:t>
      </w:r>
      <w:r w:rsidR="00A21FB7" w:rsidRPr="00F31284">
        <w:rPr>
          <w:sz w:val="28"/>
          <w:szCs w:val="28"/>
          <w:lang w:val="uk-UA"/>
        </w:rPr>
        <w:t xml:space="preserve"> осіб</w:t>
      </w:r>
      <w:r w:rsidR="0025459D">
        <w:rPr>
          <w:sz w:val="28"/>
          <w:szCs w:val="28"/>
          <w:lang w:val="uk-UA"/>
        </w:rPr>
        <w:t>,</w:t>
      </w:r>
      <w:r w:rsidR="0025459D" w:rsidRPr="0025459D">
        <w:rPr>
          <w:sz w:val="28"/>
          <w:szCs w:val="28"/>
          <w:lang w:val="uk-UA"/>
        </w:rPr>
        <w:t xml:space="preserve"> </w:t>
      </w:r>
      <w:r w:rsidR="0025459D" w:rsidRPr="00F31284">
        <w:rPr>
          <w:sz w:val="28"/>
          <w:szCs w:val="28"/>
          <w:lang w:val="uk-UA"/>
        </w:rPr>
        <w:t>які супроводжують осіб з інвалідністю</w:t>
      </w:r>
      <w:r w:rsidRPr="00F31284">
        <w:rPr>
          <w:sz w:val="28"/>
          <w:szCs w:val="28"/>
          <w:lang w:val="uk-UA"/>
        </w:rPr>
        <w:t>»</w:t>
      </w:r>
      <w:r w:rsidR="00176E09" w:rsidRPr="00F31284">
        <w:rPr>
          <w:sz w:val="28"/>
          <w:szCs w:val="28"/>
          <w:lang w:val="uk-UA"/>
        </w:rPr>
        <w:t>;</w:t>
      </w:r>
      <w:r w:rsidRPr="00F31284">
        <w:rPr>
          <w:sz w:val="28"/>
          <w:szCs w:val="28"/>
          <w:lang w:val="uk-UA"/>
        </w:rPr>
        <w:t xml:space="preserve"> </w:t>
      </w:r>
    </w:p>
    <w:p w:rsidR="00D05E45" w:rsidRPr="00F31284" w:rsidRDefault="00D90AB4" w:rsidP="00793963">
      <w:pPr>
        <w:spacing w:before="120"/>
        <w:ind w:firstLine="709"/>
        <w:jc w:val="both"/>
        <w:rPr>
          <w:sz w:val="28"/>
          <w:szCs w:val="28"/>
          <w:lang w:val="uk-UA"/>
        </w:rPr>
      </w:pPr>
      <w:r>
        <w:rPr>
          <w:sz w:val="28"/>
          <w:szCs w:val="28"/>
          <w:lang w:val="uk-UA"/>
        </w:rPr>
        <w:t>3</w:t>
      </w:r>
      <w:r w:rsidR="0025459D">
        <w:rPr>
          <w:sz w:val="28"/>
          <w:szCs w:val="28"/>
          <w:lang w:val="uk-UA"/>
        </w:rPr>
        <w:t xml:space="preserve">) </w:t>
      </w:r>
      <w:r w:rsidR="00176E09" w:rsidRPr="00F31284">
        <w:rPr>
          <w:sz w:val="28"/>
          <w:szCs w:val="28"/>
          <w:lang w:val="uk-UA"/>
        </w:rPr>
        <w:t xml:space="preserve">«У пунктах пропуску через державний кордон України для автомобільного сполучення та </w:t>
      </w:r>
      <w:r w:rsidR="00AE4809" w:rsidRPr="00F31284">
        <w:rPr>
          <w:sz w:val="28"/>
          <w:szCs w:val="28"/>
          <w:lang w:val="uk-UA"/>
        </w:rPr>
        <w:t xml:space="preserve">контрольних пунктах в’їзду-виїзду на тимчасово окуповані території пріоритет </w:t>
      </w:r>
      <w:r w:rsidR="00AE4809" w:rsidRPr="00F31284">
        <w:rPr>
          <w:sz w:val="28"/>
          <w:szCs w:val="28"/>
          <w:u w:val="single"/>
          <w:lang w:val="uk-UA"/>
        </w:rPr>
        <w:t>може надаватися</w:t>
      </w:r>
      <w:r w:rsidR="00AE4809" w:rsidRPr="00F31284">
        <w:rPr>
          <w:sz w:val="28"/>
          <w:szCs w:val="28"/>
          <w:lang w:val="uk-UA"/>
        </w:rPr>
        <w:t xml:space="preserve"> при слідуванні </w:t>
      </w:r>
      <w:r w:rsidR="00AE4809" w:rsidRPr="0025459D">
        <w:rPr>
          <w:sz w:val="28"/>
          <w:szCs w:val="28"/>
          <w:u w:val="single"/>
          <w:lang w:val="uk-UA"/>
        </w:rPr>
        <w:t>в пішому порядку</w:t>
      </w:r>
      <w:r w:rsidR="00AE4809" w:rsidRPr="00F31284">
        <w:rPr>
          <w:sz w:val="28"/>
          <w:szCs w:val="28"/>
          <w:lang w:val="uk-UA"/>
        </w:rPr>
        <w:t xml:space="preserve"> або на легковому автомобілі, за умови відсутності в транспортному засобі, в якому прямують зазначені особи, інших (крім визначених цієї статтею) осіб» (</w:t>
      </w:r>
      <w:r w:rsidR="00AE4809" w:rsidRPr="00F31284">
        <w:rPr>
          <w:i/>
          <w:sz w:val="28"/>
          <w:szCs w:val="28"/>
          <w:lang w:val="uk-UA"/>
        </w:rPr>
        <w:t>четверте речення частини сьомої)</w:t>
      </w:r>
      <w:r w:rsidR="00AE4809" w:rsidRPr="00F31284">
        <w:rPr>
          <w:sz w:val="28"/>
          <w:szCs w:val="28"/>
          <w:lang w:val="uk-UA"/>
        </w:rPr>
        <w:t xml:space="preserve">. </w:t>
      </w:r>
    </w:p>
    <w:p w:rsidR="00A06B48" w:rsidRPr="00F31284" w:rsidRDefault="00AE4809" w:rsidP="00F31284">
      <w:pPr>
        <w:ind w:firstLine="709"/>
        <w:jc w:val="both"/>
        <w:rPr>
          <w:color w:val="212529"/>
          <w:sz w:val="28"/>
          <w:szCs w:val="28"/>
          <w:shd w:val="clear" w:color="auto" w:fill="FFFFFF"/>
          <w:lang w:val="uk-UA"/>
        </w:rPr>
      </w:pPr>
      <w:r w:rsidRPr="00F31284">
        <w:rPr>
          <w:sz w:val="28"/>
          <w:szCs w:val="28"/>
          <w:lang w:val="uk-UA"/>
        </w:rPr>
        <w:t>Зазначене речення в такій юридичній конструкції («</w:t>
      </w:r>
      <w:r w:rsidRPr="00F31284">
        <w:rPr>
          <w:sz w:val="28"/>
          <w:szCs w:val="28"/>
          <w:u w:val="single"/>
          <w:lang w:val="uk-UA"/>
        </w:rPr>
        <w:t>пріоритет може надаватися</w:t>
      </w:r>
      <w:r w:rsidRPr="00F31284">
        <w:rPr>
          <w:sz w:val="28"/>
          <w:szCs w:val="28"/>
          <w:lang w:val="uk-UA"/>
        </w:rPr>
        <w:t xml:space="preserve">») протирічить </w:t>
      </w:r>
      <w:r w:rsidR="00A06B48" w:rsidRPr="00F31284">
        <w:rPr>
          <w:sz w:val="28"/>
          <w:szCs w:val="28"/>
          <w:lang w:val="uk-UA"/>
        </w:rPr>
        <w:t>другому</w:t>
      </w:r>
      <w:r w:rsidRPr="00F31284">
        <w:rPr>
          <w:sz w:val="28"/>
          <w:szCs w:val="28"/>
          <w:lang w:val="uk-UA"/>
        </w:rPr>
        <w:t xml:space="preserve"> реченню цієї ж частини, згідно з яким </w:t>
      </w:r>
      <w:r w:rsidR="00A06B48" w:rsidRPr="00F31284">
        <w:rPr>
          <w:sz w:val="28"/>
          <w:szCs w:val="28"/>
          <w:lang w:val="uk-UA"/>
        </w:rPr>
        <w:t>особи з інвалідністю «</w:t>
      </w:r>
      <w:r w:rsidR="00A06B48" w:rsidRPr="00F31284">
        <w:rPr>
          <w:sz w:val="28"/>
          <w:szCs w:val="28"/>
          <w:u w:val="single"/>
          <w:lang w:val="uk-UA"/>
        </w:rPr>
        <w:t>мають право на пріоритет</w:t>
      </w:r>
      <w:r w:rsidR="00A06B48" w:rsidRPr="00F31284">
        <w:rPr>
          <w:sz w:val="28"/>
          <w:szCs w:val="28"/>
          <w:lang w:val="uk-UA"/>
        </w:rPr>
        <w:t>» на проходження контролю  на всіх пунктах пропуску незалежно від виду їх сполучення - для автомобільного, залізничного, морського, пішохідного, повітряного, поромного і річкового</w:t>
      </w:r>
      <w:r w:rsidR="00A06B48" w:rsidRPr="00F31284">
        <w:rPr>
          <w:color w:val="212529"/>
          <w:sz w:val="28"/>
          <w:szCs w:val="28"/>
          <w:shd w:val="clear" w:color="auto" w:fill="FFFFFF"/>
          <w:lang w:val="uk-UA"/>
        </w:rPr>
        <w:t>.</w:t>
      </w:r>
    </w:p>
    <w:p w:rsidR="00A06B48" w:rsidRPr="00F31284" w:rsidRDefault="00A06B48" w:rsidP="00F31284">
      <w:pPr>
        <w:ind w:firstLine="709"/>
        <w:jc w:val="both"/>
        <w:rPr>
          <w:sz w:val="28"/>
          <w:szCs w:val="28"/>
          <w:lang w:val="uk-UA"/>
        </w:rPr>
      </w:pPr>
      <w:r w:rsidRPr="00F31284">
        <w:rPr>
          <w:sz w:val="28"/>
          <w:szCs w:val="28"/>
          <w:lang w:val="uk-UA"/>
        </w:rPr>
        <w:t xml:space="preserve">На думку Управління, зазначене речення доцільно викласти в такій редакції: </w:t>
      </w:r>
    </w:p>
    <w:p w:rsidR="00A06B48" w:rsidRPr="00F31284" w:rsidRDefault="00A06B48" w:rsidP="00F31284">
      <w:pPr>
        <w:ind w:firstLine="709"/>
        <w:jc w:val="both"/>
        <w:rPr>
          <w:sz w:val="28"/>
          <w:szCs w:val="28"/>
          <w:lang w:val="uk-UA"/>
        </w:rPr>
      </w:pPr>
      <w:r w:rsidRPr="00F31284">
        <w:rPr>
          <w:sz w:val="28"/>
          <w:szCs w:val="28"/>
          <w:lang w:val="uk-UA"/>
        </w:rPr>
        <w:lastRenderedPageBreak/>
        <w:t xml:space="preserve">«У разі якщо особи з інвалідністю другої та третьої груп, які прямують на лікування, особи з інвалідністю першої групи та діти з інвалідністю перетинають державний кордон </w:t>
      </w:r>
      <w:r w:rsidR="0025459D">
        <w:rPr>
          <w:sz w:val="28"/>
          <w:szCs w:val="28"/>
          <w:lang w:val="uk-UA"/>
        </w:rPr>
        <w:t xml:space="preserve">України </w:t>
      </w:r>
      <w:r w:rsidRPr="00F31284">
        <w:rPr>
          <w:sz w:val="28"/>
          <w:szCs w:val="28"/>
          <w:lang w:val="uk-UA"/>
        </w:rPr>
        <w:t>та контрольні пункти в’їзду-виїзду на тимчасово окуповані території на легковому автомобілі, право на пріоритет перед іншими особами на проходження передбачених законодавством видів контролю надається за умови відсутності в такому транспортному засобі інших (крім визначених цією статтею), осіб</w:t>
      </w:r>
      <w:r w:rsidR="0025459D">
        <w:rPr>
          <w:sz w:val="28"/>
          <w:szCs w:val="28"/>
          <w:lang w:val="uk-UA"/>
        </w:rPr>
        <w:t>»</w:t>
      </w:r>
      <w:r w:rsidRPr="00F31284">
        <w:rPr>
          <w:sz w:val="28"/>
          <w:szCs w:val="28"/>
          <w:lang w:val="uk-UA"/>
        </w:rPr>
        <w:t>.</w:t>
      </w:r>
    </w:p>
    <w:p w:rsidR="0027762C" w:rsidRPr="00F31284" w:rsidRDefault="00A21FB7" w:rsidP="00F31284">
      <w:pPr>
        <w:pStyle w:val="10"/>
        <w:ind w:left="57" w:firstLine="709"/>
        <w:jc w:val="both"/>
        <w:rPr>
          <w:rFonts w:ascii="Times New Roman" w:hAnsi="Times New Roman"/>
          <w:i/>
          <w:color w:val="000000"/>
          <w:sz w:val="28"/>
          <w:szCs w:val="28"/>
          <w:lang w:eastAsia="ru-RU"/>
        </w:rPr>
      </w:pPr>
      <w:r w:rsidRPr="00F31284">
        <w:rPr>
          <w:rFonts w:ascii="Times New Roman" w:hAnsi="Times New Roman"/>
          <w:color w:val="000000"/>
          <w:sz w:val="28"/>
          <w:szCs w:val="28"/>
          <w:lang w:eastAsia="ru-RU"/>
        </w:rPr>
        <w:t>Зауваження аналогічного змісту стосуються і запропонованої редакції нового абзацу</w:t>
      </w:r>
      <w:r w:rsidR="00D90AB4">
        <w:rPr>
          <w:rFonts w:ascii="Times New Roman" w:hAnsi="Times New Roman"/>
          <w:color w:val="000000"/>
          <w:sz w:val="28"/>
          <w:szCs w:val="28"/>
          <w:lang w:eastAsia="ru-RU"/>
        </w:rPr>
        <w:t xml:space="preserve"> другого</w:t>
      </w:r>
      <w:r w:rsidRPr="00F31284">
        <w:rPr>
          <w:rFonts w:ascii="Times New Roman" w:hAnsi="Times New Roman"/>
          <w:color w:val="000000"/>
          <w:sz w:val="28"/>
          <w:szCs w:val="28"/>
          <w:lang w:eastAsia="ru-RU"/>
        </w:rPr>
        <w:t>, яким проектом передбачається доповнити частину другу статті 23 Закону України «Про прикордонний</w:t>
      </w:r>
      <w:r w:rsidR="0027762C" w:rsidRPr="00F31284">
        <w:rPr>
          <w:rFonts w:ascii="Times New Roman" w:hAnsi="Times New Roman"/>
          <w:color w:val="000000"/>
          <w:sz w:val="28"/>
          <w:szCs w:val="28"/>
          <w:lang w:eastAsia="ru-RU"/>
        </w:rPr>
        <w:t xml:space="preserve"> </w:t>
      </w:r>
      <w:r w:rsidRPr="00F31284">
        <w:rPr>
          <w:rFonts w:ascii="Times New Roman" w:hAnsi="Times New Roman"/>
          <w:color w:val="000000"/>
          <w:sz w:val="28"/>
          <w:szCs w:val="28"/>
          <w:lang w:eastAsia="ru-RU"/>
        </w:rPr>
        <w:t>контроль»</w:t>
      </w:r>
      <w:r w:rsidR="0027762C" w:rsidRPr="00F31284">
        <w:rPr>
          <w:rFonts w:ascii="Times New Roman" w:hAnsi="Times New Roman"/>
          <w:color w:val="000000"/>
          <w:sz w:val="28"/>
          <w:szCs w:val="28"/>
          <w:lang w:eastAsia="ru-RU"/>
        </w:rPr>
        <w:t xml:space="preserve"> (</w:t>
      </w:r>
      <w:r w:rsidR="0027762C" w:rsidRPr="00F31284">
        <w:rPr>
          <w:rFonts w:ascii="Times New Roman" w:hAnsi="Times New Roman"/>
          <w:i/>
          <w:color w:val="000000"/>
          <w:sz w:val="28"/>
          <w:szCs w:val="28"/>
          <w:lang w:eastAsia="ru-RU"/>
        </w:rPr>
        <w:t>підпункт 4 пункту 1  розділу І проекту).</w:t>
      </w:r>
    </w:p>
    <w:p w:rsidR="0027762C" w:rsidRPr="0025459D" w:rsidRDefault="0027762C" w:rsidP="00F31284">
      <w:pPr>
        <w:pStyle w:val="10"/>
        <w:ind w:left="57" w:firstLine="709"/>
        <w:jc w:val="both"/>
        <w:rPr>
          <w:rFonts w:ascii="Times New Roman" w:hAnsi="Times New Roman"/>
          <w:sz w:val="28"/>
          <w:szCs w:val="28"/>
        </w:rPr>
      </w:pPr>
      <w:r w:rsidRPr="0025459D">
        <w:rPr>
          <w:rFonts w:ascii="Times New Roman" w:hAnsi="Times New Roman"/>
          <w:color w:val="000000"/>
          <w:sz w:val="28"/>
          <w:szCs w:val="28"/>
          <w:lang w:eastAsia="ru-RU"/>
        </w:rPr>
        <w:t xml:space="preserve">Акцентуємо увагу </w:t>
      </w:r>
      <w:r w:rsidR="00CC1F03" w:rsidRPr="0025459D">
        <w:rPr>
          <w:rFonts w:ascii="Times New Roman" w:hAnsi="Times New Roman"/>
          <w:color w:val="000000"/>
          <w:sz w:val="28"/>
          <w:szCs w:val="28"/>
          <w:lang w:eastAsia="ru-RU"/>
        </w:rPr>
        <w:t xml:space="preserve">також </w:t>
      </w:r>
      <w:r w:rsidRPr="0025459D">
        <w:rPr>
          <w:rFonts w:ascii="Times New Roman" w:hAnsi="Times New Roman"/>
          <w:color w:val="000000"/>
          <w:sz w:val="28"/>
          <w:szCs w:val="28"/>
          <w:lang w:eastAsia="ru-RU"/>
        </w:rPr>
        <w:t>на те, що</w:t>
      </w:r>
      <w:r w:rsidR="0025459D">
        <w:rPr>
          <w:rFonts w:ascii="Times New Roman" w:hAnsi="Times New Roman"/>
          <w:color w:val="000000"/>
          <w:sz w:val="28"/>
          <w:szCs w:val="28"/>
          <w:lang w:eastAsia="ru-RU"/>
        </w:rPr>
        <w:t xml:space="preserve"> при викладенні проектом в новій редакції </w:t>
      </w:r>
      <w:r w:rsidRPr="0025459D">
        <w:rPr>
          <w:rFonts w:ascii="Times New Roman" w:hAnsi="Times New Roman"/>
          <w:color w:val="000000"/>
          <w:sz w:val="28"/>
          <w:szCs w:val="28"/>
          <w:lang w:eastAsia="ru-RU"/>
        </w:rPr>
        <w:t xml:space="preserve">частини сьомої статті </w:t>
      </w:r>
      <w:r w:rsidRPr="0025459D">
        <w:rPr>
          <w:rFonts w:ascii="Times New Roman" w:hAnsi="Times New Roman"/>
          <w:sz w:val="28"/>
          <w:szCs w:val="28"/>
        </w:rPr>
        <w:t xml:space="preserve">38 Закону України «Про основи соціальної захищеності осіб з інвалідністю в Україні» </w:t>
      </w:r>
      <w:r w:rsidR="009E0BF1" w:rsidRPr="0025459D">
        <w:rPr>
          <w:rStyle w:val="rvts0"/>
          <w:rFonts w:ascii="Times New Roman" w:hAnsi="Times New Roman"/>
          <w:sz w:val="28"/>
          <w:szCs w:val="28"/>
          <w:u w:val="single"/>
        </w:rPr>
        <w:t xml:space="preserve">не дотримано  вимог законодавчої техніки, оскільки в </w:t>
      </w:r>
      <w:r w:rsidR="00D90AB4">
        <w:rPr>
          <w:rStyle w:val="rvts0"/>
          <w:rFonts w:ascii="Times New Roman" w:hAnsi="Times New Roman"/>
          <w:sz w:val="28"/>
          <w:szCs w:val="28"/>
          <w:u w:val="single"/>
        </w:rPr>
        <w:t>положеннях зазначеної час</w:t>
      </w:r>
      <w:r w:rsidR="00433685">
        <w:rPr>
          <w:rStyle w:val="rvts0"/>
          <w:rFonts w:ascii="Times New Roman" w:hAnsi="Times New Roman"/>
          <w:sz w:val="28"/>
          <w:szCs w:val="28"/>
          <w:u w:val="single"/>
        </w:rPr>
        <w:t>т</w:t>
      </w:r>
      <w:r w:rsidR="00D90AB4">
        <w:rPr>
          <w:rStyle w:val="rvts0"/>
          <w:rFonts w:ascii="Times New Roman" w:hAnsi="Times New Roman"/>
          <w:sz w:val="28"/>
          <w:szCs w:val="28"/>
          <w:u w:val="single"/>
        </w:rPr>
        <w:t xml:space="preserve">ини </w:t>
      </w:r>
      <w:r w:rsidRPr="0025459D">
        <w:rPr>
          <w:rFonts w:ascii="Times New Roman" w:hAnsi="Times New Roman"/>
          <w:color w:val="000000"/>
          <w:sz w:val="28"/>
          <w:szCs w:val="28"/>
          <w:lang w:eastAsia="ru-RU"/>
        </w:rPr>
        <w:t>регулюють</w:t>
      </w:r>
      <w:r w:rsidR="009E0BF1" w:rsidRPr="0025459D">
        <w:rPr>
          <w:rFonts w:ascii="Times New Roman" w:hAnsi="Times New Roman"/>
          <w:color w:val="000000"/>
          <w:sz w:val="28"/>
          <w:szCs w:val="28"/>
          <w:lang w:eastAsia="ru-RU"/>
        </w:rPr>
        <w:t xml:space="preserve">ся </w:t>
      </w:r>
      <w:r w:rsidRPr="0025459D">
        <w:rPr>
          <w:rFonts w:ascii="Times New Roman" w:hAnsi="Times New Roman"/>
          <w:color w:val="000000"/>
          <w:sz w:val="28"/>
          <w:szCs w:val="28"/>
          <w:lang w:eastAsia="ru-RU"/>
        </w:rPr>
        <w:t xml:space="preserve">одночасно два питання: </w:t>
      </w:r>
      <w:r w:rsidR="00CC1F03">
        <w:rPr>
          <w:rFonts w:ascii="Times New Roman" w:hAnsi="Times New Roman"/>
          <w:color w:val="000000"/>
          <w:sz w:val="28"/>
          <w:szCs w:val="28"/>
          <w:lang w:eastAsia="ru-RU"/>
        </w:rPr>
        <w:t>«</w:t>
      </w:r>
      <w:r w:rsidRPr="0025459D">
        <w:rPr>
          <w:rFonts w:ascii="Times New Roman" w:hAnsi="Times New Roman"/>
          <w:color w:val="000000"/>
          <w:sz w:val="28"/>
          <w:szCs w:val="28"/>
          <w:lang w:eastAsia="ru-RU"/>
        </w:rPr>
        <w:t xml:space="preserve">право осіб з інвалідністю на позачергове обслуговування </w:t>
      </w:r>
      <w:r w:rsidRPr="00CC1F03">
        <w:rPr>
          <w:rFonts w:ascii="Times New Roman" w:hAnsi="Times New Roman"/>
          <w:color w:val="000000"/>
          <w:sz w:val="28"/>
          <w:szCs w:val="28"/>
          <w:u w:val="single"/>
          <w:lang w:eastAsia="ru-RU"/>
        </w:rPr>
        <w:t>в будь-яких касах</w:t>
      </w:r>
      <w:r w:rsidRPr="0025459D">
        <w:rPr>
          <w:rFonts w:ascii="Times New Roman" w:hAnsi="Times New Roman"/>
          <w:color w:val="000000"/>
          <w:sz w:val="28"/>
          <w:szCs w:val="28"/>
          <w:lang w:eastAsia="ru-RU"/>
        </w:rPr>
        <w:t>, а також на підприємствах, в установах та організаціях усіх форм власності та підпорядкування, які надають будь-які послуги населенню</w:t>
      </w:r>
      <w:r w:rsidR="00CC1F03">
        <w:rPr>
          <w:rFonts w:ascii="Times New Roman" w:hAnsi="Times New Roman"/>
          <w:color w:val="000000"/>
          <w:sz w:val="28"/>
          <w:szCs w:val="28"/>
          <w:lang w:eastAsia="ru-RU"/>
        </w:rPr>
        <w:t>»</w:t>
      </w:r>
      <w:r w:rsidRPr="0025459D">
        <w:rPr>
          <w:rFonts w:ascii="Times New Roman" w:hAnsi="Times New Roman"/>
          <w:color w:val="000000"/>
          <w:sz w:val="28"/>
          <w:szCs w:val="28"/>
          <w:lang w:eastAsia="ru-RU"/>
        </w:rPr>
        <w:t xml:space="preserve">; право осіб з інвалідністю  на пріоритет </w:t>
      </w:r>
      <w:r w:rsidRPr="0025459D">
        <w:rPr>
          <w:rFonts w:ascii="Times New Roman" w:hAnsi="Times New Roman"/>
          <w:sz w:val="28"/>
          <w:szCs w:val="28"/>
        </w:rPr>
        <w:t>перед іншими особами на проходження передбачених законодавством видів контролю в пунктах пропуску через державний кордон України, контрольних пунктах в’їзду на тимчасово окуповані території та виїзду з таких територій</w:t>
      </w:r>
      <w:r w:rsidR="009E0BF1" w:rsidRPr="0025459D">
        <w:rPr>
          <w:rFonts w:ascii="Times New Roman" w:hAnsi="Times New Roman"/>
          <w:sz w:val="28"/>
          <w:szCs w:val="28"/>
        </w:rPr>
        <w:t>.</w:t>
      </w:r>
    </w:p>
    <w:p w:rsidR="00642731" w:rsidRPr="00F31284" w:rsidRDefault="009E0BF1" w:rsidP="00793963">
      <w:pPr>
        <w:pStyle w:val="10"/>
        <w:spacing w:before="120"/>
        <w:ind w:left="57" w:firstLine="709"/>
        <w:jc w:val="both"/>
        <w:rPr>
          <w:rFonts w:ascii="Times New Roman" w:hAnsi="Times New Roman"/>
          <w:sz w:val="28"/>
          <w:szCs w:val="28"/>
        </w:rPr>
      </w:pPr>
      <w:r w:rsidRPr="00D90AB4">
        <w:rPr>
          <w:rFonts w:ascii="Times New Roman" w:hAnsi="Times New Roman"/>
          <w:color w:val="000000"/>
          <w:sz w:val="28"/>
          <w:szCs w:val="28"/>
          <w:lang w:eastAsia="ru-RU"/>
        </w:rPr>
        <w:t xml:space="preserve">На думку Управління, в частині сьомій має бути врегулювано лише  питання права осіб з інвалідністю </w:t>
      </w:r>
      <w:r w:rsidRPr="002A496A">
        <w:rPr>
          <w:rFonts w:ascii="Times New Roman" w:hAnsi="Times New Roman"/>
          <w:color w:val="000000"/>
          <w:sz w:val="28"/>
          <w:szCs w:val="28"/>
          <w:u w:val="single"/>
          <w:lang w:eastAsia="ru-RU"/>
        </w:rPr>
        <w:t>на позачергове обслуговування на підприємствах, в установах та організаціях усіх форм власності та підпорядкування, які надають будь-які послуги населенню</w:t>
      </w:r>
      <w:r w:rsidRPr="00D90AB4">
        <w:rPr>
          <w:rFonts w:ascii="Times New Roman" w:hAnsi="Times New Roman"/>
          <w:color w:val="000000"/>
          <w:sz w:val="28"/>
          <w:szCs w:val="28"/>
          <w:lang w:eastAsia="ru-RU"/>
        </w:rPr>
        <w:t xml:space="preserve">. Питання щодо права осіб з інвалідністю  на пріоритет  </w:t>
      </w:r>
      <w:r w:rsidRPr="00D90AB4">
        <w:rPr>
          <w:rFonts w:ascii="Times New Roman" w:hAnsi="Times New Roman"/>
          <w:sz w:val="28"/>
          <w:szCs w:val="28"/>
        </w:rPr>
        <w:t>перед</w:t>
      </w:r>
      <w:r w:rsidRPr="00F31284">
        <w:rPr>
          <w:rFonts w:ascii="Times New Roman" w:hAnsi="Times New Roman"/>
          <w:sz w:val="28"/>
          <w:szCs w:val="28"/>
        </w:rPr>
        <w:t xml:space="preserve"> іншими особами на проходження передбачених законодавством видів контролю в пунктах пропуску через державний кордон України, контрольних пунктах в’їзду на тимчасово окуповані території та виїзду з таких територій має бути врегульовано в окремій дев’ятій частині, якою доцільно доповнити </w:t>
      </w:r>
      <w:r w:rsidRPr="00D90AB4">
        <w:rPr>
          <w:rFonts w:ascii="Times New Roman" w:hAnsi="Times New Roman"/>
          <w:color w:val="000000"/>
          <w:sz w:val="28"/>
          <w:szCs w:val="28"/>
          <w:lang w:eastAsia="ru-RU"/>
        </w:rPr>
        <w:t>статтю</w:t>
      </w:r>
      <w:r w:rsidRPr="00F31284">
        <w:rPr>
          <w:rFonts w:ascii="Times New Roman" w:hAnsi="Times New Roman"/>
          <w:i/>
          <w:color w:val="000000"/>
          <w:sz w:val="28"/>
          <w:szCs w:val="28"/>
          <w:lang w:eastAsia="ru-RU"/>
        </w:rPr>
        <w:t xml:space="preserve"> </w:t>
      </w:r>
      <w:r w:rsidRPr="00F31284">
        <w:rPr>
          <w:rFonts w:ascii="Times New Roman" w:hAnsi="Times New Roman"/>
          <w:sz w:val="28"/>
          <w:szCs w:val="28"/>
        </w:rPr>
        <w:t>38 Закону України «Про основи соціальної захищеності осіб з інвалідністю в Україні»</w:t>
      </w:r>
      <w:r w:rsidR="00433685">
        <w:rPr>
          <w:rFonts w:ascii="Times New Roman" w:hAnsi="Times New Roman"/>
          <w:sz w:val="28"/>
          <w:szCs w:val="28"/>
        </w:rPr>
        <w:t>.</w:t>
      </w:r>
    </w:p>
    <w:p w:rsidR="00433685" w:rsidRDefault="00433685" w:rsidP="00793963">
      <w:pPr>
        <w:pStyle w:val="10"/>
        <w:spacing w:before="120"/>
        <w:ind w:left="57" w:firstLine="709"/>
        <w:jc w:val="both"/>
        <w:rPr>
          <w:rFonts w:ascii="Times New Roman" w:hAnsi="Times New Roman"/>
          <w:sz w:val="28"/>
          <w:szCs w:val="28"/>
          <w:shd w:val="clear" w:color="auto" w:fill="FFFFFF"/>
        </w:rPr>
      </w:pPr>
      <w:r>
        <w:rPr>
          <w:rFonts w:ascii="Times New Roman" w:hAnsi="Times New Roman"/>
          <w:sz w:val="28"/>
          <w:szCs w:val="28"/>
        </w:rPr>
        <w:t xml:space="preserve">4. </w:t>
      </w:r>
      <w:r w:rsidR="00772BAA" w:rsidRPr="00F31284">
        <w:rPr>
          <w:rFonts w:ascii="Times New Roman" w:hAnsi="Times New Roman"/>
          <w:sz w:val="28"/>
          <w:szCs w:val="28"/>
        </w:rPr>
        <w:t xml:space="preserve">Управління поділяє зауваження Головного науково-експертного управління до </w:t>
      </w:r>
      <w:r w:rsidR="00772BAA" w:rsidRPr="00F31284">
        <w:rPr>
          <w:rFonts w:ascii="Times New Roman" w:hAnsi="Times New Roman"/>
          <w:spacing w:val="-2"/>
          <w:sz w:val="28"/>
          <w:szCs w:val="28"/>
        </w:rPr>
        <w:t xml:space="preserve">цього проекту (висновок від 8 грудня 2020 року) в частині необхідності більш глибокого аналізу положень проекту щодо заміни слів </w:t>
      </w:r>
      <w:r w:rsidR="00772BAA" w:rsidRPr="00F31284">
        <w:rPr>
          <w:rFonts w:ascii="Times New Roman" w:hAnsi="Times New Roman"/>
          <w:sz w:val="28"/>
          <w:szCs w:val="28"/>
        </w:rPr>
        <w:t xml:space="preserve">«громадська організація» у всіх відмінках і числах словами «громадське об’єднання» у відповідному відмінку і числі в законах України </w:t>
      </w:r>
      <w:r w:rsidR="00772BAA" w:rsidRPr="00F31284">
        <w:rPr>
          <w:rFonts w:ascii="Times New Roman" w:hAnsi="Times New Roman"/>
          <w:sz w:val="28"/>
          <w:szCs w:val="28"/>
          <w:shd w:val="clear" w:color="auto" w:fill="FFFFFF"/>
        </w:rPr>
        <w:t>«Про основи соціальної захищеності осіб з інвалідністю в Україні», «Про державний кордон України», «Про державну прикордонну службу України», «Про прикордонний контроль»</w:t>
      </w:r>
      <w:r w:rsidR="006F60D1" w:rsidRPr="00F31284">
        <w:rPr>
          <w:rFonts w:ascii="Times New Roman" w:hAnsi="Times New Roman"/>
          <w:sz w:val="28"/>
          <w:szCs w:val="28"/>
          <w:shd w:val="clear" w:color="auto" w:fill="FFFFFF"/>
        </w:rPr>
        <w:t xml:space="preserve"> з метою приведення у відповідність до термінології Закону України «Про громадські об’єднання». </w:t>
      </w:r>
    </w:p>
    <w:p w:rsidR="00A46F80" w:rsidRDefault="00772BAA" w:rsidP="009901C2">
      <w:pPr>
        <w:pStyle w:val="10"/>
        <w:spacing w:before="120"/>
        <w:ind w:left="57" w:firstLine="709"/>
        <w:jc w:val="both"/>
        <w:rPr>
          <w:sz w:val="28"/>
          <w:szCs w:val="28"/>
        </w:rPr>
      </w:pPr>
      <w:r w:rsidRPr="00F31284">
        <w:rPr>
          <w:rFonts w:ascii="Times New Roman" w:hAnsi="Times New Roman"/>
          <w:sz w:val="28"/>
          <w:szCs w:val="28"/>
          <w:shd w:val="clear" w:color="auto" w:fill="FFFFFF"/>
        </w:rPr>
        <w:t xml:space="preserve">Зокрема, таку зміну </w:t>
      </w:r>
      <w:r w:rsidRPr="00F31284">
        <w:rPr>
          <w:rFonts w:ascii="Times New Roman" w:hAnsi="Times New Roman"/>
          <w:sz w:val="28"/>
          <w:szCs w:val="28"/>
          <w:u w:val="single"/>
          <w:shd w:val="clear" w:color="auto" w:fill="FFFFFF"/>
        </w:rPr>
        <w:t xml:space="preserve">не доцільно </w:t>
      </w:r>
      <w:r w:rsidRPr="00F31284">
        <w:rPr>
          <w:rFonts w:ascii="Times New Roman" w:hAnsi="Times New Roman"/>
          <w:sz w:val="28"/>
          <w:szCs w:val="28"/>
          <w:shd w:val="clear" w:color="auto" w:fill="FFFFFF"/>
        </w:rPr>
        <w:t xml:space="preserve">вносити до назви статті </w:t>
      </w:r>
      <w:r w:rsidR="000F2815" w:rsidRPr="00F31284">
        <w:rPr>
          <w:rFonts w:ascii="Times New Roman" w:hAnsi="Times New Roman"/>
          <w:sz w:val="28"/>
          <w:szCs w:val="28"/>
          <w:shd w:val="clear" w:color="auto" w:fill="FFFFFF"/>
        </w:rPr>
        <w:t xml:space="preserve">22 </w:t>
      </w:r>
      <w:r w:rsidR="000F2815" w:rsidRPr="00433685">
        <w:rPr>
          <w:rFonts w:ascii="Times New Roman" w:hAnsi="Times New Roman"/>
          <w:color w:val="000000"/>
          <w:sz w:val="28"/>
          <w:szCs w:val="28"/>
        </w:rPr>
        <w:t>Закону України „</w:t>
      </w:r>
      <w:r w:rsidR="000F2815" w:rsidRPr="00433685">
        <w:rPr>
          <w:rFonts w:ascii="Times New Roman" w:hAnsi="Times New Roman"/>
          <w:sz w:val="28"/>
          <w:szCs w:val="28"/>
        </w:rPr>
        <w:t>Про Державну прикордонну службу України</w:t>
      </w:r>
      <w:r w:rsidR="000F2815" w:rsidRPr="00433685">
        <w:rPr>
          <w:rFonts w:ascii="Times New Roman" w:hAnsi="Times New Roman"/>
          <w:color w:val="000000"/>
          <w:sz w:val="28"/>
          <w:szCs w:val="28"/>
        </w:rPr>
        <w:t xml:space="preserve">”, в тексті якої йдеться про  </w:t>
      </w:r>
      <w:r w:rsidR="000F2815" w:rsidRPr="00F31284">
        <w:rPr>
          <w:rFonts w:ascii="Times New Roman" w:hAnsi="Times New Roman"/>
          <w:color w:val="000000"/>
          <w:sz w:val="28"/>
          <w:szCs w:val="28"/>
        </w:rPr>
        <w:t>громадські формування з охорони громадського порядку і державного кордону</w:t>
      </w:r>
      <w:r w:rsidR="006F60D1" w:rsidRPr="00F31284">
        <w:rPr>
          <w:rFonts w:ascii="Times New Roman" w:hAnsi="Times New Roman"/>
          <w:color w:val="000000"/>
          <w:sz w:val="28"/>
          <w:szCs w:val="28"/>
        </w:rPr>
        <w:t xml:space="preserve">, </w:t>
      </w:r>
      <w:r w:rsidR="006F60D1" w:rsidRPr="00F31284">
        <w:rPr>
          <w:rFonts w:ascii="Times New Roman" w:hAnsi="Times New Roman"/>
          <w:color w:val="000000"/>
          <w:sz w:val="28"/>
          <w:szCs w:val="28"/>
        </w:rPr>
        <w:lastRenderedPageBreak/>
        <w:t xml:space="preserve">які створюються відповідно до </w:t>
      </w:r>
      <w:r w:rsidR="006F60D1" w:rsidRPr="00F31284">
        <w:rPr>
          <w:rFonts w:ascii="Times New Roman" w:hAnsi="Times New Roman"/>
          <w:color w:val="212529"/>
          <w:sz w:val="28"/>
          <w:szCs w:val="28"/>
          <w:lang w:eastAsia="uk-UA"/>
        </w:rPr>
        <w:t>Закону України "Про участь громадян в охороні громадського порядку і державного кордону".</w:t>
      </w:r>
    </w:p>
    <w:p w:rsidR="00A46F80" w:rsidRPr="00A46F80" w:rsidRDefault="00433685" w:rsidP="009901C2">
      <w:pPr>
        <w:spacing w:before="120"/>
        <w:ind w:firstLine="709"/>
        <w:jc w:val="both"/>
        <w:rPr>
          <w:sz w:val="28"/>
          <w:szCs w:val="28"/>
          <w:lang w:val="uk-UA"/>
        </w:rPr>
      </w:pPr>
      <w:r w:rsidRPr="00A46F80">
        <w:rPr>
          <w:sz w:val="28"/>
          <w:szCs w:val="28"/>
          <w:lang w:val="uk-UA"/>
        </w:rPr>
        <w:t xml:space="preserve">5. </w:t>
      </w:r>
      <w:r w:rsidR="00A46F80" w:rsidRPr="00A46F80">
        <w:rPr>
          <w:sz w:val="28"/>
          <w:szCs w:val="28"/>
          <w:lang w:val="uk-UA"/>
        </w:rPr>
        <w:t>Положення  пункту 2 розділу ІІ проекту, згідно з яким Кабінету Міністрів України у місячний строк з дня набрання чинності цим Законом доручається привести свої нормативно-правових акти у відповідність із цим Законом та забезпечити приведення нормативно-правових актів центральних органів виконавчої влади у відповідність із цим Законом</w:t>
      </w:r>
      <w:r w:rsidR="00A46F80">
        <w:rPr>
          <w:sz w:val="28"/>
          <w:szCs w:val="28"/>
          <w:lang w:val="uk-UA"/>
        </w:rPr>
        <w:t>,</w:t>
      </w:r>
      <w:r w:rsidR="00A46F80" w:rsidRPr="00A46F80">
        <w:rPr>
          <w:sz w:val="28"/>
          <w:szCs w:val="28"/>
          <w:lang w:val="uk-UA"/>
        </w:rPr>
        <w:t xml:space="preserve"> є юридично некоректними, оскільки реалізація положень закону принаймні впродовж місяця з дня набрання ним чинності ставиться у залежність від прийняття у майбутньому підзаконних нормативно-правових актів.</w:t>
      </w:r>
    </w:p>
    <w:p w:rsidR="00A46F80" w:rsidRPr="00A46F80" w:rsidRDefault="00A46F80" w:rsidP="00A46F80">
      <w:pPr>
        <w:ind w:firstLine="709"/>
        <w:jc w:val="both"/>
        <w:rPr>
          <w:sz w:val="28"/>
          <w:szCs w:val="28"/>
          <w:lang w:val="uk-UA"/>
        </w:rPr>
      </w:pPr>
      <w:r w:rsidRPr="00A46F80">
        <w:rPr>
          <w:sz w:val="28"/>
          <w:szCs w:val="28"/>
          <w:lang w:val="uk-UA"/>
        </w:rPr>
        <w:t>У зв'язку з цим, пункти 1 і 2 розділу ІІ проекту пропонуємо викласти у такій редакції:</w:t>
      </w:r>
    </w:p>
    <w:p w:rsidR="00A46F80" w:rsidRPr="00A46F80" w:rsidRDefault="00A46F80" w:rsidP="00A46F80">
      <w:pPr>
        <w:ind w:firstLine="709"/>
        <w:jc w:val="both"/>
        <w:rPr>
          <w:sz w:val="28"/>
          <w:szCs w:val="28"/>
          <w:lang w:val="uk-UA"/>
        </w:rPr>
      </w:pPr>
      <w:r w:rsidRPr="00A46F80">
        <w:rPr>
          <w:sz w:val="28"/>
          <w:szCs w:val="28"/>
          <w:lang w:val="uk-UA"/>
        </w:rPr>
        <w:t>"1. Цей Закон набирає чинності через місяць з дня його опублікування, крім пункту 2 цього розділу, що набирає чинності з дня, наступного за днем опублікування цього Закону.</w:t>
      </w:r>
    </w:p>
    <w:p w:rsidR="00A46F80" w:rsidRPr="00A46F80" w:rsidRDefault="00A46F80" w:rsidP="00A46F80">
      <w:pPr>
        <w:ind w:firstLine="709"/>
        <w:jc w:val="both"/>
        <w:rPr>
          <w:sz w:val="28"/>
          <w:szCs w:val="28"/>
          <w:lang w:val="uk-UA"/>
        </w:rPr>
      </w:pPr>
      <w:r w:rsidRPr="00A46F80">
        <w:rPr>
          <w:sz w:val="28"/>
          <w:szCs w:val="28"/>
          <w:lang w:val="uk-UA"/>
        </w:rPr>
        <w:t>2. Кабінету Міністрів України вжити заходів щодо прийняття та/або оновлення нормативних актів органів виконавчої влади, що випливає з цього Закону, забезпечивши набрання ними чинності одночасно з набранням чинності цим Законом".</w:t>
      </w:r>
    </w:p>
    <w:p w:rsidR="006C1292" w:rsidRDefault="006C1292" w:rsidP="00793963">
      <w:pPr>
        <w:suppressAutoHyphens/>
        <w:spacing w:before="120"/>
        <w:ind w:leftChars="-1" w:left="-2" w:firstLine="709"/>
        <w:jc w:val="both"/>
        <w:textAlignment w:val="top"/>
        <w:outlineLvl w:val="0"/>
        <w:rPr>
          <w:color w:val="000000"/>
          <w:sz w:val="28"/>
          <w:szCs w:val="28"/>
          <w:lang w:val="uk-UA"/>
        </w:rPr>
      </w:pPr>
    </w:p>
    <w:p w:rsidR="00422BCE" w:rsidRPr="00F31284" w:rsidRDefault="00422BCE" w:rsidP="00793963">
      <w:pPr>
        <w:suppressAutoHyphens/>
        <w:spacing w:before="120"/>
        <w:ind w:leftChars="-1" w:left="-2" w:firstLine="709"/>
        <w:jc w:val="both"/>
        <w:textAlignment w:val="top"/>
        <w:outlineLvl w:val="0"/>
        <w:rPr>
          <w:color w:val="000000"/>
          <w:sz w:val="28"/>
          <w:szCs w:val="28"/>
          <w:lang w:val="uk-UA"/>
        </w:rPr>
      </w:pPr>
      <w:r w:rsidRPr="00F31284">
        <w:rPr>
          <w:color w:val="000000"/>
          <w:sz w:val="28"/>
          <w:szCs w:val="28"/>
          <w:lang w:val="uk-UA"/>
        </w:rPr>
        <w:t xml:space="preserve">Зважаючи на обсяг та характер висловлених зауважень вважаємо, що законопроект потребує </w:t>
      </w:r>
      <w:r w:rsidR="00433685">
        <w:rPr>
          <w:color w:val="000000"/>
          <w:sz w:val="28"/>
          <w:szCs w:val="28"/>
          <w:lang w:val="uk-UA"/>
        </w:rPr>
        <w:t xml:space="preserve">суттєвого </w:t>
      </w:r>
      <w:r w:rsidRPr="00F31284">
        <w:rPr>
          <w:color w:val="000000"/>
          <w:sz w:val="28"/>
          <w:szCs w:val="28"/>
          <w:lang w:val="uk-UA"/>
        </w:rPr>
        <w:t xml:space="preserve">доопрацювання з урахуванням можливостей, передбачених </w:t>
      </w:r>
      <w:r w:rsidRPr="00F31284">
        <w:rPr>
          <w:color w:val="000000"/>
          <w:sz w:val="28"/>
          <w:szCs w:val="28"/>
          <w:shd w:val="clear" w:color="auto" w:fill="FFFFFF"/>
          <w:lang w:val="uk-UA"/>
        </w:rPr>
        <w:t xml:space="preserve">частиною шостою статті 118 Регламенту Верховної Ради України, за якою у разі якщо висновки юридичної експертизи та редакційного опрацювання містять зауваження до законопроекту, підготовленого до другого читання чи повторного другого читання, головний комітет може розглянути на своєму засіданні пропозиції (поправки) членів комітету, підготовлені з урахуванням таких висновків. </w:t>
      </w:r>
    </w:p>
    <w:p w:rsidR="002A197F" w:rsidRDefault="002A197F" w:rsidP="002A197F">
      <w:pPr>
        <w:ind w:firstLine="709"/>
        <w:jc w:val="both"/>
        <w:rPr>
          <w:sz w:val="28"/>
          <w:szCs w:val="28"/>
        </w:rPr>
      </w:pPr>
    </w:p>
    <w:p w:rsidR="00793963" w:rsidRDefault="00793963" w:rsidP="002A197F">
      <w:pPr>
        <w:ind w:firstLine="709"/>
        <w:jc w:val="both"/>
        <w:rPr>
          <w:sz w:val="28"/>
          <w:szCs w:val="28"/>
        </w:rPr>
      </w:pPr>
    </w:p>
    <w:tbl>
      <w:tblPr>
        <w:tblStyle w:val="1"/>
        <w:tblW w:w="9781" w:type="dxa"/>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3848"/>
        <w:gridCol w:w="5933"/>
      </w:tblGrid>
      <w:tr w:rsidR="002A197F" w:rsidRPr="002A197F" w:rsidTr="00B71B10">
        <w:trPr>
          <w:trHeight w:val="679"/>
        </w:trPr>
        <w:tc>
          <w:tcPr>
            <w:tcW w:w="3848" w:type="dxa"/>
            <w:hideMark/>
          </w:tcPr>
          <w:p w:rsidR="002A197F" w:rsidRPr="00F31284" w:rsidRDefault="002A197F" w:rsidP="00B71B10">
            <w:pPr>
              <w:jc w:val="both"/>
              <w:rPr>
                <w:rFonts w:eastAsia="Calibri"/>
                <w:b/>
                <w:sz w:val="28"/>
                <w:szCs w:val="28"/>
                <w:lang w:val="uk-UA"/>
              </w:rPr>
            </w:pPr>
            <w:r w:rsidRPr="00F31284">
              <w:rPr>
                <w:rFonts w:eastAsia="Calibri"/>
                <w:b/>
                <w:sz w:val="28"/>
                <w:szCs w:val="28"/>
                <w:lang w:val="uk-UA"/>
              </w:rPr>
              <w:t>Заступник керівника</w:t>
            </w:r>
          </w:p>
          <w:p w:rsidR="002A197F" w:rsidRPr="00F31284" w:rsidRDefault="002A197F" w:rsidP="00B71B10">
            <w:pPr>
              <w:jc w:val="both"/>
              <w:rPr>
                <w:rFonts w:eastAsia="Calibri"/>
                <w:b/>
                <w:sz w:val="28"/>
                <w:szCs w:val="28"/>
                <w:lang w:val="uk-UA"/>
              </w:rPr>
            </w:pPr>
            <w:r w:rsidRPr="00F31284">
              <w:rPr>
                <w:rFonts w:eastAsia="Calibri"/>
                <w:b/>
                <w:sz w:val="28"/>
                <w:szCs w:val="28"/>
                <w:lang w:val="uk-UA"/>
              </w:rPr>
              <w:t>Головного управління</w:t>
            </w:r>
          </w:p>
        </w:tc>
        <w:tc>
          <w:tcPr>
            <w:tcW w:w="5933" w:type="dxa"/>
          </w:tcPr>
          <w:p w:rsidR="002A197F" w:rsidRPr="00F31284" w:rsidRDefault="002A197F" w:rsidP="00B71B10">
            <w:pPr>
              <w:jc w:val="both"/>
              <w:rPr>
                <w:rFonts w:eastAsia="Calibri"/>
                <w:b/>
                <w:sz w:val="28"/>
                <w:szCs w:val="28"/>
                <w:lang w:val="uk-UA"/>
              </w:rPr>
            </w:pPr>
          </w:p>
          <w:p w:rsidR="002A197F" w:rsidRPr="002A197F" w:rsidRDefault="002A197F" w:rsidP="00B71B10">
            <w:pPr>
              <w:jc w:val="right"/>
              <w:rPr>
                <w:rFonts w:eastAsia="Calibri"/>
                <w:b/>
                <w:sz w:val="28"/>
                <w:szCs w:val="28"/>
                <w:lang w:val="uk-UA"/>
              </w:rPr>
            </w:pPr>
            <w:r w:rsidRPr="00F31284">
              <w:rPr>
                <w:rFonts w:eastAsia="Calibri"/>
                <w:b/>
                <w:sz w:val="28"/>
                <w:szCs w:val="28"/>
                <w:lang w:val="uk-UA"/>
              </w:rPr>
              <w:t>В.МІЛОВАНОВ</w:t>
            </w:r>
          </w:p>
        </w:tc>
      </w:tr>
    </w:tbl>
    <w:p w:rsidR="000739F9" w:rsidRPr="002A197F" w:rsidRDefault="000739F9" w:rsidP="00793963">
      <w:pPr>
        <w:jc w:val="center"/>
        <w:rPr>
          <w:sz w:val="28"/>
          <w:szCs w:val="28"/>
          <w:lang w:val="uk-UA"/>
        </w:rPr>
      </w:pPr>
    </w:p>
    <w:sectPr w:rsidR="000739F9" w:rsidRPr="002A197F" w:rsidSect="00B71B10">
      <w:headerReference w:type="default" r:id="rId9"/>
      <w:pgSz w:w="11906" w:h="16838"/>
      <w:pgMar w:top="850" w:right="850" w:bottom="850" w:left="1417"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85069" w:rsidRDefault="00385069" w:rsidP="00B71B10">
      <w:r>
        <w:separator/>
      </w:r>
    </w:p>
  </w:endnote>
  <w:endnote w:type="continuationSeparator" w:id="0">
    <w:p w:rsidR="00385069" w:rsidRDefault="00385069" w:rsidP="00B71B1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Segoe UI">
    <w:panose1 w:val="020B0502040204020203"/>
    <w:charset w:val="00"/>
    <w:family w:val="swiss"/>
    <w:notTrueType/>
    <w:pitch w:val="variable"/>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85069" w:rsidRDefault="00385069" w:rsidP="00B71B10">
      <w:r>
        <w:separator/>
      </w:r>
    </w:p>
  </w:footnote>
  <w:footnote w:type="continuationSeparator" w:id="0">
    <w:p w:rsidR="00385069" w:rsidRDefault="00385069" w:rsidP="00B71B1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127042263"/>
      <w:docPartObj>
        <w:docPartGallery w:val="Page Numbers (Top of Page)"/>
        <w:docPartUnique/>
      </w:docPartObj>
    </w:sdtPr>
    <w:sdtEndPr/>
    <w:sdtContent>
      <w:p w:rsidR="00B71B10" w:rsidRDefault="00B71B10">
        <w:pPr>
          <w:pStyle w:val="a5"/>
          <w:jc w:val="center"/>
        </w:pPr>
        <w:r>
          <w:fldChar w:fldCharType="begin"/>
        </w:r>
        <w:r>
          <w:instrText>PAGE   \* MERGEFORMAT</w:instrText>
        </w:r>
        <w:r>
          <w:fldChar w:fldCharType="separate"/>
        </w:r>
        <w:r w:rsidR="00E00CFB" w:rsidRPr="00E00CFB">
          <w:rPr>
            <w:noProof/>
            <w:lang w:val="uk-UA"/>
          </w:rPr>
          <w:t>2</w:t>
        </w:r>
        <w:r>
          <w:fldChar w:fldCharType="end"/>
        </w:r>
      </w:p>
    </w:sdtContent>
  </w:sdt>
  <w:p w:rsidR="00B71B10" w:rsidRDefault="00B71B10">
    <w:pPr>
      <w:pStyle w:val="a5"/>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96F3E"/>
    <w:rsid w:val="000349AD"/>
    <w:rsid w:val="00062CDE"/>
    <w:rsid w:val="000739F9"/>
    <w:rsid w:val="0007427B"/>
    <w:rsid w:val="000772A5"/>
    <w:rsid w:val="00095295"/>
    <w:rsid w:val="00097531"/>
    <w:rsid w:val="000B63F5"/>
    <w:rsid w:val="000C0AB6"/>
    <w:rsid w:val="000D2038"/>
    <w:rsid w:val="000D4F49"/>
    <w:rsid w:val="000F2815"/>
    <w:rsid w:val="00113128"/>
    <w:rsid w:val="00176E09"/>
    <w:rsid w:val="001B5FE3"/>
    <w:rsid w:val="001E1D74"/>
    <w:rsid w:val="001F0B25"/>
    <w:rsid w:val="00235A1F"/>
    <w:rsid w:val="0025459D"/>
    <w:rsid w:val="0027762C"/>
    <w:rsid w:val="002A197F"/>
    <w:rsid w:val="002A496A"/>
    <w:rsid w:val="002A7D58"/>
    <w:rsid w:val="002B7F05"/>
    <w:rsid w:val="002F38AF"/>
    <w:rsid w:val="00302E96"/>
    <w:rsid w:val="003246C2"/>
    <w:rsid w:val="00385069"/>
    <w:rsid w:val="003E6754"/>
    <w:rsid w:val="00422BCE"/>
    <w:rsid w:val="00433685"/>
    <w:rsid w:val="004446F7"/>
    <w:rsid w:val="00471003"/>
    <w:rsid w:val="004812E5"/>
    <w:rsid w:val="004C153C"/>
    <w:rsid w:val="005204CF"/>
    <w:rsid w:val="005247B8"/>
    <w:rsid w:val="00596F3E"/>
    <w:rsid w:val="005B0EDE"/>
    <w:rsid w:val="005E4F25"/>
    <w:rsid w:val="00600950"/>
    <w:rsid w:val="00605BCD"/>
    <w:rsid w:val="006134AA"/>
    <w:rsid w:val="00637D2C"/>
    <w:rsid w:val="00640DC2"/>
    <w:rsid w:val="00642731"/>
    <w:rsid w:val="00642E40"/>
    <w:rsid w:val="00667BEB"/>
    <w:rsid w:val="00680C81"/>
    <w:rsid w:val="006901B9"/>
    <w:rsid w:val="006B7117"/>
    <w:rsid w:val="006B7ED8"/>
    <w:rsid w:val="006C1292"/>
    <w:rsid w:val="006C7F99"/>
    <w:rsid w:val="006F60D1"/>
    <w:rsid w:val="00703261"/>
    <w:rsid w:val="00772BAA"/>
    <w:rsid w:val="00793963"/>
    <w:rsid w:val="007D5AEC"/>
    <w:rsid w:val="0084233F"/>
    <w:rsid w:val="008675AB"/>
    <w:rsid w:val="008E05E1"/>
    <w:rsid w:val="008F4266"/>
    <w:rsid w:val="009158FC"/>
    <w:rsid w:val="00936977"/>
    <w:rsid w:val="00951B13"/>
    <w:rsid w:val="00977402"/>
    <w:rsid w:val="0098623E"/>
    <w:rsid w:val="009901C2"/>
    <w:rsid w:val="009C05FD"/>
    <w:rsid w:val="009C3FBE"/>
    <w:rsid w:val="009C7C5D"/>
    <w:rsid w:val="009E0BF1"/>
    <w:rsid w:val="00A05FF2"/>
    <w:rsid w:val="00A0609B"/>
    <w:rsid w:val="00A06B48"/>
    <w:rsid w:val="00A21FB7"/>
    <w:rsid w:val="00A31F8F"/>
    <w:rsid w:val="00A32708"/>
    <w:rsid w:val="00A35AC6"/>
    <w:rsid w:val="00A458C5"/>
    <w:rsid w:val="00A46F80"/>
    <w:rsid w:val="00A539BF"/>
    <w:rsid w:val="00A63913"/>
    <w:rsid w:val="00A75DD4"/>
    <w:rsid w:val="00A76947"/>
    <w:rsid w:val="00AA2B86"/>
    <w:rsid w:val="00AB7919"/>
    <w:rsid w:val="00AE4809"/>
    <w:rsid w:val="00AE7FEA"/>
    <w:rsid w:val="00B71B10"/>
    <w:rsid w:val="00BD6EA5"/>
    <w:rsid w:val="00C24CA3"/>
    <w:rsid w:val="00C77F5F"/>
    <w:rsid w:val="00CC1F03"/>
    <w:rsid w:val="00D05E45"/>
    <w:rsid w:val="00D21889"/>
    <w:rsid w:val="00D243C3"/>
    <w:rsid w:val="00D37F14"/>
    <w:rsid w:val="00D90AB4"/>
    <w:rsid w:val="00DA4317"/>
    <w:rsid w:val="00DD73CB"/>
    <w:rsid w:val="00E00CFB"/>
    <w:rsid w:val="00E602E4"/>
    <w:rsid w:val="00E80D06"/>
    <w:rsid w:val="00E93E78"/>
    <w:rsid w:val="00ED3945"/>
    <w:rsid w:val="00F0778F"/>
    <w:rsid w:val="00F176CD"/>
    <w:rsid w:val="00F31284"/>
    <w:rsid w:val="00F34D34"/>
    <w:rsid w:val="00F61EEE"/>
    <w:rsid w:val="00FA2D6C"/>
    <w:rsid w:val="00FB5A2F"/>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B1AB043-C1DD-4777-B381-AE636759C6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8"/>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96F3E"/>
    <w:pPr>
      <w:spacing w:after="0" w:line="240" w:lineRule="auto"/>
    </w:pPr>
    <w:rPr>
      <w:rFonts w:eastAsia="Times New Roman" w:cs="Times New Roman"/>
      <w:sz w:val="24"/>
      <w:szCs w:val="24"/>
      <w:lang w:val="ru-RU" w:eastAsia="ru-RU"/>
    </w:rPr>
  </w:style>
  <w:style w:type="paragraph" w:styleId="2">
    <w:name w:val="heading 2"/>
    <w:basedOn w:val="a"/>
    <w:next w:val="a"/>
    <w:link w:val="20"/>
    <w:uiPriority w:val="9"/>
    <w:semiHidden/>
    <w:unhideWhenUsed/>
    <w:qFormat/>
    <w:rsid w:val="00062CDE"/>
    <w:pPr>
      <w:keepNext/>
      <w:keepLines/>
      <w:spacing w:before="40"/>
      <w:outlineLvl w:val="1"/>
    </w:pPr>
    <w:rPr>
      <w:rFonts w:asciiTheme="majorHAnsi" w:eastAsiaTheme="majorEastAsia" w:hAnsiTheme="majorHAnsi" w:cstheme="majorBidi"/>
      <w:color w:val="2E74B5" w:themeColor="accent1" w:themeShade="BF"/>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6B7117"/>
    <w:rPr>
      <w:rFonts w:ascii="Segoe UI" w:hAnsi="Segoe UI" w:cs="Segoe UI"/>
      <w:sz w:val="18"/>
      <w:szCs w:val="18"/>
    </w:rPr>
  </w:style>
  <w:style w:type="character" w:customStyle="1" w:styleId="a4">
    <w:name w:val="Текст у виносці Знак"/>
    <w:basedOn w:val="a0"/>
    <w:link w:val="a3"/>
    <w:uiPriority w:val="99"/>
    <w:semiHidden/>
    <w:rsid w:val="006B7117"/>
    <w:rPr>
      <w:rFonts w:ascii="Segoe UI" w:eastAsia="Times New Roman" w:hAnsi="Segoe UI" w:cs="Segoe UI"/>
      <w:sz w:val="18"/>
      <w:szCs w:val="18"/>
      <w:lang w:val="ru-RU" w:eastAsia="ru-RU"/>
    </w:rPr>
  </w:style>
  <w:style w:type="character" w:customStyle="1" w:styleId="20">
    <w:name w:val="Заголовок 2 Знак"/>
    <w:basedOn w:val="a0"/>
    <w:link w:val="2"/>
    <w:uiPriority w:val="9"/>
    <w:semiHidden/>
    <w:rsid w:val="00062CDE"/>
    <w:rPr>
      <w:rFonts w:asciiTheme="majorHAnsi" w:eastAsiaTheme="majorEastAsia" w:hAnsiTheme="majorHAnsi" w:cstheme="majorBidi"/>
      <w:color w:val="2E74B5" w:themeColor="accent1" w:themeShade="BF"/>
      <w:sz w:val="26"/>
      <w:szCs w:val="26"/>
      <w:lang w:val="ru-RU" w:eastAsia="ru-RU"/>
    </w:rPr>
  </w:style>
  <w:style w:type="paragraph" w:styleId="a5">
    <w:name w:val="header"/>
    <w:basedOn w:val="a"/>
    <w:link w:val="a6"/>
    <w:uiPriority w:val="99"/>
    <w:rsid w:val="006C7F99"/>
    <w:pPr>
      <w:tabs>
        <w:tab w:val="center" w:pos="4677"/>
        <w:tab w:val="right" w:pos="9355"/>
      </w:tabs>
    </w:pPr>
    <w:rPr>
      <w:rFonts w:ascii="Calibri" w:eastAsia="Calibri" w:hAnsi="Calibri"/>
      <w:sz w:val="22"/>
      <w:szCs w:val="22"/>
      <w:lang w:eastAsia="en-US"/>
    </w:rPr>
  </w:style>
  <w:style w:type="character" w:customStyle="1" w:styleId="a6">
    <w:name w:val="Верхній колонтитул Знак"/>
    <w:basedOn w:val="a0"/>
    <w:link w:val="a5"/>
    <w:uiPriority w:val="99"/>
    <w:rsid w:val="006C7F99"/>
    <w:rPr>
      <w:rFonts w:ascii="Calibri" w:eastAsia="Calibri" w:hAnsi="Calibri" w:cs="Times New Roman"/>
      <w:sz w:val="22"/>
      <w:lang w:val="ru-RU"/>
    </w:rPr>
  </w:style>
  <w:style w:type="table" w:styleId="a7">
    <w:name w:val="Table Grid"/>
    <w:basedOn w:val="a1"/>
    <w:uiPriority w:val="99"/>
    <w:rsid w:val="006C7F99"/>
    <w:pPr>
      <w:spacing w:after="0" w:line="240" w:lineRule="auto"/>
    </w:pPr>
    <w:rPr>
      <w:rFonts w:ascii="Calibri" w:eastAsia="Calibri" w:hAnsi="Calibri"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No Spacing"/>
    <w:uiPriority w:val="99"/>
    <w:qFormat/>
    <w:rsid w:val="002A197F"/>
    <w:pPr>
      <w:spacing w:after="0" w:line="240" w:lineRule="auto"/>
    </w:pPr>
    <w:rPr>
      <w:rFonts w:ascii="Calibri" w:eastAsia="Calibri" w:hAnsi="Calibri" w:cs="Times New Roman"/>
      <w:sz w:val="22"/>
    </w:rPr>
  </w:style>
  <w:style w:type="table" w:customStyle="1" w:styleId="1">
    <w:name w:val="Сітка таблиці1"/>
    <w:basedOn w:val="a1"/>
    <w:next w:val="a7"/>
    <w:rsid w:val="002A197F"/>
    <w:pPr>
      <w:spacing w:after="0" w:line="240" w:lineRule="auto"/>
    </w:pPr>
    <w:rPr>
      <w:rFonts w:eastAsia="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0">
    <w:name w:val="Без інтервалів1"/>
    <w:rsid w:val="00AB7919"/>
    <w:pPr>
      <w:spacing w:after="0" w:line="240" w:lineRule="auto"/>
    </w:pPr>
    <w:rPr>
      <w:rFonts w:ascii="Calibri" w:eastAsia="Times New Roman" w:hAnsi="Calibri" w:cs="Times New Roman"/>
      <w:sz w:val="22"/>
    </w:rPr>
  </w:style>
  <w:style w:type="character" w:styleId="a9">
    <w:name w:val="Hyperlink"/>
    <w:basedOn w:val="a0"/>
    <w:uiPriority w:val="99"/>
    <w:semiHidden/>
    <w:unhideWhenUsed/>
    <w:rsid w:val="00095295"/>
    <w:rPr>
      <w:color w:val="0000FF"/>
      <w:u w:val="single"/>
    </w:rPr>
  </w:style>
  <w:style w:type="paragraph" w:styleId="aa">
    <w:name w:val="List Paragraph"/>
    <w:basedOn w:val="a"/>
    <w:uiPriority w:val="34"/>
    <w:qFormat/>
    <w:rsid w:val="007D5AEC"/>
    <w:pPr>
      <w:ind w:left="720"/>
      <w:contextualSpacing/>
    </w:pPr>
  </w:style>
  <w:style w:type="character" w:customStyle="1" w:styleId="rvts0">
    <w:name w:val="rvts0"/>
    <w:rsid w:val="0027762C"/>
  </w:style>
  <w:style w:type="paragraph" w:customStyle="1" w:styleId="rvps2">
    <w:name w:val="rvps2"/>
    <w:basedOn w:val="a"/>
    <w:rsid w:val="00FB5A2F"/>
    <w:pPr>
      <w:spacing w:before="100" w:beforeAutospacing="1" w:after="100" w:afterAutospacing="1"/>
    </w:pPr>
    <w:rPr>
      <w:lang w:val="uk-UA" w:eastAsia="uk-UA"/>
    </w:rPr>
  </w:style>
  <w:style w:type="paragraph" w:styleId="ab">
    <w:name w:val="footer"/>
    <w:basedOn w:val="a"/>
    <w:link w:val="ac"/>
    <w:uiPriority w:val="99"/>
    <w:unhideWhenUsed/>
    <w:rsid w:val="00B71B10"/>
    <w:pPr>
      <w:tabs>
        <w:tab w:val="center" w:pos="4819"/>
        <w:tab w:val="right" w:pos="9639"/>
      </w:tabs>
    </w:pPr>
  </w:style>
  <w:style w:type="character" w:customStyle="1" w:styleId="ac">
    <w:name w:val="Нижній колонтитул Знак"/>
    <w:basedOn w:val="a0"/>
    <w:link w:val="ab"/>
    <w:uiPriority w:val="99"/>
    <w:rsid w:val="00B71B10"/>
    <w:rPr>
      <w:rFonts w:eastAsia="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27501896">
      <w:bodyDiv w:val="1"/>
      <w:marLeft w:val="0"/>
      <w:marRight w:val="0"/>
      <w:marTop w:val="0"/>
      <w:marBottom w:val="0"/>
      <w:divBdr>
        <w:top w:val="none" w:sz="0" w:space="0" w:color="auto"/>
        <w:left w:val="none" w:sz="0" w:space="0" w:color="auto"/>
        <w:bottom w:val="none" w:sz="0" w:space="0" w:color="auto"/>
        <w:right w:val="none" w:sz="0" w:space="0" w:color="auto"/>
      </w:divBdr>
    </w:div>
    <w:div w:id="20680635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zakon.rada.gov.ua/rada/show/875-12" TargetMode="External"/><Relationship Id="rId3" Type="http://schemas.openxmlformats.org/officeDocument/2006/relationships/webSettings" Target="webSettings.xml"/><Relationship Id="rId7" Type="http://schemas.openxmlformats.org/officeDocument/2006/relationships/hyperlink" Target="https://zakon.rada.gov.ua/rada/show/875-12"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423</TotalTime>
  <Pages>6</Pages>
  <Words>10088</Words>
  <Characters>5751</Characters>
  <Application>Microsoft Office Word</Application>
  <DocSecurity>0</DocSecurity>
  <Lines>47</Lines>
  <Paragraphs>31</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15808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Снігур Ірина Вікторівна</dc:creator>
  <cp:keywords/>
  <dc:description/>
  <cp:lastModifiedBy>Shambir</cp:lastModifiedBy>
  <cp:revision>35</cp:revision>
  <cp:lastPrinted>2021-06-01T13:01:00Z</cp:lastPrinted>
  <dcterms:created xsi:type="dcterms:W3CDTF">2021-06-01T06:33:00Z</dcterms:created>
  <dcterms:modified xsi:type="dcterms:W3CDTF">2021-06-01T14:51:00Z</dcterms:modified>
</cp:coreProperties>
</file>