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080" w:rsidRPr="00530BAE" w:rsidRDefault="00054080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6A6EAE" w:rsidP="00530BAE">
      <w:pPr>
        <w:rPr>
          <w:sz w:val="28"/>
          <w:szCs w:val="28"/>
        </w:rPr>
      </w:pPr>
      <w:r>
        <w:rPr>
          <w:sz w:val="52"/>
          <w:szCs w:val="52"/>
        </w:rPr>
        <w:t xml:space="preserve">           </w:t>
      </w:r>
      <w:bookmarkStart w:id="0" w:name="_GoBack"/>
      <w:bookmarkEnd w:id="0"/>
      <w:r w:rsidRPr="006A6EAE">
        <w:rPr>
          <w:sz w:val="52"/>
          <w:szCs w:val="52"/>
        </w:rPr>
        <w:t>З А К О Н   У К Р А Ї Н И</w:t>
      </w: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530BAE" w:rsidRDefault="00530BAE" w:rsidP="00530BAE">
      <w:pPr>
        <w:rPr>
          <w:sz w:val="28"/>
          <w:szCs w:val="28"/>
        </w:rPr>
      </w:pPr>
    </w:p>
    <w:p w:rsidR="00054080" w:rsidRDefault="00530BAE" w:rsidP="00530BAE">
      <w:pPr>
        <w:rPr>
          <w:sz w:val="28"/>
          <w:szCs w:val="28"/>
        </w:rPr>
      </w:pPr>
      <w:r w:rsidRPr="00530BAE">
        <w:rPr>
          <w:sz w:val="28"/>
          <w:szCs w:val="28"/>
        </w:rPr>
        <w:t xml:space="preserve">      </w:t>
      </w:r>
      <w:r w:rsidR="00054080" w:rsidRPr="00530BAE">
        <w:rPr>
          <w:sz w:val="28"/>
          <w:szCs w:val="28"/>
        </w:rPr>
        <w:t xml:space="preserve">Про внесення змін до деяких законів України щодо підвищення </w:t>
      </w:r>
      <w:r>
        <w:rPr>
          <w:sz w:val="28"/>
          <w:szCs w:val="28"/>
        </w:rPr>
        <w:br/>
      </w:r>
      <w:r w:rsidRPr="00530BAE">
        <w:rPr>
          <w:sz w:val="28"/>
          <w:szCs w:val="28"/>
        </w:rPr>
        <w:t xml:space="preserve">    </w:t>
      </w:r>
      <w:r w:rsidR="00054080" w:rsidRPr="00530BAE">
        <w:rPr>
          <w:sz w:val="28"/>
          <w:szCs w:val="28"/>
        </w:rPr>
        <w:t>соціальних гарантій для осіб з інвалідністю та дітей з інвалідністю</w:t>
      </w:r>
    </w:p>
    <w:p w:rsidR="00530BAE" w:rsidRPr="00530BAE" w:rsidRDefault="00530BAE" w:rsidP="00530BAE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36131</wp:posOffset>
                </wp:positionV>
                <wp:extent cx="508683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673B0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.15pt,2.85pt" to="414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054080" w:rsidRPr="00530BAE" w:rsidRDefault="00054080" w:rsidP="00054080">
      <w:pPr>
        <w:ind w:firstLine="720"/>
        <w:jc w:val="center"/>
        <w:rPr>
          <w:sz w:val="36"/>
          <w:szCs w:val="36"/>
        </w:rPr>
      </w:pPr>
    </w:p>
    <w:p w:rsidR="00054080" w:rsidRDefault="00054080" w:rsidP="00054080">
      <w:pPr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Верховна Рада України </w:t>
      </w:r>
      <w:r w:rsidR="00530BAE" w:rsidRPr="00530BAE">
        <w:rPr>
          <w:sz w:val="28"/>
          <w:szCs w:val="28"/>
          <w:lang w:val="ru-RU"/>
        </w:rPr>
        <w:t xml:space="preserve">  </w:t>
      </w:r>
      <w:r w:rsidRPr="00530BAE">
        <w:rPr>
          <w:sz w:val="28"/>
          <w:szCs w:val="28"/>
        </w:rPr>
        <w:t>п о с т а н о в л я є</w:t>
      </w:r>
      <w:r w:rsidR="00530BAE" w:rsidRPr="00530BAE">
        <w:rPr>
          <w:sz w:val="28"/>
          <w:szCs w:val="28"/>
          <w:lang w:val="ru-RU"/>
        </w:rPr>
        <w:t xml:space="preserve"> </w:t>
      </w:r>
      <w:r w:rsidRPr="00530BAE">
        <w:rPr>
          <w:sz w:val="28"/>
          <w:szCs w:val="28"/>
        </w:rPr>
        <w:t>:</w:t>
      </w:r>
    </w:p>
    <w:p w:rsidR="00530BAE" w:rsidRPr="00530BAE" w:rsidRDefault="00530BAE" w:rsidP="00054080">
      <w:pPr>
        <w:ind w:firstLine="720"/>
        <w:jc w:val="both"/>
        <w:rPr>
          <w:sz w:val="28"/>
          <w:szCs w:val="28"/>
        </w:rPr>
      </w:pP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I. Внести зміни до таких законів України: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1. У Законі України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Про основи соціальної захищеності осіб з інвалідністю в Україні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(Відомості Верховної Ради УРСР, 1991 р., № 21, </w:t>
      </w:r>
      <w:r w:rsidR="00530BAE">
        <w:rPr>
          <w:sz w:val="28"/>
          <w:szCs w:val="28"/>
        </w:rPr>
        <w:br/>
      </w:r>
      <w:r w:rsidRPr="00530BAE">
        <w:rPr>
          <w:sz w:val="28"/>
          <w:szCs w:val="28"/>
        </w:rPr>
        <w:t>ст. 252 із наступними змінами):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1) у частині шостій статті 20: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абзац другий після слів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у тому числі спеціалізованими, </w:t>
      </w:r>
      <w:r w:rsidR="00530BAE">
        <w:rPr>
          <w:sz w:val="28"/>
          <w:szCs w:val="28"/>
        </w:rPr>
        <w:br/>
      </w:r>
      <w:r w:rsidRPr="00530BAE">
        <w:rPr>
          <w:sz w:val="28"/>
          <w:szCs w:val="28"/>
        </w:rPr>
        <w:t>і підприємствами, організаціями громадських організацій осіб з інвалідністю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доповнити словами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та забезпечення функціонування установ, закладів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абзац дев’ятий викласти в такій редакції:</w:t>
      </w:r>
    </w:p>
    <w:p w:rsidR="00054080" w:rsidRPr="00530BAE" w:rsidRDefault="00530BAE" w:rsidP="00530BAE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054080" w:rsidRPr="00530BAE">
        <w:rPr>
          <w:sz w:val="28"/>
          <w:szCs w:val="28"/>
        </w:rPr>
        <w:t>фінансування реабілітаційної допомоги відповідно до законодавства у порядку, визначеному Кабінетом Міністрів України</w:t>
      </w:r>
      <w:r>
        <w:rPr>
          <w:sz w:val="28"/>
          <w:szCs w:val="28"/>
        </w:rPr>
        <w:t>"</w:t>
      </w:r>
      <w:r w:rsidR="00054080" w:rsidRPr="00530BAE">
        <w:rPr>
          <w:sz w:val="28"/>
          <w:szCs w:val="28"/>
        </w:rPr>
        <w:t>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2) у статті 38: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у частині першій слова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для письмового спілкування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виключити;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частину сьому викласти в такій редакції:</w:t>
      </w:r>
    </w:p>
    <w:p w:rsidR="00054080" w:rsidRPr="00530BAE" w:rsidRDefault="00530BAE" w:rsidP="00530BAE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054080" w:rsidRPr="00530BAE">
        <w:rPr>
          <w:sz w:val="28"/>
          <w:szCs w:val="28"/>
        </w:rPr>
        <w:t xml:space="preserve">Особи з інвалідністю, діти з інвалідністю та особи, які супроводжують осіб з інвалідністю першої групи або дітей з інвалідністю (не більш як одна особа, яка супроводжує особу з інвалідністю першої групи або дитину з інвалідністю), мають право на позачергове обслуговування в будь-яких касах, а також на підприємствах, в установах та організаціях усіх форм власності та підпорядкування, які надають будь-які послуги населенню. Особи з інвалідністю, які прямують на лікування (за наявності підтвердних документів), особи з інвалідністю першої групи та діти з інвалідністю мають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</w:r>
      <w:r w:rsidR="00054080" w:rsidRPr="00530BAE">
        <w:rPr>
          <w:sz w:val="28"/>
          <w:szCs w:val="28"/>
        </w:rPr>
        <w:t>право на пріоритет перед іншими особами на проходження передбачених законодавством видів контролю в пунктах пропуску через державний кордон України, контрольних пунктах в’їзду на тимчасово окуповані території та виїзду з таких територій. Разом з такими особами у пріоритетному порядку можуть слідувати особи, які їх супроводжують (не більше двох), та</w:t>
      </w:r>
      <w:r w:rsidR="00EB05A9" w:rsidRPr="00530BAE">
        <w:rPr>
          <w:sz w:val="28"/>
          <w:szCs w:val="28"/>
        </w:rPr>
        <w:t>,</w:t>
      </w:r>
      <w:r w:rsidR="00054080" w:rsidRPr="00530BAE">
        <w:rPr>
          <w:sz w:val="28"/>
          <w:szCs w:val="28"/>
        </w:rPr>
        <w:t xml:space="preserve"> у разі необхідності</w:t>
      </w:r>
      <w:r>
        <w:rPr>
          <w:sz w:val="28"/>
          <w:szCs w:val="28"/>
        </w:rPr>
        <w:t>,</w:t>
      </w:r>
      <w:r w:rsidR="00054080" w:rsidRPr="00530BAE">
        <w:rPr>
          <w:sz w:val="28"/>
          <w:szCs w:val="28"/>
        </w:rPr>
        <w:t xml:space="preserve"> </w:t>
      </w:r>
      <w:r w:rsidRPr="00530BAE">
        <w:rPr>
          <w:sz w:val="28"/>
          <w:szCs w:val="28"/>
        </w:rPr>
        <w:sym w:font="Symbol" w:char="F02D"/>
      </w:r>
      <w:r w:rsidR="00054080" w:rsidRPr="00530BAE">
        <w:rPr>
          <w:sz w:val="28"/>
          <w:szCs w:val="28"/>
        </w:rPr>
        <w:t xml:space="preserve"> близькі родичі першої лінії спорідненості. У пунктах пропуску через державний кордон України для автомобільного сполучення та контрольних пунктах в’їзду-виїзду на тимчасово окуповані території пріоритет може надаватися при слідуванні в пішому порядку або на легковому автомобілі, за умови відсутності в транспортному засобі, в якому прямують зазначені особи, інших (крім визначених цією статтею) осіб</w:t>
      </w:r>
      <w:r>
        <w:rPr>
          <w:sz w:val="28"/>
          <w:szCs w:val="28"/>
        </w:rPr>
        <w:t>"</w:t>
      </w:r>
      <w:r w:rsidR="00054080" w:rsidRPr="00530BAE">
        <w:rPr>
          <w:sz w:val="28"/>
          <w:szCs w:val="28"/>
        </w:rPr>
        <w:t>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3) у тексті Закону слова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громадська організація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всіх відмінках і числах замінити словами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громадське об’єднання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відповідному відмінку і числі.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2. У тексті Закону України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Про державний кордон України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(Відомості Верховної Ради України, 1992 р., № 2, ст. 5 із наступними змінами) слова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громадська організація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всіх відмінках і числах замінити словами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громадське об’єднання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відповідному відмінку і числі.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3. У Законі України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Про Державну прикордонну службу України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(Відомості Верховної Ради України, 2003 р., № 27, ст. 208 із наступними змінами):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1) пункт 3 частини п’ятої статті 23 доповнити словами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крім випадків, установлених законами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2) у тексті Закону слова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громадська організація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всіх відмінках і числах замінити словами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громадське об’єднання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у відповідному відмінку і числі.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 xml:space="preserve">4. Частину другу статті 23 Закону України 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>Про прикордонний контроль</w:t>
      </w:r>
      <w:r w:rsidR="00530BAE">
        <w:rPr>
          <w:sz w:val="28"/>
          <w:szCs w:val="28"/>
        </w:rPr>
        <w:t>"</w:t>
      </w:r>
      <w:r w:rsidRPr="00530BAE">
        <w:rPr>
          <w:sz w:val="28"/>
          <w:szCs w:val="28"/>
        </w:rPr>
        <w:t xml:space="preserve"> (Відомості Верховної Ради України, 2010 р., № 6, ст. 46) після абзацу першого доповнити новим абзацом такого змісту: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"Особи з інвалідністю, які прямують на лікування (за наявності підтвердних документів), особи з інвалідністю першої групи та діти з інвалідністю мають право на пріоритет перед іншими особами на проходження передбачених законодавством видів контролю в пунктах пропуску через державний кордон України. Разом з такими особами у пріоритетному порядку можуть слідувати особи, які їх супроводжують (не більше двох), та</w:t>
      </w:r>
      <w:r w:rsidR="00D876D4" w:rsidRPr="00530BAE">
        <w:rPr>
          <w:sz w:val="28"/>
          <w:szCs w:val="28"/>
        </w:rPr>
        <w:t>,</w:t>
      </w:r>
      <w:r w:rsidRPr="00530BAE">
        <w:rPr>
          <w:sz w:val="28"/>
          <w:szCs w:val="28"/>
        </w:rPr>
        <w:t xml:space="preserve"> у разі необхідності</w:t>
      </w:r>
      <w:r w:rsidR="00D77B49">
        <w:rPr>
          <w:sz w:val="28"/>
          <w:szCs w:val="28"/>
        </w:rPr>
        <w:t>,</w:t>
      </w:r>
      <w:r w:rsidRPr="00530BAE">
        <w:rPr>
          <w:sz w:val="28"/>
          <w:szCs w:val="28"/>
        </w:rPr>
        <w:t xml:space="preserve"> </w:t>
      </w:r>
      <w:r w:rsidR="00530BAE" w:rsidRPr="00530BAE">
        <w:rPr>
          <w:sz w:val="28"/>
          <w:szCs w:val="28"/>
        </w:rPr>
        <w:sym w:font="Symbol" w:char="F02D"/>
      </w:r>
      <w:r w:rsidRPr="00530BAE">
        <w:rPr>
          <w:sz w:val="28"/>
          <w:szCs w:val="28"/>
        </w:rPr>
        <w:t xml:space="preserve"> близькі родичі першої лінії спорідненості. У пунктах пропуску через державний кордон України для автомобільного сполучення пріоритет може надаватися при слідуванні в пішому порядку або на легковому автомобілі, за умови відсутності в транспортному засобі, в якому прямують зазначені особи, інших (крім визначених цією статтею) осіб".</w:t>
      </w:r>
    </w:p>
    <w:p w:rsidR="00054080" w:rsidRDefault="00054080" w:rsidP="00530BAE">
      <w:pPr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lastRenderedPageBreak/>
        <w:t>У зв’язку з цим абзаци другий і третій вважати відповідно абзацами третім і четвертим.</w:t>
      </w:r>
    </w:p>
    <w:p w:rsidR="00530BAE" w:rsidRPr="00530BAE" w:rsidRDefault="00530BAE" w:rsidP="00530BAE">
      <w:pPr>
        <w:ind w:firstLine="720"/>
        <w:jc w:val="both"/>
        <w:rPr>
          <w:sz w:val="28"/>
          <w:szCs w:val="28"/>
        </w:rPr>
      </w:pPr>
    </w:p>
    <w:p w:rsidR="00054080" w:rsidRDefault="00054080" w:rsidP="00530BAE">
      <w:pPr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ІІ. Прикінцеві положення</w:t>
      </w:r>
    </w:p>
    <w:p w:rsidR="00530BAE" w:rsidRPr="00530BAE" w:rsidRDefault="00530BAE" w:rsidP="00530BAE">
      <w:pPr>
        <w:ind w:firstLine="720"/>
        <w:jc w:val="both"/>
        <w:rPr>
          <w:sz w:val="28"/>
          <w:szCs w:val="28"/>
        </w:rPr>
      </w:pP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054080" w:rsidRPr="00530BAE" w:rsidRDefault="00054080" w:rsidP="00530BAE">
      <w:pPr>
        <w:spacing w:after="120"/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54080" w:rsidRPr="00530BAE" w:rsidRDefault="00054080" w:rsidP="00054080">
      <w:pPr>
        <w:ind w:firstLine="720"/>
        <w:jc w:val="both"/>
        <w:rPr>
          <w:sz w:val="28"/>
          <w:szCs w:val="28"/>
        </w:rPr>
      </w:pPr>
      <w:r w:rsidRPr="00530BAE">
        <w:rPr>
          <w:sz w:val="28"/>
          <w:szCs w:val="28"/>
        </w:rPr>
        <w:t>3. Кабінету Міністрів України у 2022 році поінформувати Верховну Раду України про стан виконання цього Закону.</w:t>
      </w:r>
    </w:p>
    <w:p w:rsidR="00D876D4" w:rsidRPr="00530BAE" w:rsidRDefault="00D876D4" w:rsidP="00054080">
      <w:pPr>
        <w:ind w:firstLine="720"/>
        <w:jc w:val="both"/>
        <w:rPr>
          <w:b/>
          <w:sz w:val="28"/>
          <w:szCs w:val="28"/>
        </w:rPr>
      </w:pPr>
    </w:p>
    <w:p w:rsidR="00595064" w:rsidRDefault="00595064" w:rsidP="00054080">
      <w:pPr>
        <w:ind w:firstLine="720"/>
        <w:jc w:val="both"/>
        <w:rPr>
          <w:sz w:val="28"/>
          <w:szCs w:val="28"/>
        </w:rPr>
      </w:pPr>
    </w:p>
    <w:p w:rsidR="00530BAE" w:rsidRDefault="00530BAE" w:rsidP="00054080">
      <w:pPr>
        <w:ind w:firstLine="720"/>
        <w:jc w:val="both"/>
        <w:rPr>
          <w:sz w:val="28"/>
          <w:szCs w:val="28"/>
        </w:rPr>
      </w:pPr>
    </w:p>
    <w:p w:rsidR="00530BAE" w:rsidRDefault="00530BAE" w:rsidP="00054080">
      <w:pPr>
        <w:ind w:firstLine="720"/>
        <w:jc w:val="both"/>
        <w:rPr>
          <w:sz w:val="28"/>
          <w:szCs w:val="28"/>
        </w:rPr>
      </w:pPr>
    </w:p>
    <w:p w:rsidR="00B84292" w:rsidRPr="00B84292" w:rsidRDefault="00B84292">
      <w:pPr>
        <w:rPr>
          <w:sz w:val="28"/>
          <w:szCs w:val="28"/>
        </w:rPr>
      </w:pPr>
      <w:r w:rsidRPr="00B84292">
        <w:rPr>
          <w:sz w:val="28"/>
          <w:szCs w:val="28"/>
        </w:rPr>
        <w:t xml:space="preserve">Президент України   </w:t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</w:r>
      <w:r w:rsidRPr="00B84292">
        <w:rPr>
          <w:sz w:val="28"/>
          <w:szCs w:val="28"/>
        </w:rPr>
        <w:tab/>
        <w:t>В. ЗЕЛЕНСЬКИЙ</w:t>
      </w:r>
    </w:p>
    <w:p w:rsidR="00530BAE" w:rsidRPr="00B84292" w:rsidRDefault="00530BAE" w:rsidP="00AE7325">
      <w:pPr>
        <w:pStyle w:val="ac"/>
        <w:rPr>
          <w:rFonts w:cs="Times New Roman"/>
          <w:szCs w:val="28"/>
          <w:lang w:val="uk-UA"/>
        </w:rPr>
      </w:pPr>
    </w:p>
    <w:p w:rsidR="00530BAE" w:rsidRPr="00B84292" w:rsidRDefault="00530BAE" w:rsidP="00AE7325">
      <w:pPr>
        <w:pStyle w:val="ac"/>
        <w:rPr>
          <w:rFonts w:cs="Times New Roman"/>
          <w:szCs w:val="28"/>
          <w:lang w:val="uk-UA"/>
        </w:rPr>
      </w:pPr>
      <w:r w:rsidRPr="00B84292">
        <w:rPr>
          <w:rFonts w:cs="Times New Roman"/>
          <w:szCs w:val="28"/>
          <w:lang w:val="uk-UA"/>
        </w:rPr>
        <w:t xml:space="preserve">         м. К и ї в</w:t>
      </w:r>
    </w:p>
    <w:p w:rsidR="00530BAE" w:rsidRPr="00B84292" w:rsidRDefault="00530BAE" w:rsidP="00AE7325">
      <w:pPr>
        <w:pStyle w:val="ac"/>
        <w:rPr>
          <w:rFonts w:cs="Times New Roman"/>
          <w:szCs w:val="28"/>
          <w:lang w:val="uk-UA"/>
        </w:rPr>
      </w:pPr>
      <w:r w:rsidRPr="00B84292">
        <w:rPr>
          <w:rFonts w:cs="Times New Roman"/>
          <w:szCs w:val="28"/>
          <w:lang w:val="uk-UA"/>
        </w:rPr>
        <w:t>15 липня 2021 року</w:t>
      </w:r>
    </w:p>
    <w:p w:rsidR="00530BAE" w:rsidRPr="00B84292" w:rsidRDefault="00530BAE" w:rsidP="00AE7325">
      <w:pPr>
        <w:pStyle w:val="ac"/>
        <w:rPr>
          <w:rFonts w:cs="Times New Roman"/>
          <w:szCs w:val="28"/>
          <w:lang w:val="uk-UA"/>
        </w:rPr>
      </w:pPr>
      <w:r w:rsidRPr="00B84292">
        <w:rPr>
          <w:rFonts w:cs="Times New Roman"/>
          <w:szCs w:val="28"/>
          <w:lang w:val="uk-UA"/>
        </w:rPr>
        <w:t xml:space="preserve">       № 1664</w:t>
      </w:r>
      <w:r w:rsidRPr="00B84292">
        <w:rPr>
          <w:rFonts w:cs="Times New Roman"/>
          <w:szCs w:val="28"/>
          <w:lang w:val="uk-UA"/>
        </w:rPr>
        <w:sym w:font="Symbol" w:char="F02D"/>
      </w:r>
      <w:r w:rsidRPr="00B84292">
        <w:rPr>
          <w:rFonts w:cs="Times New Roman"/>
          <w:szCs w:val="28"/>
          <w:lang w:val="en-US"/>
        </w:rPr>
        <w:t>IX</w:t>
      </w:r>
    </w:p>
    <w:p w:rsidR="00530BAE" w:rsidRPr="00530BAE" w:rsidRDefault="00530BAE" w:rsidP="00054080">
      <w:pPr>
        <w:ind w:firstLine="720"/>
        <w:jc w:val="both"/>
        <w:rPr>
          <w:sz w:val="28"/>
          <w:szCs w:val="28"/>
        </w:rPr>
      </w:pPr>
    </w:p>
    <w:sectPr w:rsidR="00530BAE" w:rsidRPr="00530BAE" w:rsidSect="00530BAE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D6" w:rsidRDefault="005562D6">
      <w:r>
        <w:separator/>
      </w:r>
    </w:p>
  </w:endnote>
  <w:endnote w:type="continuationSeparator" w:id="0">
    <w:p w:rsidR="005562D6" w:rsidRDefault="0055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080" w:rsidRDefault="00054080" w:rsidP="00555731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054080" w:rsidRDefault="000540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D6" w:rsidRDefault="005562D6">
      <w:r>
        <w:separator/>
      </w:r>
    </w:p>
  </w:footnote>
  <w:footnote w:type="continuationSeparator" w:id="0">
    <w:p w:rsidR="005562D6" w:rsidRDefault="0055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6902924"/>
      <w:docPartObj>
        <w:docPartGallery w:val="Page Numbers (Top of Page)"/>
        <w:docPartUnique/>
      </w:docPartObj>
    </w:sdtPr>
    <w:sdtEndPr/>
    <w:sdtContent>
      <w:p w:rsidR="00530BAE" w:rsidRDefault="00530BAE">
        <w:pPr>
          <w:pStyle w:val="a7"/>
          <w:jc w:val="center"/>
        </w:pPr>
        <w:r w:rsidRPr="00530BAE">
          <w:rPr>
            <w:sz w:val="28"/>
            <w:szCs w:val="28"/>
          </w:rPr>
          <w:fldChar w:fldCharType="begin"/>
        </w:r>
        <w:r w:rsidRPr="00530BAE">
          <w:rPr>
            <w:sz w:val="28"/>
            <w:szCs w:val="28"/>
          </w:rPr>
          <w:instrText>PAGE   \* MERGEFORMAT</w:instrText>
        </w:r>
        <w:r w:rsidRPr="00530BAE">
          <w:rPr>
            <w:sz w:val="28"/>
            <w:szCs w:val="28"/>
          </w:rPr>
          <w:fldChar w:fldCharType="separate"/>
        </w:r>
        <w:r w:rsidR="006A6EAE">
          <w:rPr>
            <w:noProof/>
            <w:sz w:val="28"/>
            <w:szCs w:val="28"/>
          </w:rPr>
          <w:t>3</w:t>
        </w:r>
        <w:r w:rsidRPr="00530BAE">
          <w:rPr>
            <w:sz w:val="28"/>
            <w:szCs w:val="28"/>
          </w:rPr>
          <w:fldChar w:fldCharType="end"/>
        </w:r>
      </w:p>
    </w:sdtContent>
  </w:sdt>
  <w:p w:rsidR="00530BAE" w:rsidRDefault="00530B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80"/>
    <w:rsid w:val="000268D9"/>
    <w:rsid w:val="00054080"/>
    <w:rsid w:val="000C1B55"/>
    <w:rsid w:val="000C3772"/>
    <w:rsid w:val="000E52CE"/>
    <w:rsid w:val="000E5A83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142F0"/>
    <w:rsid w:val="00530BAE"/>
    <w:rsid w:val="005562D6"/>
    <w:rsid w:val="005721F5"/>
    <w:rsid w:val="0057562B"/>
    <w:rsid w:val="00595064"/>
    <w:rsid w:val="005F47FB"/>
    <w:rsid w:val="006216C3"/>
    <w:rsid w:val="006254A9"/>
    <w:rsid w:val="00654BEC"/>
    <w:rsid w:val="006A6EAE"/>
    <w:rsid w:val="006C3615"/>
    <w:rsid w:val="006D1D96"/>
    <w:rsid w:val="00791B85"/>
    <w:rsid w:val="007B23B8"/>
    <w:rsid w:val="0086391C"/>
    <w:rsid w:val="008B4C53"/>
    <w:rsid w:val="008C215C"/>
    <w:rsid w:val="009069A1"/>
    <w:rsid w:val="009E5D44"/>
    <w:rsid w:val="00A64CC1"/>
    <w:rsid w:val="00AE69D8"/>
    <w:rsid w:val="00B84292"/>
    <w:rsid w:val="00B845D8"/>
    <w:rsid w:val="00BC7AA8"/>
    <w:rsid w:val="00BD1260"/>
    <w:rsid w:val="00BE5A28"/>
    <w:rsid w:val="00BE68DB"/>
    <w:rsid w:val="00C25AAE"/>
    <w:rsid w:val="00D26494"/>
    <w:rsid w:val="00D26957"/>
    <w:rsid w:val="00D377FC"/>
    <w:rsid w:val="00D47C0D"/>
    <w:rsid w:val="00D77B49"/>
    <w:rsid w:val="00D876D4"/>
    <w:rsid w:val="00DA6574"/>
    <w:rsid w:val="00E02158"/>
    <w:rsid w:val="00E33870"/>
    <w:rsid w:val="00E50DCD"/>
    <w:rsid w:val="00E7376E"/>
    <w:rsid w:val="00EB05A9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C9438"/>
  <w15:chartTrackingRefBased/>
  <w15:docId w15:val="{ECD1BC3B-3731-4FDE-83CF-9C278C12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0540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054080"/>
    <w:rPr>
      <w:sz w:val="28"/>
    </w:rPr>
  </w:style>
  <w:style w:type="character" w:styleId="ab">
    <w:name w:val="page number"/>
    <w:basedOn w:val="a1"/>
    <w:rsid w:val="00054080"/>
  </w:style>
  <w:style w:type="character" w:customStyle="1" w:styleId="a8">
    <w:name w:val="Верхній колонтитул Знак"/>
    <w:basedOn w:val="a1"/>
    <w:link w:val="a7"/>
    <w:uiPriority w:val="99"/>
    <w:rsid w:val="00530BAE"/>
    <w:rPr>
      <w:lang w:eastAsia="ru-RU"/>
    </w:rPr>
  </w:style>
  <w:style w:type="paragraph" w:styleId="ac">
    <w:name w:val="No Spacing"/>
    <w:uiPriority w:val="1"/>
    <w:qFormat/>
    <w:rsid w:val="00530BAE"/>
    <w:rPr>
      <w:rFonts w:eastAsiaTheme="minorHAnsi" w:cstheme="minorBidi"/>
      <w:sz w:val="28"/>
      <w:szCs w:val="22"/>
      <w:lang w:val="ru-RU" w:eastAsia="en-US"/>
    </w:rPr>
  </w:style>
  <w:style w:type="paragraph" w:styleId="ad">
    <w:name w:val="Balloon Text"/>
    <w:basedOn w:val="a0"/>
    <w:link w:val="ae"/>
    <w:rsid w:val="00D26494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1"/>
    <w:link w:val="ad"/>
    <w:rsid w:val="00D264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3</Pages>
  <Words>678</Words>
  <Characters>4111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Савенко Світлана Григорівна</cp:lastModifiedBy>
  <cp:revision>3</cp:revision>
  <cp:lastPrinted>2021-07-16T08:12:00Z</cp:lastPrinted>
  <dcterms:created xsi:type="dcterms:W3CDTF">2021-07-19T08:49:00Z</dcterms:created>
  <dcterms:modified xsi:type="dcterms:W3CDTF">2021-07-19T08:49:00Z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