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6C3" w:rsidRPr="00EC4CF2" w:rsidRDefault="001446C3" w:rsidP="00A24363">
      <w:pPr>
        <w:shd w:val="clear" w:color="auto" w:fill="FFFFFF"/>
        <w:spacing w:after="0" w:line="240" w:lineRule="auto"/>
        <w:ind w:left="4536"/>
        <w:jc w:val="both"/>
        <w:rPr>
          <w:rFonts w:ascii="Times New Roman" w:eastAsiaTheme="minorHAnsi" w:hAnsi="Times New Roman" w:cstheme="minorBidi"/>
          <w:b/>
          <w:bCs/>
          <w:sz w:val="26"/>
          <w:szCs w:val="26"/>
          <w:lang w:val="uk-UA"/>
        </w:rPr>
      </w:pPr>
    </w:p>
    <w:p w:rsidR="00153BA8" w:rsidRPr="0098258E" w:rsidRDefault="00153BA8" w:rsidP="00153BA8">
      <w:pPr>
        <w:spacing w:after="0" w:line="240" w:lineRule="auto"/>
        <w:ind w:left="5387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98258E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Комітет Верховної Ради України</w:t>
      </w:r>
    </w:p>
    <w:p w:rsidR="00936D62" w:rsidRPr="0098258E" w:rsidRDefault="000D37BF" w:rsidP="005B66D6">
      <w:pPr>
        <w:spacing w:after="0" w:line="240" w:lineRule="auto"/>
        <w:ind w:left="5387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98258E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з питань соціальної політики та захисту прав ветеранів</w:t>
      </w:r>
    </w:p>
    <w:p w:rsidR="005B66D6" w:rsidRPr="0098258E" w:rsidRDefault="005B66D6" w:rsidP="005B66D6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98258E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До розгляду законопроекту</w:t>
      </w:r>
    </w:p>
    <w:p w:rsidR="00A24363" w:rsidRPr="0098258E" w:rsidRDefault="000D37BF" w:rsidP="004758AC">
      <w:pPr>
        <w:spacing w:after="0" w:line="240" w:lineRule="auto"/>
        <w:jc w:val="both"/>
        <w:rPr>
          <w:rFonts w:ascii="Times New Roman" w:eastAsiaTheme="minorHAnsi" w:hAnsi="Times New Roman" w:cstheme="minorBidi"/>
          <w:sz w:val="26"/>
          <w:szCs w:val="26"/>
          <w:lang w:val="uk-UA"/>
        </w:rPr>
      </w:pPr>
      <w:r w:rsidRPr="0098258E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реєстр. № 4006</w:t>
      </w:r>
      <w:r w:rsidR="00EC4CF2" w:rsidRPr="0098258E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-1</w:t>
      </w:r>
    </w:p>
    <w:p w:rsidR="00936D62" w:rsidRPr="0098258E" w:rsidRDefault="00936D62" w:rsidP="00A24363">
      <w:pPr>
        <w:spacing w:after="0" w:line="240" w:lineRule="auto"/>
        <w:ind w:firstLine="851"/>
        <w:jc w:val="both"/>
        <w:rPr>
          <w:rFonts w:ascii="Times New Roman" w:eastAsiaTheme="minorHAnsi" w:hAnsi="Times New Roman" w:cstheme="minorBidi"/>
          <w:sz w:val="26"/>
          <w:szCs w:val="26"/>
          <w:lang w:val="uk-UA"/>
        </w:rPr>
      </w:pPr>
    </w:p>
    <w:p w:rsidR="00153BA8" w:rsidRPr="0098258E" w:rsidRDefault="00153BA8" w:rsidP="00153BA8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774FE8">
        <w:rPr>
          <w:rFonts w:ascii="Times New Roman" w:eastAsiaTheme="minorHAnsi" w:hAnsi="Times New Roman" w:cstheme="minorBidi"/>
          <w:sz w:val="28"/>
          <w:szCs w:val="28"/>
          <w:lang w:val="uk-UA"/>
        </w:rPr>
        <w:t>25</w:t>
      </w:r>
      <w:r w:rsidR="00774FE8" w:rsidRPr="00150BB8">
        <w:rPr>
          <w:rFonts w:ascii="Times New Roman" w:eastAsiaTheme="minorHAnsi" w:hAnsi="Times New Roman" w:cstheme="minorBidi"/>
          <w:sz w:val="28"/>
          <w:szCs w:val="28"/>
          <w:lang w:val="uk-UA"/>
        </w:rPr>
        <w:t> листопад</w:t>
      </w:r>
      <w:r w:rsidR="00774FE8">
        <w:rPr>
          <w:rFonts w:ascii="Times New Roman" w:eastAsiaTheme="minorHAnsi" w:hAnsi="Times New Roman" w:cstheme="minorBidi"/>
          <w:sz w:val="28"/>
          <w:szCs w:val="28"/>
          <w:lang w:val="uk-UA"/>
        </w:rPr>
        <w:t>а 2020 року (протокол № 64</w:t>
      </w:r>
      <w:r w:rsidR="00774FE8" w:rsidRPr="00150BB8">
        <w:rPr>
          <w:rFonts w:ascii="Times New Roman" w:eastAsiaTheme="minorHAnsi" w:hAnsi="Times New Roman" w:cstheme="minorBidi"/>
          <w:sz w:val="28"/>
          <w:szCs w:val="28"/>
          <w:lang w:val="uk-UA"/>
        </w:rPr>
        <w:t>)</w:t>
      </w:r>
      <w:r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</w:t>
      </w:r>
      <w:r w:rsidR="00EC4CF2"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про внесення змін до Закону України </w:t>
      </w:r>
      <w:r w:rsidR="000F5EED"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>«</w:t>
      </w:r>
      <w:r w:rsidR="00EC4CF2"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>Про державну соціальну допомогу малозабез</w:t>
      </w:r>
      <w:bookmarkStart w:id="0" w:name="_GoBack"/>
      <w:bookmarkEnd w:id="0"/>
      <w:r w:rsidR="00EC4CF2"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>печеним сім’ям</w:t>
      </w:r>
      <w:r w:rsidR="000F5EED"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>»</w:t>
      </w:r>
      <w:r w:rsidR="00EC4CF2"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щодо визначення розміру допомоги з урахуванням фактичного прожиткового мінімуму</w:t>
      </w:r>
      <w:r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(реєстр. № </w:t>
      </w:r>
      <w:r w:rsidR="000D37BF"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>4006</w:t>
      </w:r>
      <w:r w:rsidR="00EC4CF2"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>-1</w:t>
      </w:r>
      <w:r w:rsidR="005F0613"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від 1</w:t>
      </w:r>
      <w:r w:rsidR="00EC4CF2"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>7</w:t>
      </w:r>
      <w:r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>.0</w:t>
      </w:r>
      <w:r w:rsidR="005F0613"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>9</w:t>
      </w:r>
      <w:r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.2020 р.), </w:t>
      </w:r>
      <w:r w:rsidR="004758AC"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>поданий народни</w:t>
      </w:r>
      <w:r w:rsidR="00D71CEE"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ми депутатами України </w:t>
      </w:r>
      <w:proofErr w:type="spellStart"/>
      <w:r w:rsidR="00EC4CF2"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>Королевською</w:t>
      </w:r>
      <w:proofErr w:type="spellEnd"/>
      <w:r w:rsidR="00D71CEE"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> </w:t>
      </w:r>
      <w:r w:rsidR="00EC4CF2"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>Н.</w:t>
      </w:r>
      <w:r w:rsidR="004758AC"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>Ю.</w:t>
      </w:r>
      <w:r w:rsidR="00D71CEE"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, </w:t>
      </w:r>
      <w:r w:rsidR="00EC4CF2"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>Солодом Ю</w:t>
      </w:r>
      <w:r w:rsidR="00FF04A2">
        <w:rPr>
          <w:rFonts w:ascii="Times New Roman" w:eastAsiaTheme="minorHAnsi" w:hAnsi="Times New Roman" w:cstheme="minorBidi"/>
          <w:sz w:val="28"/>
          <w:szCs w:val="28"/>
          <w:lang w:val="uk-UA"/>
        </w:rPr>
        <w:t>.В.</w:t>
      </w:r>
      <w:r w:rsidR="004758AC"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та </w:t>
      </w:r>
      <w:r w:rsidR="00EC4CF2"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>Гнатенком В.С.</w:t>
      </w:r>
      <w:r w:rsidR="004758AC"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>, і повідомляє таке.</w:t>
      </w:r>
    </w:p>
    <w:p w:rsidR="00055BF9" w:rsidRPr="0098258E" w:rsidRDefault="00153BA8" w:rsidP="004F066B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У законопроекті </w:t>
      </w:r>
      <w:r w:rsidR="0023341D"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пропонується з 1 січня 2021 року встановити </w:t>
      </w:r>
      <w:r w:rsidR="00D71CEE"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>розмір державн</w:t>
      </w:r>
      <w:r w:rsidR="000D37BF"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>ої</w:t>
      </w:r>
      <w:r w:rsidR="00D71CEE"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0D37BF"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>соціальної</w:t>
      </w:r>
      <w:r w:rsidR="00D71CEE"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допомог</w:t>
      </w:r>
      <w:r w:rsidR="000D37BF"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>и</w:t>
      </w:r>
      <w:r w:rsidR="00D71CEE"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0D37BF"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>для малозабезпечених осіб</w:t>
      </w:r>
      <w:r w:rsidR="000C64FC"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3E3F77"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>виходячи з</w:t>
      </w:r>
      <w:r w:rsidR="00D71CEE"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фактичн</w:t>
      </w:r>
      <w:r w:rsidR="000D37BF"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>ого</w:t>
      </w:r>
      <w:r w:rsidR="00D71CEE"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прожитков</w:t>
      </w:r>
      <w:r w:rsidR="000D37BF"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>ого мінімуму</w:t>
      </w:r>
      <w:r w:rsidR="00EC4CF2"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>. На відміну від законопроекту № 4006-1 визнача</w:t>
      </w:r>
      <w:r w:rsidR="004E4C93">
        <w:rPr>
          <w:rFonts w:ascii="Times New Roman" w:eastAsiaTheme="minorHAnsi" w:hAnsi="Times New Roman" w:cstheme="minorBidi"/>
          <w:sz w:val="28"/>
          <w:szCs w:val="28"/>
          <w:lang w:val="uk-UA"/>
        </w:rPr>
        <w:t>ється</w:t>
      </w:r>
      <w:r w:rsidR="00EC4CF2"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, що </w:t>
      </w:r>
      <w:r w:rsidR="004F066B"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розмір такої допомоги встановлюватиметься виходячи із розрахунку середнього розміру фактичного прожиткового мінімуму за останні шість календарних місяців перед днем звернення за призначенням допомоги, на одну особу, а також окремо для тих, хто відноситься до основних соціальних і демографічних груп населення </w:t>
      </w:r>
      <w:r w:rsidR="007A4EF3"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>/</w:t>
      </w:r>
      <w:r w:rsidR="007A4EF3" w:rsidRPr="0098258E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чинн</w:t>
      </w:r>
      <w:r w:rsidR="000D37BF" w:rsidRPr="0098258E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а</w:t>
      </w:r>
      <w:r w:rsidR="007A4EF3" w:rsidRPr="0098258E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 xml:space="preserve"> норм</w:t>
      </w:r>
      <w:r w:rsidR="000D37BF" w:rsidRPr="0098258E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а</w:t>
      </w:r>
      <w:r w:rsidR="007A4EF3" w:rsidRPr="0098258E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 xml:space="preserve"> – </w:t>
      </w:r>
      <w:r w:rsidR="004F066B" w:rsidRPr="0098258E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виходячи з прожиткових мінімумів, встановлених законом про державний бюджет на відповідний рік</w:t>
      </w:r>
      <w:r w:rsidR="00055BF9" w:rsidRPr="0098258E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/.</w:t>
      </w:r>
    </w:p>
    <w:p w:rsidR="003E3F77" w:rsidRPr="0098258E" w:rsidRDefault="003E3F77" w:rsidP="003E3F77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/>
          <w:sz w:val="28"/>
          <w:szCs w:val="28"/>
          <w:lang w:val="uk-UA"/>
        </w:rPr>
      </w:pPr>
      <w:r w:rsidRPr="0098258E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Довідково: Згідно із Законом України «Про державні соціальні стандарти та державні гарантії» базовим державним соціальним стандартом, на основі якого визначаються розміри основних державних соціальних гарантій, є прожитковий мінімум, встановлений законом.</w:t>
      </w:r>
    </w:p>
    <w:p w:rsidR="003E3F77" w:rsidRPr="0098258E" w:rsidRDefault="003E3F77" w:rsidP="003E3F77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/>
          <w:sz w:val="28"/>
          <w:szCs w:val="28"/>
          <w:lang w:val="uk-UA"/>
        </w:rPr>
      </w:pPr>
      <w:r w:rsidRPr="0098258E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Відповідно до статті 4 Закону України «Про прожитковий мінімум» прожитковий мінімум щорічно затверджується Верховною Радою України в законі про Державний бюджет України на відповідний рік.</w:t>
      </w:r>
    </w:p>
    <w:p w:rsidR="003E3F77" w:rsidRPr="0098258E" w:rsidRDefault="003E3F77" w:rsidP="003E3F77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98258E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 xml:space="preserve">Фактичний розмір прожиткового мінімуму відповідно до Закону України «Про прожитковий мінімум» розраховується щомісячно Міністерством соціальної політики України для спостереження за динамікою рівня життя в Україні </w:t>
      </w:r>
      <w:r w:rsidR="00607A04" w:rsidRPr="0098258E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(</w:t>
      </w:r>
      <w:r w:rsidRPr="0098258E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та не застосовується для визначення розмірів державних соціальних гарантій</w:t>
      </w:r>
      <w:r w:rsidR="00607A04" w:rsidRPr="0098258E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)</w:t>
      </w:r>
      <w:r w:rsidRPr="0098258E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.</w:t>
      </w:r>
    </w:p>
    <w:p w:rsidR="00153BA8" w:rsidRPr="0098258E" w:rsidRDefault="00153BA8" w:rsidP="00153BA8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Зважаючи, що відповідно до підпункту «і» пункту 9 частини першої статті 87 Бюджетного кодексу України видатки на виплату відповідних соціальних </w:t>
      </w:r>
      <w:r w:rsidR="00932811">
        <w:rPr>
          <w:rFonts w:ascii="Times New Roman" w:eastAsiaTheme="minorHAnsi" w:hAnsi="Times New Roman" w:cstheme="minorBidi"/>
          <w:sz w:val="28"/>
          <w:szCs w:val="28"/>
          <w:lang w:val="uk-UA"/>
        </w:rPr>
        <w:lastRenderedPageBreak/>
        <w:t>допомог</w:t>
      </w:r>
      <w:r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здійснюються за рахунок коштів Державного бюджету України, з</w:t>
      </w:r>
      <w:r w:rsidR="003E5F0E"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>апропоноване збільшення розмір</w:t>
      </w:r>
      <w:r w:rsidR="00101C14"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>ів</w:t>
      </w:r>
      <w:r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соціальн</w:t>
      </w:r>
      <w:r w:rsidR="00101C14"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>их</w:t>
      </w:r>
      <w:r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допомог зазначеним категоріям громадян потребуватиме додаткових витрат з державного бюджету.</w:t>
      </w:r>
      <w:r w:rsidR="00932811" w:rsidRPr="00932811">
        <w:rPr>
          <w:lang w:val="uk-UA"/>
        </w:rPr>
        <w:t xml:space="preserve"> </w:t>
      </w:r>
      <w:r w:rsidR="00932811" w:rsidRPr="00932811">
        <w:rPr>
          <w:rFonts w:ascii="Times New Roman" w:eastAsiaTheme="minorHAnsi" w:hAnsi="Times New Roman" w:cstheme="minorBidi"/>
          <w:sz w:val="28"/>
          <w:szCs w:val="28"/>
          <w:lang w:val="uk-UA"/>
        </w:rPr>
        <w:t>Водночас, у разі ухвалення органами місцевого самоврядування рішень про проведення доплат до встановлених відповідно до закону розмірів державної соціальної допомоги, прийняття законопроекту зумовить збільшення видатків місцевих бюджетів.</w:t>
      </w:r>
    </w:p>
    <w:p w:rsidR="007834F6" w:rsidRPr="0098258E" w:rsidRDefault="00257C79" w:rsidP="009939E2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>За прогнозними розрахунками Міністерства фінансів України, наданими у експертному висновку до законопроекту, реалізація запропонованої законодавчої ініціативи потребуватиме додаткових витрат з</w:t>
      </w:r>
      <w:r w:rsidR="00CC30D4"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державного</w:t>
      </w:r>
      <w:r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бюджету у сумі</w:t>
      </w:r>
      <w:r w:rsidR="00C1751A"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101C14"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щонайменше </w:t>
      </w:r>
      <w:r w:rsidR="005A5E5A"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>1</w:t>
      </w:r>
      <w:r w:rsidR="000D37BF"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>2</w:t>
      </w:r>
      <w:r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> </w:t>
      </w:r>
      <w:r w:rsidR="00BA66AB" w:rsidRPr="0098258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млрд. грн, </w:t>
      </w:r>
      <w:r w:rsidR="00BA66AB" w:rsidRPr="0098258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що не буде забезпечено фінансовими ресурсами у відповідному бюджетному періоді.</w:t>
      </w:r>
    </w:p>
    <w:p w:rsidR="004758AC" w:rsidRPr="0098258E" w:rsidRDefault="003E3F77" w:rsidP="004758A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8258E">
        <w:rPr>
          <w:rFonts w:ascii="Times New Roman" w:eastAsia="Times New Roman" w:hAnsi="Times New Roman"/>
          <w:sz w:val="28"/>
          <w:szCs w:val="28"/>
          <w:lang w:val="uk-UA" w:eastAsia="ru-RU"/>
        </w:rPr>
        <w:t>Одн</w:t>
      </w:r>
      <w:r w:rsidR="004758AC" w:rsidRPr="0098258E">
        <w:rPr>
          <w:rFonts w:ascii="Times New Roman" w:eastAsia="Times New Roman" w:hAnsi="Times New Roman"/>
          <w:sz w:val="28"/>
          <w:szCs w:val="28"/>
          <w:lang w:val="uk-UA" w:eastAsia="ru-RU"/>
        </w:rPr>
        <w:t>ак, в порушення вимог частини першої статті 27 Бюджетного кодексу України та частини третьої статті 91 Регламенту Верховної Ради України до законопроекту не надано належне фінансово-економічне обґрунтування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бюджету.</w:t>
      </w:r>
    </w:p>
    <w:p w:rsidR="004758AC" w:rsidRPr="0098258E" w:rsidRDefault="004758AC" w:rsidP="004758A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8258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Крім того, термін набрання чинності законом, визначений у законопроекті </w:t>
      </w:r>
      <w:r w:rsidRPr="0098258E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/з 1 січня 2021 року/</w:t>
      </w:r>
      <w:r w:rsidRPr="0098258E">
        <w:rPr>
          <w:rFonts w:ascii="Times New Roman" w:eastAsia="Times New Roman" w:hAnsi="Times New Roman"/>
          <w:sz w:val="28"/>
          <w:szCs w:val="28"/>
          <w:lang w:val="uk-UA" w:eastAsia="ru-RU"/>
        </w:rPr>
        <w:t>, не відповідає положенням частини третьої статті 27 Бюджетного кодексу України, що передбачає вимоги щодо введення в дію законів, що впливають на показники бюджету (зменшують надходження бюджету та/або збільшують витрати бюджету).</w:t>
      </w:r>
    </w:p>
    <w:p w:rsidR="004758AC" w:rsidRPr="0098258E" w:rsidRDefault="004758AC" w:rsidP="004758A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8258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підсумками розгляду Комітет ухвалив рішення, що проект Закону </w:t>
      </w:r>
      <w:r w:rsidR="00EC4CF2" w:rsidRPr="0098258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внесення змін до Закону України </w:t>
      </w:r>
      <w:r w:rsidR="000F5EED" w:rsidRPr="0098258E">
        <w:rPr>
          <w:rFonts w:ascii="Times New Roman" w:eastAsia="Times New Roman" w:hAnsi="Times New Roman"/>
          <w:sz w:val="28"/>
          <w:szCs w:val="28"/>
          <w:lang w:val="uk-UA" w:eastAsia="ru-RU"/>
        </w:rPr>
        <w:t>«</w:t>
      </w:r>
      <w:r w:rsidR="00EC4CF2" w:rsidRPr="0098258E">
        <w:rPr>
          <w:rFonts w:ascii="Times New Roman" w:eastAsia="Times New Roman" w:hAnsi="Times New Roman"/>
          <w:sz w:val="28"/>
          <w:szCs w:val="28"/>
          <w:lang w:val="uk-UA" w:eastAsia="ru-RU"/>
        </w:rPr>
        <w:t>Про державну соціальну допомогу малозабезпеченим сім’ям</w:t>
      </w:r>
      <w:r w:rsidR="000F5EED" w:rsidRPr="0098258E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  <w:r w:rsidR="00EC4CF2" w:rsidRPr="0098258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щодо визначення розміру допомоги з урахуванням фактичного прожиткового мінімуму (реєстр. № 4006-1 від 17.09.2020 р.), поданий народними депутатами України </w:t>
      </w:r>
      <w:proofErr w:type="spellStart"/>
      <w:r w:rsidR="00EC4CF2" w:rsidRPr="0098258E">
        <w:rPr>
          <w:rFonts w:ascii="Times New Roman" w:eastAsia="Times New Roman" w:hAnsi="Times New Roman"/>
          <w:sz w:val="28"/>
          <w:szCs w:val="28"/>
          <w:lang w:val="uk-UA" w:eastAsia="ru-RU"/>
        </w:rPr>
        <w:t>Королевською</w:t>
      </w:r>
      <w:proofErr w:type="spellEnd"/>
      <w:r w:rsidR="00EC4CF2" w:rsidRPr="0098258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Н.Ю., Солодом Ю.В. та Гнатенком В.С.</w:t>
      </w:r>
      <w:r w:rsidRPr="0098258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786997" w:rsidRPr="00786997">
        <w:rPr>
          <w:rFonts w:ascii="Times New Roman" w:eastAsia="Times New Roman" w:hAnsi="Times New Roman"/>
          <w:sz w:val="28"/>
          <w:szCs w:val="28"/>
          <w:lang w:val="uk-UA" w:eastAsia="ru-RU"/>
        </w:rPr>
        <w:t>має вплив на показники бюджетів (призведе до збільшення видатків державного бюджету для забезпечення виплати у підвищених розмірах державної соціальної допомоги малозабезпеченим особам та може призвести до збільшення видатків місцевих бюджетів).</w:t>
      </w:r>
      <w:r w:rsidR="0078699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98258E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У разі прийняття відповідного закону до 15 липня 2021 року він </w:t>
      </w:r>
      <w:r w:rsidR="00433A70" w:rsidRPr="0098258E">
        <w:rPr>
          <w:rFonts w:ascii="Times New Roman" w:eastAsia="MS Mincho" w:hAnsi="Times New Roman"/>
          <w:sz w:val="28"/>
          <w:szCs w:val="28"/>
          <w:lang w:val="uk-UA" w:eastAsia="ja-JP"/>
        </w:rPr>
        <w:t>має вводитися в дію не раніше 1 </w:t>
      </w:r>
      <w:r w:rsidRPr="0098258E">
        <w:rPr>
          <w:rFonts w:ascii="Times New Roman" w:eastAsia="MS Mincho" w:hAnsi="Times New Roman"/>
          <w:sz w:val="28"/>
          <w:szCs w:val="28"/>
          <w:lang w:val="uk-UA" w:eastAsia="ja-JP"/>
        </w:rPr>
        <w:t>січня 2022 року, а після 15 липня 2021 року – не раніше 1 січня 2023 року (або 1 січня наступного за цим року залежно від часу прийняття закону).</w:t>
      </w:r>
    </w:p>
    <w:p w:rsidR="00A24363" w:rsidRPr="0098258E" w:rsidRDefault="00A24363" w:rsidP="00153BA8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lang w:val="uk-UA"/>
        </w:rPr>
      </w:pPr>
    </w:p>
    <w:p w:rsidR="00A24363" w:rsidRPr="0098258E" w:rsidRDefault="00A24363" w:rsidP="00A24363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6"/>
          <w:szCs w:val="26"/>
          <w:lang w:val="uk-UA"/>
        </w:rPr>
      </w:pPr>
    </w:p>
    <w:p w:rsidR="0039031D" w:rsidRPr="00EC4CF2" w:rsidRDefault="00A24363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  <w:r w:rsidRPr="0098258E">
        <w:rPr>
          <w:rFonts w:ascii="Times New Roman" w:eastAsiaTheme="minorHAnsi" w:hAnsi="Times New Roman" w:cstheme="minorBidi"/>
          <w:b/>
          <w:sz w:val="28"/>
          <w:lang w:val="uk-UA"/>
        </w:rPr>
        <w:t xml:space="preserve">Голова Комітету </w:t>
      </w:r>
      <w:r w:rsidRPr="0098258E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98258E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98258E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98258E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98258E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98258E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98258E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="00A93088" w:rsidRPr="0098258E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98258E">
        <w:rPr>
          <w:rFonts w:ascii="Times New Roman" w:eastAsiaTheme="minorHAnsi" w:hAnsi="Times New Roman" w:cstheme="minorBidi"/>
          <w:b/>
          <w:sz w:val="28"/>
          <w:lang w:val="uk-UA"/>
        </w:rPr>
        <w:t>Ю.Ю.</w:t>
      </w:r>
      <w:r w:rsidR="00520511" w:rsidRPr="0098258E">
        <w:rPr>
          <w:rFonts w:ascii="Times New Roman" w:eastAsiaTheme="minorHAnsi" w:hAnsi="Times New Roman" w:cstheme="minorBidi"/>
          <w:b/>
          <w:sz w:val="28"/>
          <w:lang w:val="uk-UA"/>
        </w:rPr>
        <w:t> </w:t>
      </w:r>
      <w:proofErr w:type="spellStart"/>
      <w:r w:rsidRPr="0098258E">
        <w:rPr>
          <w:rFonts w:ascii="Times New Roman" w:eastAsiaTheme="minorHAnsi" w:hAnsi="Times New Roman" w:cstheme="minorBidi"/>
          <w:b/>
          <w:sz w:val="28"/>
          <w:lang w:val="uk-UA"/>
        </w:rPr>
        <w:t>Арістов</w:t>
      </w:r>
      <w:proofErr w:type="spellEnd"/>
    </w:p>
    <w:sectPr w:rsidR="0039031D" w:rsidRPr="00EC4CF2" w:rsidSect="00817F5F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1134" w:bottom="1135" w:left="1134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2575" w:rsidRDefault="00FF2575">
      <w:pPr>
        <w:spacing w:after="0" w:line="240" w:lineRule="auto"/>
      </w:pPr>
      <w:r>
        <w:separator/>
      </w:r>
    </w:p>
  </w:endnote>
  <w:endnote w:type="continuationSeparator" w:id="0">
    <w:p w:rsidR="00FF2575" w:rsidRDefault="00FF25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7748002"/>
      <w:docPartObj>
        <w:docPartGallery w:val="Page Numbers (Bottom of Page)"/>
        <w:docPartUnique/>
      </w:docPartObj>
    </w:sdtPr>
    <w:sdtEndPr/>
    <w:sdtContent>
      <w:p w:rsidR="0044407B" w:rsidRDefault="0044407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4FE8" w:rsidRPr="00774FE8">
          <w:rPr>
            <w:noProof/>
            <w:lang w:val="uk-UA"/>
          </w:rPr>
          <w:t>2</w:t>
        </w:r>
        <w:r>
          <w:fldChar w:fldCharType="end"/>
        </w:r>
      </w:p>
    </w:sdtContent>
  </w:sdt>
  <w:p w:rsidR="0044407B" w:rsidRDefault="0044407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774FE8" w:rsidP="00936D62">
    <w:pPr>
      <w:pStyle w:val="a5"/>
    </w:pPr>
  </w:p>
  <w:p w:rsidR="00A7635E" w:rsidRDefault="00774FE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2575" w:rsidRDefault="00FF2575">
      <w:pPr>
        <w:spacing w:after="0" w:line="240" w:lineRule="auto"/>
      </w:pPr>
      <w:r>
        <w:separator/>
      </w:r>
    </w:p>
  </w:footnote>
  <w:footnote w:type="continuationSeparator" w:id="0">
    <w:p w:rsidR="00FF2575" w:rsidRDefault="00FF25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A24363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774FE8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774FE8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774FE8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A24363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16B44293" wp14:editId="1C6ACF68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5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8D7BBE" w:rsidRDefault="00A24363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бюджету</w:t>
          </w:r>
        </w:p>
        <w:p w:rsidR="00C27AE9" w:rsidRPr="007B31A3" w:rsidRDefault="00A24363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255-40-29,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774FE8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774FE8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774FE8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774FE8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363"/>
    <w:rsid w:val="000374A3"/>
    <w:rsid w:val="00055BF9"/>
    <w:rsid w:val="0006455B"/>
    <w:rsid w:val="00082EBA"/>
    <w:rsid w:val="000C64FC"/>
    <w:rsid w:val="000D37BF"/>
    <w:rsid w:val="000F5EED"/>
    <w:rsid w:val="00101C14"/>
    <w:rsid w:val="001446C3"/>
    <w:rsid w:val="00153BA8"/>
    <w:rsid w:val="00180728"/>
    <w:rsid w:val="00202915"/>
    <w:rsid w:val="00204E9C"/>
    <w:rsid w:val="0023341D"/>
    <w:rsid w:val="00257C79"/>
    <w:rsid w:val="002631B0"/>
    <w:rsid w:val="002A61F8"/>
    <w:rsid w:val="002E420A"/>
    <w:rsid w:val="002E4393"/>
    <w:rsid w:val="003106EF"/>
    <w:rsid w:val="0032575A"/>
    <w:rsid w:val="0032624C"/>
    <w:rsid w:val="00357B08"/>
    <w:rsid w:val="00374527"/>
    <w:rsid w:val="00377236"/>
    <w:rsid w:val="0039031D"/>
    <w:rsid w:val="003A1960"/>
    <w:rsid w:val="003C7E0B"/>
    <w:rsid w:val="003E3F77"/>
    <w:rsid w:val="003E5F0E"/>
    <w:rsid w:val="004135A1"/>
    <w:rsid w:val="00433A70"/>
    <w:rsid w:val="0044407B"/>
    <w:rsid w:val="004652D3"/>
    <w:rsid w:val="004758AC"/>
    <w:rsid w:val="004B7CE9"/>
    <w:rsid w:val="004D3695"/>
    <w:rsid w:val="004E4C93"/>
    <w:rsid w:val="004F066B"/>
    <w:rsid w:val="00520511"/>
    <w:rsid w:val="00523F2B"/>
    <w:rsid w:val="005A4F8F"/>
    <w:rsid w:val="005A5E5A"/>
    <w:rsid w:val="005B66D6"/>
    <w:rsid w:val="005F0613"/>
    <w:rsid w:val="005F27C2"/>
    <w:rsid w:val="00607A04"/>
    <w:rsid w:val="006552D2"/>
    <w:rsid w:val="006726C5"/>
    <w:rsid w:val="00694A48"/>
    <w:rsid w:val="00696552"/>
    <w:rsid w:val="006A3395"/>
    <w:rsid w:val="006E2B60"/>
    <w:rsid w:val="006E5F19"/>
    <w:rsid w:val="007122D8"/>
    <w:rsid w:val="00721558"/>
    <w:rsid w:val="00730C0A"/>
    <w:rsid w:val="00744ED9"/>
    <w:rsid w:val="00774FE8"/>
    <w:rsid w:val="007773D0"/>
    <w:rsid w:val="007834F6"/>
    <w:rsid w:val="00786997"/>
    <w:rsid w:val="00787DE0"/>
    <w:rsid w:val="007A2358"/>
    <w:rsid w:val="007A4EF3"/>
    <w:rsid w:val="007B728B"/>
    <w:rsid w:val="007F3DB9"/>
    <w:rsid w:val="00817F5F"/>
    <w:rsid w:val="00841E63"/>
    <w:rsid w:val="008532CA"/>
    <w:rsid w:val="008D0A20"/>
    <w:rsid w:val="00932811"/>
    <w:rsid w:val="00936D62"/>
    <w:rsid w:val="0098258E"/>
    <w:rsid w:val="009939E2"/>
    <w:rsid w:val="00A1761E"/>
    <w:rsid w:val="00A24363"/>
    <w:rsid w:val="00A93088"/>
    <w:rsid w:val="00AC085A"/>
    <w:rsid w:val="00AD7903"/>
    <w:rsid w:val="00AF7281"/>
    <w:rsid w:val="00BA18FB"/>
    <w:rsid w:val="00BA66AB"/>
    <w:rsid w:val="00BE498A"/>
    <w:rsid w:val="00C0707E"/>
    <w:rsid w:val="00C1751A"/>
    <w:rsid w:val="00C35272"/>
    <w:rsid w:val="00C6132E"/>
    <w:rsid w:val="00CC30D4"/>
    <w:rsid w:val="00CD1417"/>
    <w:rsid w:val="00D0214C"/>
    <w:rsid w:val="00D043F8"/>
    <w:rsid w:val="00D71CEE"/>
    <w:rsid w:val="00DA59CF"/>
    <w:rsid w:val="00EC050E"/>
    <w:rsid w:val="00EC4CF2"/>
    <w:rsid w:val="00EC6813"/>
    <w:rsid w:val="00F01F26"/>
    <w:rsid w:val="00F02965"/>
    <w:rsid w:val="00F442F8"/>
    <w:rsid w:val="00FC0170"/>
    <w:rsid w:val="00FD354B"/>
    <w:rsid w:val="00FF04A2"/>
    <w:rsid w:val="00FF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FD0741"/>
  <w15:chartTrackingRefBased/>
  <w15:docId w15:val="{6056D5DF-E843-4D74-9776-4F2E19B6D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4363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24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24363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A24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24363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A24363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C0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FC0170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7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2931</Words>
  <Characters>1672</Characters>
  <Application>Microsoft Office Word</Application>
  <DocSecurity>0</DocSecurity>
  <Lines>13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Войтенко Євген Анатолійович</cp:lastModifiedBy>
  <cp:revision>12</cp:revision>
  <cp:lastPrinted>2020-11-23T09:40:00Z</cp:lastPrinted>
  <dcterms:created xsi:type="dcterms:W3CDTF">2020-11-22T09:58:00Z</dcterms:created>
  <dcterms:modified xsi:type="dcterms:W3CDTF">2020-11-25T13:54:00Z</dcterms:modified>
</cp:coreProperties>
</file>