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8B8" w:rsidRPr="00E41B54" w:rsidRDefault="000708B8" w:rsidP="000708B8">
      <w:pPr>
        <w:widowControl w:val="0"/>
        <w:autoSpaceDE w:val="0"/>
        <w:autoSpaceDN w:val="0"/>
        <w:adjustRightInd w:val="0"/>
        <w:spacing w:line="276" w:lineRule="auto"/>
        <w:jc w:val="center"/>
        <w:rPr>
          <w:b/>
          <w:bCs/>
          <w:szCs w:val="28"/>
          <w:lang w:val="uk-UA"/>
        </w:rPr>
      </w:pPr>
      <w:r w:rsidRPr="00E41B54">
        <w:rPr>
          <w:b/>
          <w:bCs/>
          <w:szCs w:val="28"/>
          <w:lang w:val="uk-UA"/>
        </w:rPr>
        <w:t>ПОЯСНЮВАЛЬНА ЗАПИСКА</w:t>
      </w:r>
    </w:p>
    <w:p w:rsidR="00F431F0" w:rsidRDefault="000708B8" w:rsidP="00F431F0">
      <w:pPr>
        <w:jc w:val="center"/>
        <w:rPr>
          <w:b/>
          <w:bCs/>
          <w:szCs w:val="28"/>
          <w:lang w:val="uk-UA"/>
        </w:rPr>
      </w:pPr>
      <w:r w:rsidRPr="00E41B54">
        <w:rPr>
          <w:b/>
          <w:bCs/>
          <w:szCs w:val="28"/>
          <w:lang w:val="uk-UA"/>
        </w:rPr>
        <w:t xml:space="preserve">до </w:t>
      </w:r>
      <w:r w:rsidR="004B5464" w:rsidRPr="004B5464">
        <w:rPr>
          <w:b/>
          <w:bCs/>
          <w:szCs w:val="28"/>
          <w:lang w:val="uk-UA"/>
        </w:rPr>
        <w:t xml:space="preserve">проекту Закону України </w:t>
      </w:r>
      <w:r w:rsidR="00F431F0" w:rsidRPr="00F431F0">
        <w:rPr>
          <w:b/>
          <w:bCs/>
          <w:szCs w:val="28"/>
          <w:lang w:val="uk-UA"/>
        </w:rPr>
        <w:t>«Про внесення змін до Закону України «Про доступ до об’єктів будівництва, транспорту, електроенергетики з метою розвитку телекомунікаційних мереж» та інших законодавчих актів України щодо розвитку телекомунікаційних мереж»</w:t>
      </w:r>
    </w:p>
    <w:p w:rsidR="00F431F0" w:rsidRDefault="00F431F0" w:rsidP="004B5464">
      <w:pPr>
        <w:rPr>
          <w:b/>
          <w:bCs/>
          <w:szCs w:val="28"/>
          <w:lang w:val="uk-UA"/>
        </w:rPr>
      </w:pPr>
    </w:p>
    <w:p w:rsidR="0094510B" w:rsidRPr="00562B12" w:rsidRDefault="0094510B" w:rsidP="0094510B">
      <w:pPr>
        <w:widowControl w:val="0"/>
        <w:numPr>
          <w:ilvl w:val="0"/>
          <w:numId w:val="1"/>
        </w:numPr>
        <w:autoSpaceDE w:val="0"/>
        <w:autoSpaceDN w:val="0"/>
        <w:adjustRightInd w:val="0"/>
        <w:spacing w:after="0" w:line="276" w:lineRule="auto"/>
        <w:jc w:val="both"/>
        <w:rPr>
          <w:b/>
          <w:szCs w:val="28"/>
          <w:lang w:val="uk-UA"/>
        </w:rPr>
      </w:pPr>
      <w:r w:rsidRPr="00942DEB">
        <w:rPr>
          <w:b/>
          <w:szCs w:val="28"/>
          <w:lang w:val="uk-UA"/>
        </w:rPr>
        <w:t xml:space="preserve">Обґрунтування необхідності прийняття </w:t>
      </w:r>
      <w:proofErr w:type="spellStart"/>
      <w:r w:rsidRPr="00942DEB">
        <w:rPr>
          <w:b/>
          <w:szCs w:val="28"/>
          <w:lang w:val="uk-UA"/>
        </w:rPr>
        <w:t>акта</w:t>
      </w:r>
      <w:proofErr w:type="spellEnd"/>
    </w:p>
    <w:p w:rsidR="0094510B" w:rsidRDefault="0094510B" w:rsidP="0094510B">
      <w:pPr>
        <w:widowControl w:val="0"/>
        <w:autoSpaceDE w:val="0"/>
        <w:autoSpaceDN w:val="0"/>
        <w:adjustRightInd w:val="0"/>
        <w:spacing w:line="276" w:lineRule="auto"/>
        <w:ind w:firstLine="720"/>
        <w:jc w:val="both"/>
        <w:rPr>
          <w:bCs/>
          <w:szCs w:val="28"/>
          <w:lang w:val="uk-UA"/>
        </w:rPr>
      </w:pPr>
      <w:r>
        <w:rPr>
          <w:bCs/>
          <w:szCs w:val="28"/>
          <w:lang w:val="uk-UA"/>
        </w:rPr>
        <w:t xml:space="preserve">7 лютого 2017 року </w:t>
      </w:r>
      <w:r w:rsidRPr="00477621">
        <w:rPr>
          <w:bCs/>
          <w:szCs w:val="28"/>
          <w:lang w:val="uk-UA"/>
        </w:rPr>
        <w:t xml:space="preserve">Верховною Радою України </w:t>
      </w:r>
      <w:r w:rsidR="004B5464">
        <w:rPr>
          <w:bCs/>
          <w:szCs w:val="28"/>
          <w:lang w:val="uk-UA"/>
        </w:rPr>
        <w:t>було прийнято</w:t>
      </w:r>
      <w:r w:rsidRPr="00477621">
        <w:rPr>
          <w:bCs/>
          <w:szCs w:val="28"/>
          <w:lang w:val="uk-UA"/>
        </w:rPr>
        <w:t xml:space="preserve"> Закон України «Про доступ до об’єктів будівництва, транспорту, електроенергетики з метою розвитку телекомунікаційних мереж» (далі – Закон про доступ), який визначає правові, економічні та організаційні засади забезпечення доступу до інфраструктури об’єктів будівництва, транспорту, електроенергетики, кабельної каналізації електрозв’язку, будинкової розподільної мережі для розташування технічних засобів телекомунікацій з метою забезпечення розвитку інформаційного суспільства в Україні, встановлює повноваження органів державної влади, органів місцевого самоврядування, визначає права та обов’язки осіб, які беруть участь у таких господарських відносинах.</w:t>
      </w:r>
    </w:p>
    <w:p w:rsidR="0094510B" w:rsidRDefault="0094510B" w:rsidP="0094510B">
      <w:pPr>
        <w:widowControl w:val="0"/>
        <w:autoSpaceDE w:val="0"/>
        <w:autoSpaceDN w:val="0"/>
        <w:adjustRightInd w:val="0"/>
        <w:spacing w:line="276" w:lineRule="auto"/>
        <w:ind w:firstLine="720"/>
        <w:jc w:val="both"/>
        <w:rPr>
          <w:bCs/>
          <w:szCs w:val="28"/>
          <w:lang w:val="uk-UA"/>
        </w:rPr>
      </w:pPr>
      <w:r>
        <w:rPr>
          <w:bCs/>
          <w:szCs w:val="28"/>
          <w:lang w:val="uk-UA"/>
        </w:rPr>
        <w:t>На виконання вимог Закону про доступ центральними органами виконавчої влади затверджено ряд нормативно-правових актів, зокрема, п</w:t>
      </w:r>
      <w:r w:rsidRPr="009F1444">
        <w:rPr>
          <w:bCs/>
          <w:szCs w:val="28"/>
          <w:lang w:val="uk-UA"/>
        </w:rPr>
        <w:t>равила надання доступу</w:t>
      </w:r>
      <w:r w:rsidRPr="00477621">
        <w:rPr>
          <w:bCs/>
          <w:szCs w:val="28"/>
          <w:lang w:val="uk-UA"/>
        </w:rPr>
        <w:t xml:space="preserve"> до інфраструктури об’єкта </w:t>
      </w:r>
      <w:r>
        <w:rPr>
          <w:bCs/>
          <w:szCs w:val="28"/>
          <w:lang w:val="uk-UA"/>
        </w:rPr>
        <w:t>доступу та</w:t>
      </w:r>
      <w:r w:rsidRPr="00477621">
        <w:rPr>
          <w:bCs/>
          <w:szCs w:val="28"/>
          <w:lang w:val="uk-UA"/>
        </w:rPr>
        <w:t xml:space="preserve"> методик</w:t>
      </w:r>
      <w:r>
        <w:rPr>
          <w:bCs/>
          <w:szCs w:val="28"/>
          <w:lang w:val="uk-UA"/>
        </w:rPr>
        <w:t>и</w:t>
      </w:r>
      <w:r w:rsidRPr="00477621">
        <w:rPr>
          <w:bCs/>
          <w:szCs w:val="28"/>
          <w:lang w:val="uk-UA"/>
        </w:rPr>
        <w:t xml:space="preserve"> визначення плати за доступ до елементів інфраструктури об’єкт</w:t>
      </w:r>
      <w:r>
        <w:rPr>
          <w:bCs/>
          <w:szCs w:val="28"/>
          <w:lang w:val="uk-UA"/>
        </w:rPr>
        <w:t>а</w:t>
      </w:r>
      <w:r w:rsidRPr="00477621">
        <w:rPr>
          <w:bCs/>
          <w:szCs w:val="28"/>
          <w:lang w:val="uk-UA"/>
        </w:rPr>
        <w:t xml:space="preserve"> доступу</w:t>
      </w:r>
      <w:r>
        <w:rPr>
          <w:bCs/>
          <w:szCs w:val="28"/>
          <w:lang w:val="uk-UA"/>
        </w:rPr>
        <w:t>.</w:t>
      </w:r>
    </w:p>
    <w:p w:rsidR="0094510B" w:rsidRDefault="004B5464" w:rsidP="0094510B">
      <w:pPr>
        <w:widowControl w:val="0"/>
        <w:autoSpaceDE w:val="0"/>
        <w:autoSpaceDN w:val="0"/>
        <w:adjustRightInd w:val="0"/>
        <w:spacing w:line="276" w:lineRule="auto"/>
        <w:ind w:firstLine="720"/>
        <w:jc w:val="both"/>
        <w:rPr>
          <w:bCs/>
          <w:szCs w:val="28"/>
          <w:lang w:val="uk-UA"/>
        </w:rPr>
      </w:pPr>
      <w:r>
        <w:rPr>
          <w:bCs/>
          <w:szCs w:val="28"/>
          <w:lang w:val="uk-UA"/>
        </w:rPr>
        <w:t>Разом з цим</w:t>
      </w:r>
      <w:r w:rsidR="0094510B">
        <w:rPr>
          <w:bCs/>
          <w:szCs w:val="28"/>
          <w:lang w:val="uk-UA"/>
        </w:rPr>
        <w:t xml:space="preserve">, </w:t>
      </w:r>
      <w:r w:rsidR="0094510B" w:rsidRPr="00612D77">
        <w:rPr>
          <w:bCs/>
          <w:szCs w:val="28"/>
          <w:lang w:val="uk-UA"/>
        </w:rPr>
        <w:t xml:space="preserve">розташування </w:t>
      </w:r>
      <w:r w:rsidR="0094510B">
        <w:rPr>
          <w:bCs/>
          <w:szCs w:val="28"/>
          <w:lang w:val="uk-UA"/>
        </w:rPr>
        <w:t>операторами</w:t>
      </w:r>
      <w:r w:rsidR="00A03ED5">
        <w:rPr>
          <w:bCs/>
          <w:szCs w:val="28"/>
          <w:lang w:val="uk-UA"/>
        </w:rPr>
        <w:t xml:space="preserve"> </w:t>
      </w:r>
      <w:r w:rsidR="005A6FA9">
        <w:rPr>
          <w:bCs/>
          <w:szCs w:val="28"/>
          <w:lang w:val="uk-UA"/>
        </w:rPr>
        <w:t>теле</w:t>
      </w:r>
      <w:r w:rsidR="00A03ED5">
        <w:rPr>
          <w:bCs/>
          <w:szCs w:val="28"/>
          <w:lang w:val="uk-UA"/>
        </w:rPr>
        <w:t>кому</w:t>
      </w:r>
      <w:r w:rsidR="0094510B">
        <w:rPr>
          <w:bCs/>
          <w:szCs w:val="28"/>
          <w:lang w:val="uk-UA"/>
        </w:rPr>
        <w:t xml:space="preserve">нікацій </w:t>
      </w:r>
      <w:r w:rsidR="0094510B" w:rsidRPr="00612D77">
        <w:rPr>
          <w:bCs/>
          <w:szCs w:val="28"/>
          <w:lang w:val="uk-UA"/>
        </w:rPr>
        <w:t xml:space="preserve">технічних засобів </w:t>
      </w:r>
      <w:r w:rsidR="005A6FA9">
        <w:rPr>
          <w:bCs/>
          <w:szCs w:val="28"/>
          <w:lang w:val="uk-UA"/>
        </w:rPr>
        <w:t>теле</w:t>
      </w:r>
      <w:r w:rsidR="0094510B" w:rsidRPr="00612D77">
        <w:rPr>
          <w:bCs/>
          <w:szCs w:val="28"/>
          <w:lang w:val="uk-UA"/>
        </w:rPr>
        <w:t>комунікацій з</w:t>
      </w:r>
      <w:r w:rsidR="0094510B">
        <w:rPr>
          <w:bCs/>
          <w:szCs w:val="28"/>
          <w:lang w:val="uk-UA"/>
        </w:rPr>
        <w:t xml:space="preserve"> метою</w:t>
      </w:r>
      <w:r w:rsidR="0094510B" w:rsidRPr="00612D77">
        <w:rPr>
          <w:bCs/>
          <w:szCs w:val="28"/>
          <w:lang w:val="uk-UA"/>
        </w:rPr>
        <w:t xml:space="preserve"> </w:t>
      </w:r>
      <w:r w:rsidR="0094510B">
        <w:rPr>
          <w:bCs/>
          <w:szCs w:val="28"/>
          <w:lang w:val="uk-UA"/>
        </w:rPr>
        <w:t>надання споживачам</w:t>
      </w:r>
      <w:r w:rsidR="001E15DE">
        <w:rPr>
          <w:bCs/>
          <w:szCs w:val="28"/>
          <w:lang w:val="uk-UA"/>
        </w:rPr>
        <w:t xml:space="preserve"> (населенню та суб’єктам господарювання)</w:t>
      </w:r>
      <w:r w:rsidR="0094510B">
        <w:rPr>
          <w:bCs/>
          <w:szCs w:val="28"/>
          <w:lang w:val="uk-UA"/>
        </w:rPr>
        <w:t xml:space="preserve"> </w:t>
      </w:r>
      <w:r w:rsidR="005A6FA9">
        <w:rPr>
          <w:bCs/>
          <w:szCs w:val="28"/>
          <w:lang w:val="uk-UA"/>
        </w:rPr>
        <w:t>теле</w:t>
      </w:r>
      <w:r w:rsidR="00A03ED5">
        <w:rPr>
          <w:bCs/>
          <w:szCs w:val="28"/>
          <w:lang w:val="uk-UA"/>
        </w:rPr>
        <w:t xml:space="preserve">комунікаційних </w:t>
      </w:r>
      <w:r w:rsidR="0094510B">
        <w:rPr>
          <w:bCs/>
          <w:szCs w:val="28"/>
          <w:lang w:val="uk-UA"/>
        </w:rPr>
        <w:t>послуг залишається проблематичним.</w:t>
      </w:r>
    </w:p>
    <w:p w:rsidR="00D26F9A" w:rsidRPr="00D26F9A" w:rsidRDefault="009D0802" w:rsidP="009D0802">
      <w:pPr>
        <w:widowControl w:val="0"/>
        <w:autoSpaceDE w:val="0"/>
        <w:autoSpaceDN w:val="0"/>
        <w:adjustRightInd w:val="0"/>
        <w:spacing w:line="276" w:lineRule="auto"/>
        <w:ind w:firstLine="720"/>
        <w:jc w:val="both"/>
        <w:rPr>
          <w:bCs/>
          <w:szCs w:val="28"/>
          <w:lang w:val="uk-UA"/>
        </w:rPr>
      </w:pPr>
      <w:bookmarkStart w:id="0" w:name="_Hlk48914339"/>
      <w:r>
        <w:rPr>
          <w:bCs/>
          <w:szCs w:val="28"/>
          <w:lang w:val="uk-UA"/>
        </w:rPr>
        <w:t>До П</w:t>
      </w:r>
      <w:r w:rsidR="00D26F9A">
        <w:rPr>
          <w:bCs/>
          <w:szCs w:val="28"/>
          <w:lang w:val="uk-UA"/>
        </w:rPr>
        <w:t>лан</w:t>
      </w:r>
      <w:r>
        <w:rPr>
          <w:bCs/>
          <w:szCs w:val="28"/>
          <w:lang w:val="uk-UA"/>
        </w:rPr>
        <w:t>у</w:t>
      </w:r>
      <w:r w:rsidR="00D26F9A">
        <w:rPr>
          <w:bCs/>
          <w:szCs w:val="28"/>
          <w:lang w:val="uk-UA"/>
        </w:rPr>
        <w:t xml:space="preserve"> заходів </w:t>
      </w:r>
      <w:r w:rsidR="00D26F9A" w:rsidRPr="00D26F9A">
        <w:rPr>
          <w:bCs/>
          <w:szCs w:val="28"/>
          <w:lang w:val="uk-UA"/>
        </w:rPr>
        <w:t>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D26F9A">
        <w:rPr>
          <w:bCs/>
          <w:szCs w:val="28"/>
          <w:lang w:val="uk-UA"/>
        </w:rPr>
        <w:t xml:space="preserve">, </w:t>
      </w:r>
      <w:r w:rsidR="001E15DE">
        <w:rPr>
          <w:bCs/>
          <w:szCs w:val="28"/>
          <w:lang w:val="uk-UA"/>
        </w:rPr>
        <w:t xml:space="preserve">який </w:t>
      </w:r>
      <w:r w:rsidR="00D26F9A">
        <w:rPr>
          <w:bCs/>
          <w:szCs w:val="28"/>
          <w:lang w:val="uk-UA"/>
        </w:rPr>
        <w:t>затвердже</w:t>
      </w:r>
      <w:r w:rsidR="001E15DE">
        <w:rPr>
          <w:bCs/>
          <w:szCs w:val="28"/>
          <w:lang w:val="uk-UA"/>
        </w:rPr>
        <w:t>ний</w:t>
      </w:r>
      <w:r w:rsidR="00D26F9A">
        <w:rPr>
          <w:bCs/>
          <w:szCs w:val="28"/>
          <w:lang w:val="uk-UA"/>
        </w:rPr>
        <w:t xml:space="preserve"> </w:t>
      </w:r>
      <w:r w:rsidR="00D26F9A" w:rsidRPr="00D26F9A">
        <w:rPr>
          <w:bCs/>
          <w:szCs w:val="28"/>
          <w:lang w:val="uk-UA"/>
        </w:rPr>
        <w:t>постановою Кабінету Міністрів України</w:t>
      </w:r>
      <w:r w:rsidR="00D26F9A">
        <w:rPr>
          <w:bCs/>
          <w:szCs w:val="28"/>
          <w:lang w:val="uk-UA"/>
        </w:rPr>
        <w:t xml:space="preserve"> </w:t>
      </w:r>
      <w:r w:rsidR="00D26F9A" w:rsidRPr="00D26F9A">
        <w:rPr>
          <w:bCs/>
          <w:szCs w:val="28"/>
          <w:lang w:val="uk-UA"/>
        </w:rPr>
        <w:t>від 25 жовтня 2017 р</w:t>
      </w:r>
      <w:r w:rsidR="00D26F9A">
        <w:rPr>
          <w:bCs/>
          <w:szCs w:val="28"/>
          <w:lang w:val="uk-UA"/>
        </w:rPr>
        <w:t>оку</w:t>
      </w:r>
      <w:r w:rsidR="00D26F9A" w:rsidRPr="00D26F9A">
        <w:rPr>
          <w:bCs/>
          <w:szCs w:val="28"/>
          <w:lang w:val="uk-UA"/>
        </w:rPr>
        <w:t xml:space="preserve"> № 1106</w:t>
      </w:r>
      <w:r>
        <w:rPr>
          <w:bCs/>
          <w:szCs w:val="28"/>
          <w:lang w:val="uk-UA"/>
        </w:rPr>
        <w:t xml:space="preserve">, включено </w:t>
      </w:r>
      <w:r w:rsidRPr="009D0802">
        <w:rPr>
          <w:bCs/>
          <w:szCs w:val="28"/>
          <w:lang w:val="uk-UA"/>
        </w:rPr>
        <w:t>Директив</w:t>
      </w:r>
      <w:r>
        <w:rPr>
          <w:bCs/>
          <w:szCs w:val="28"/>
          <w:lang w:val="uk-UA"/>
        </w:rPr>
        <w:t>у</w:t>
      </w:r>
      <w:r w:rsidRPr="009D0802">
        <w:rPr>
          <w:bCs/>
          <w:szCs w:val="28"/>
          <w:lang w:val="uk-UA"/>
        </w:rPr>
        <w:t xml:space="preserve"> 2014/61/ЄС Європейського Парламенту та Ради</w:t>
      </w:r>
      <w:r>
        <w:rPr>
          <w:bCs/>
          <w:szCs w:val="28"/>
          <w:lang w:val="uk-UA"/>
        </w:rPr>
        <w:t xml:space="preserve"> </w:t>
      </w:r>
      <w:r w:rsidRPr="009D0802">
        <w:rPr>
          <w:bCs/>
          <w:szCs w:val="28"/>
          <w:lang w:val="uk-UA"/>
        </w:rPr>
        <w:t>від 15 травня 2014 року</w:t>
      </w:r>
      <w:r>
        <w:rPr>
          <w:bCs/>
          <w:szCs w:val="28"/>
          <w:lang w:val="uk-UA"/>
        </w:rPr>
        <w:t xml:space="preserve"> </w:t>
      </w:r>
      <w:r w:rsidRPr="009D0802">
        <w:rPr>
          <w:bCs/>
          <w:szCs w:val="28"/>
          <w:lang w:val="uk-UA"/>
        </w:rPr>
        <w:t>про заходи, спрямовані на зменшення витрат на розгортання високошвидкісних мереж електронного зв’язку</w:t>
      </w:r>
      <w:r>
        <w:rPr>
          <w:bCs/>
          <w:szCs w:val="28"/>
          <w:lang w:val="uk-UA"/>
        </w:rPr>
        <w:t>.</w:t>
      </w:r>
      <w:bookmarkEnd w:id="0"/>
      <w:r>
        <w:rPr>
          <w:bCs/>
          <w:szCs w:val="28"/>
          <w:lang w:val="uk-UA"/>
        </w:rPr>
        <w:t xml:space="preserve"> Мета імплементації цієї Директиви </w:t>
      </w:r>
      <w:r w:rsidR="004B197E" w:rsidRPr="004B197E">
        <w:rPr>
          <w:bCs/>
          <w:szCs w:val="28"/>
          <w:lang w:val="uk-UA"/>
        </w:rPr>
        <w:t xml:space="preserve">з терміном до 31 грудня 2023 року </w:t>
      </w:r>
      <w:r>
        <w:rPr>
          <w:bCs/>
          <w:szCs w:val="28"/>
          <w:lang w:val="uk-UA"/>
        </w:rPr>
        <w:t xml:space="preserve">– </w:t>
      </w:r>
      <w:r w:rsidR="001E70AC">
        <w:rPr>
          <w:bCs/>
          <w:szCs w:val="28"/>
          <w:lang w:val="uk-UA"/>
        </w:rPr>
        <w:t xml:space="preserve">це виконання заходів з </w:t>
      </w:r>
      <w:r w:rsidRPr="009D0802">
        <w:rPr>
          <w:bCs/>
          <w:szCs w:val="28"/>
          <w:lang w:val="uk-UA"/>
        </w:rPr>
        <w:t>законодавч</w:t>
      </w:r>
      <w:r w:rsidR="001E70AC">
        <w:rPr>
          <w:bCs/>
          <w:szCs w:val="28"/>
          <w:lang w:val="uk-UA"/>
        </w:rPr>
        <w:t>ого</w:t>
      </w:r>
      <w:r w:rsidRPr="009D0802">
        <w:rPr>
          <w:bCs/>
          <w:szCs w:val="28"/>
          <w:lang w:val="uk-UA"/>
        </w:rPr>
        <w:t xml:space="preserve"> закріплення положень щодо доступу до наявної матеріальної інфраструктури</w:t>
      </w:r>
      <w:r>
        <w:rPr>
          <w:bCs/>
          <w:szCs w:val="28"/>
          <w:lang w:val="uk-UA"/>
        </w:rPr>
        <w:t xml:space="preserve">, </w:t>
      </w:r>
      <w:r w:rsidRPr="009D0802">
        <w:rPr>
          <w:bCs/>
          <w:szCs w:val="28"/>
          <w:lang w:val="uk-UA"/>
        </w:rPr>
        <w:t xml:space="preserve">забезпечення прозорості інформації щодо матеріальної </w:t>
      </w:r>
      <w:r w:rsidRPr="009D0802">
        <w:rPr>
          <w:bCs/>
          <w:szCs w:val="28"/>
          <w:lang w:val="uk-UA"/>
        </w:rPr>
        <w:lastRenderedPageBreak/>
        <w:t>інфраструктури</w:t>
      </w:r>
      <w:r>
        <w:rPr>
          <w:bCs/>
          <w:szCs w:val="28"/>
          <w:lang w:val="uk-UA"/>
        </w:rPr>
        <w:t xml:space="preserve">, </w:t>
      </w:r>
      <w:r w:rsidRPr="009D0802">
        <w:rPr>
          <w:bCs/>
          <w:szCs w:val="28"/>
          <w:lang w:val="uk-UA"/>
        </w:rPr>
        <w:t>впровадження механізму координації будівельних робіт</w:t>
      </w:r>
      <w:r>
        <w:rPr>
          <w:bCs/>
          <w:szCs w:val="28"/>
          <w:lang w:val="uk-UA"/>
        </w:rPr>
        <w:t xml:space="preserve">, </w:t>
      </w:r>
      <w:r w:rsidRPr="009D0802">
        <w:rPr>
          <w:bCs/>
          <w:szCs w:val="28"/>
          <w:lang w:val="uk-UA"/>
        </w:rPr>
        <w:t>забезпечення прозорості інформації щодо робіт, які тривають, або запланованих будівельних робіт</w:t>
      </w:r>
      <w:r>
        <w:rPr>
          <w:bCs/>
          <w:szCs w:val="28"/>
          <w:lang w:val="uk-UA"/>
        </w:rPr>
        <w:t xml:space="preserve">, </w:t>
      </w:r>
      <w:r w:rsidRPr="009D0802">
        <w:rPr>
          <w:bCs/>
          <w:szCs w:val="28"/>
          <w:lang w:val="uk-UA"/>
        </w:rPr>
        <w:t xml:space="preserve">врегулювання процедури отримання дозволу на проведення будівельних робіт, </w:t>
      </w:r>
      <w:r w:rsidR="0091500E" w:rsidRPr="009D0802">
        <w:rPr>
          <w:bCs/>
          <w:szCs w:val="28"/>
          <w:lang w:val="uk-UA"/>
        </w:rPr>
        <w:t>пов’язаних</w:t>
      </w:r>
      <w:r w:rsidRPr="009D0802">
        <w:rPr>
          <w:bCs/>
          <w:szCs w:val="28"/>
          <w:lang w:val="uk-UA"/>
        </w:rPr>
        <w:t xml:space="preserve"> з розгортанням елементів високошвидкісних мереж електронних комунікацій</w:t>
      </w:r>
      <w:r>
        <w:rPr>
          <w:bCs/>
          <w:szCs w:val="28"/>
          <w:lang w:val="uk-UA"/>
        </w:rPr>
        <w:t xml:space="preserve">, </w:t>
      </w:r>
      <w:r w:rsidRPr="009D0802">
        <w:rPr>
          <w:bCs/>
          <w:szCs w:val="28"/>
          <w:lang w:val="uk-UA"/>
        </w:rPr>
        <w:t>впровадження вимог щодо матеріальної інфраструктури в будівлях</w:t>
      </w:r>
      <w:r>
        <w:rPr>
          <w:bCs/>
          <w:szCs w:val="28"/>
          <w:lang w:val="uk-UA"/>
        </w:rPr>
        <w:t xml:space="preserve">, </w:t>
      </w:r>
      <w:r w:rsidRPr="009D0802">
        <w:rPr>
          <w:bCs/>
          <w:szCs w:val="28"/>
          <w:lang w:val="uk-UA"/>
        </w:rPr>
        <w:t>забезпечення доступу до матеріальної інфраструктури в будівлях</w:t>
      </w:r>
      <w:r>
        <w:rPr>
          <w:bCs/>
          <w:szCs w:val="28"/>
          <w:lang w:val="uk-UA"/>
        </w:rPr>
        <w:t xml:space="preserve">, </w:t>
      </w:r>
      <w:r w:rsidRPr="009D0802">
        <w:rPr>
          <w:bCs/>
          <w:szCs w:val="28"/>
          <w:lang w:val="uk-UA"/>
        </w:rPr>
        <w:t xml:space="preserve">створення механізму </w:t>
      </w:r>
      <w:r w:rsidR="000B5748" w:rsidRPr="009D0802">
        <w:rPr>
          <w:bCs/>
          <w:szCs w:val="28"/>
          <w:lang w:val="uk-UA"/>
        </w:rPr>
        <w:t>розв’язання</w:t>
      </w:r>
      <w:r w:rsidRPr="009D0802">
        <w:rPr>
          <w:bCs/>
          <w:szCs w:val="28"/>
          <w:lang w:val="uk-UA"/>
        </w:rPr>
        <w:t xml:space="preserve"> спорів, </w:t>
      </w:r>
      <w:r w:rsidR="000B5748" w:rsidRPr="009D0802">
        <w:rPr>
          <w:bCs/>
          <w:szCs w:val="28"/>
          <w:lang w:val="uk-UA"/>
        </w:rPr>
        <w:t>пов’язаних</w:t>
      </w:r>
      <w:r w:rsidRPr="009D0802">
        <w:rPr>
          <w:bCs/>
          <w:szCs w:val="28"/>
          <w:lang w:val="uk-UA"/>
        </w:rPr>
        <w:t xml:space="preserve"> із доступом до матеріальної інфраструктур</w:t>
      </w:r>
      <w:r w:rsidR="000B5748">
        <w:rPr>
          <w:bCs/>
          <w:szCs w:val="28"/>
          <w:lang w:val="uk-UA"/>
        </w:rPr>
        <w:t>и</w:t>
      </w:r>
      <w:r>
        <w:rPr>
          <w:bCs/>
          <w:szCs w:val="28"/>
          <w:lang w:val="uk-UA"/>
        </w:rPr>
        <w:t xml:space="preserve">, </w:t>
      </w:r>
      <w:r w:rsidRPr="009D0802">
        <w:rPr>
          <w:bCs/>
          <w:szCs w:val="28"/>
          <w:lang w:val="uk-UA"/>
        </w:rPr>
        <w:t>запровадження санкцій за порушення законодавства у сфері доступу до матеріальної інфраструктури комунікаційних мере</w:t>
      </w:r>
      <w:r w:rsidR="001E70AC">
        <w:rPr>
          <w:bCs/>
          <w:szCs w:val="28"/>
          <w:lang w:val="uk-UA"/>
        </w:rPr>
        <w:t>ж</w:t>
      </w:r>
      <w:r w:rsidRPr="009D0802">
        <w:rPr>
          <w:bCs/>
          <w:szCs w:val="28"/>
          <w:lang w:val="uk-UA"/>
        </w:rPr>
        <w:t>.</w:t>
      </w:r>
    </w:p>
    <w:p w:rsidR="004B5464" w:rsidRDefault="00EE0E58" w:rsidP="00EE0E58">
      <w:pPr>
        <w:widowControl w:val="0"/>
        <w:autoSpaceDE w:val="0"/>
        <w:autoSpaceDN w:val="0"/>
        <w:adjustRightInd w:val="0"/>
        <w:spacing w:line="276" w:lineRule="auto"/>
        <w:ind w:firstLine="720"/>
        <w:jc w:val="both"/>
        <w:rPr>
          <w:bCs/>
          <w:szCs w:val="28"/>
          <w:lang w:val="uk-UA"/>
        </w:rPr>
      </w:pPr>
      <w:r w:rsidRPr="00EE0E58">
        <w:rPr>
          <w:bCs/>
          <w:szCs w:val="28"/>
          <w:lang w:val="uk-UA"/>
        </w:rPr>
        <w:t>Постановою К</w:t>
      </w:r>
      <w:r>
        <w:rPr>
          <w:bCs/>
          <w:szCs w:val="28"/>
          <w:lang w:val="uk-UA"/>
        </w:rPr>
        <w:t xml:space="preserve">абінету </w:t>
      </w:r>
      <w:r w:rsidRPr="00EE0E58">
        <w:rPr>
          <w:bCs/>
          <w:szCs w:val="28"/>
          <w:lang w:val="uk-UA"/>
        </w:rPr>
        <w:t>М</w:t>
      </w:r>
      <w:r>
        <w:rPr>
          <w:bCs/>
          <w:szCs w:val="28"/>
          <w:lang w:val="uk-UA"/>
        </w:rPr>
        <w:t xml:space="preserve">іністрів </w:t>
      </w:r>
      <w:r w:rsidRPr="00EE0E58">
        <w:rPr>
          <w:bCs/>
          <w:szCs w:val="28"/>
          <w:lang w:val="uk-UA"/>
        </w:rPr>
        <w:t>У</w:t>
      </w:r>
      <w:r>
        <w:rPr>
          <w:bCs/>
          <w:szCs w:val="28"/>
          <w:lang w:val="uk-UA"/>
        </w:rPr>
        <w:t>країни</w:t>
      </w:r>
      <w:r w:rsidRPr="00EE0E58">
        <w:rPr>
          <w:bCs/>
          <w:szCs w:val="28"/>
          <w:lang w:val="uk-UA"/>
        </w:rPr>
        <w:t xml:space="preserve"> від 12</w:t>
      </w:r>
      <w:r>
        <w:rPr>
          <w:bCs/>
          <w:szCs w:val="28"/>
          <w:lang w:val="uk-UA"/>
        </w:rPr>
        <w:t xml:space="preserve"> червня </w:t>
      </w:r>
      <w:r w:rsidRPr="00EE0E58">
        <w:rPr>
          <w:bCs/>
          <w:szCs w:val="28"/>
          <w:lang w:val="uk-UA"/>
        </w:rPr>
        <w:t>2020</w:t>
      </w:r>
      <w:r>
        <w:rPr>
          <w:bCs/>
          <w:szCs w:val="28"/>
          <w:lang w:val="uk-UA"/>
        </w:rPr>
        <w:t xml:space="preserve"> року</w:t>
      </w:r>
      <w:r w:rsidRPr="00EE0E58">
        <w:rPr>
          <w:bCs/>
          <w:szCs w:val="28"/>
          <w:lang w:val="uk-UA"/>
        </w:rPr>
        <w:t xml:space="preserve"> № 471 затверджено Програму діяльності К</w:t>
      </w:r>
      <w:r>
        <w:rPr>
          <w:bCs/>
          <w:szCs w:val="28"/>
          <w:lang w:val="uk-UA"/>
        </w:rPr>
        <w:t xml:space="preserve">абінету </w:t>
      </w:r>
      <w:r w:rsidRPr="00EE0E58">
        <w:rPr>
          <w:bCs/>
          <w:szCs w:val="28"/>
          <w:lang w:val="uk-UA"/>
        </w:rPr>
        <w:t>М</w:t>
      </w:r>
      <w:r>
        <w:rPr>
          <w:bCs/>
          <w:szCs w:val="28"/>
          <w:lang w:val="uk-UA"/>
        </w:rPr>
        <w:t xml:space="preserve">іністрів </w:t>
      </w:r>
      <w:r w:rsidRPr="00EE0E58">
        <w:rPr>
          <w:bCs/>
          <w:szCs w:val="28"/>
          <w:lang w:val="uk-UA"/>
        </w:rPr>
        <w:t>У</w:t>
      </w:r>
      <w:r>
        <w:rPr>
          <w:bCs/>
          <w:szCs w:val="28"/>
          <w:lang w:val="uk-UA"/>
        </w:rPr>
        <w:t xml:space="preserve">країни відповідно до якої Міністерство цифрової трансформації України </w:t>
      </w:r>
      <w:r w:rsidRPr="00EE0E58">
        <w:rPr>
          <w:bCs/>
          <w:szCs w:val="28"/>
          <w:lang w:val="uk-UA"/>
        </w:rPr>
        <w:t>повинн</w:t>
      </w:r>
      <w:r>
        <w:rPr>
          <w:bCs/>
          <w:szCs w:val="28"/>
          <w:lang w:val="uk-UA"/>
        </w:rPr>
        <w:t>о</w:t>
      </w:r>
      <w:r w:rsidRPr="00EE0E58">
        <w:rPr>
          <w:bCs/>
          <w:szCs w:val="28"/>
          <w:lang w:val="uk-UA"/>
        </w:rPr>
        <w:t xml:space="preserve"> забезпечити</w:t>
      </w:r>
      <w:r>
        <w:rPr>
          <w:bCs/>
          <w:szCs w:val="28"/>
          <w:lang w:val="uk-UA"/>
        </w:rPr>
        <w:t>, зокрема, с</w:t>
      </w:r>
      <w:r w:rsidRPr="00EE0E58">
        <w:rPr>
          <w:bCs/>
          <w:szCs w:val="28"/>
          <w:lang w:val="uk-UA"/>
        </w:rPr>
        <w:t>прощення умов роботи малим та середнім операторам і провайдерам телекомунікацій</w:t>
      </w:r>
      <w:r>
        <w:rPr>
          <w:bCs/>
          <w:szCs w:val="28"/>
          <w:lang w:val="uk-UA"/>
        </w:rPr>
        <w:t xml:space="preserve">, </w:t>
      </w:r>
      <w:r w:rsidRPr="00EE0E58">
        <w:rPr>
          <w:bCs/>
          <w:szCs w:val="28"/>
          <w:lang w:val="uk-UA"/>
        </w:rPr>
        <w:t>доступ соціальних закладів інфраструктури, органів місцевого самоврядування і громадян до високошвидкісного Інтернету</w:t>
      </w:r>
      <w:r>
        <w:rPr>
          <w:bCs/>
          <w:szCs w:val="28"/>
          <w:lang w:val="uk-UA"/>
        </w:rPr>
        <w:t>, р</w:t>
      </w:r>
      <w:r w:rsidRPr="00EE0E58">
        <w:rPr>
          <w:bCs/>
          <w:szCs w:val="28"/>
          <w:lang w:val="uk-UA"/>
        </w:rPr>
        <w:t>озвиток мереж доступу до Інтернету, створення умов для мобільних технологій четвертого та п’ятого поколінь.</w:t>
      </w:r>
    </w:p>
    <w:p w:rsidR="0094510B" w:rsidRDefault="00E36790" w:rsidP="00E36790">
      <w:pPr>
        <w:widowControl w:val="0"/>
        <w:autoSpaceDE w:val="0"/>
        <w:autoSpaceDN w:val="0"/>
        <w:adjustRightInd w:val="0"/>
        <w:spacing w:line="276" w:lineRule="auto"/>
        <w:ind w:firstLine="720"/>
        <w:jc w:val="both"/>
        <w:rPr>
          <w:bCs/>
          <w:szCs w:val="28"/>
          <w:lang w:val="uk-UA"/>
        </w:rPr>
      </w:pPr>
      <w:r>
        <w:rPr>
          <w:bCs/>
          <w:szCs w:val="28"/>
          <w:lang w:val="uk-UA"/>
        </w:rPr>
        <w:t>Проте,</w:t>
      </w:r>
      <w:r w:rsidR="0094510B" w:rsidRPr="00277E0E">
        <w:rPr>
          <w:bCs/>
          <w:szCs w:val="28"/>
          <w:lang w:val="uk-UA"/>
        </w:rPr>
        <w:t xml:space="preserve"> з боку</w:t>
      </w:r>
      <w:r>
        <w:rPr>
          <w:bCs/>
          <w:szCs w:val="28"/>
          <w:lang w:val="uk-UA"/>
        </w:rPr>
        <w:t xml:space="preserve"> окремих</w:t>
      </w:r>
      <w:r w:rsidR="0094510B" w:rsidRPr="00277E0E">
        <w:rPr>
          <w:bCs/>
          <w:szCs w:val="28"/>
          <w:lang w:val="uk-UA"/>
        </w:rPr>
        <w:t xml:space="preserve"> органів місцевого самоврядування, комунальних підприємств та ОСББ </w:t>
      </w:r>
      <w:r>
        <w:rPr>
          <w:bCs/>
          <w:szCs w:val="28"/>
          <w:lang w:val="uk-UA"/>
        </w:rPr>
        <w:t xml:space="preserve">ігноруються та не виконуються </w:t>
      </w:r>
      <w:r w:rsidRPr="00E36790">
        <w:rPr>
          <w:bCs/>
          <w:szCs w:val="28"/>
          <w:lang w:val="uk-UA"/>
        </w:rPr>
        <w:t>Закон про доступ</w:t>
      </w:r>
      <w:r>
        <w:rPr>
          <w:bCs/>
          <w:szCs w:val="28"/>
          <w:lang w:val="uk-UA"/>
        </w:rPr>
        <w:t xml:space="preserve"> та нормативно-правові акти</w:t>
      </w:r>
      <w:r w:rsidR="005A6FA9">
        <w:rPr>
          <w:bCs/>
          <w:szCs w:val="28"/>
          <w:lang w:val="uk-UA"/>
        </w:rPr>
        <w:t xml:space="preserve">, </w:t>
      </w:r>
      <w:r w:rsidR="002D3612">
        <w:rPr>
          <w:bCs/>
          <w:szCs w:val="28"/>
          <w:lang w:val="uk-UA"/>
        </w:rPr>
        <w:t>затверджені</w:t>
      </w:r>
      <w:r w:rsidR="005A6FA9">
        <w:rPr>
          <w:bCs/>
          <w:szCs w:val="28"/>
          <w:lang w:val="uk-UA"/>
        </w:rPr>
        <w:t xml:space="preserve"> відповідно до цього Закону</w:t>
      </w:r>
      <w:r>
        <w:rPr>
          <w:bCs/>
          <w:szCs w:val="28"/>
          <w:lang w:val="uk-UA"/>
        </w:rPr>
        <w:t xml:space="preserve">. </w:t>
      </w:r>
      <w:r w:rsidR="0094510B" w:rsidRPr="00277E0E">
        <w:rPr>
          <w:bCs/>
          <w:szCs w:val="28"/>
          <w:lang w:val="uk-UA"/>
        </w:rPr>
        <w:t>Зокрема, органи місцевого самоврядування не приймають відповідні рішення про затвердження розмірів плати за доступ до об’єктів</w:t>
      </w:r>
      <w:r w:rsidR="0094510B">
        <w:rPr>
          <w:bCs/>
          <w:szCs w:val="28"/>
          <w:lang w:val="uk-UA"/>
        </w:rPr>
        <w:t xml:space="preserve"> </w:t>
      </w:r>
      <w:r w:rsidR="0094510B" w:rsidRPr="00277E0E">
        <w:rPr>
          <w:bCs/>
          <w:szCs w:val="28"/>
          <w:lang w:val="uk-UA"/>
        </w:rPr>
        <w:t>комунальн</w:t>
      </w:r>
      <w:r w:rsidR="0094510B">
        <w:rPr>
          <w:bCs/>
          <w:szCs w:val="28"/>
          <w:lang w:val="uk-UA"/>
        </w:rPr>
        <w:t>ої</w:t>
      </w:r>
      <w:r w:rsidR="0094510B" w:rsidRPr="00277E0E">
        <w:rPr>
          <w:bCs/>
          <w:szCs w:val="28"/>
          <w:lang w:val="uk-UA"/>
        </w:rPr>
        <w:t xml:space="preserve"> власності. Окремі ОСББ</w:t>
      </w:r>
      <w:r w:rsidR="008F1979">
        <w:rPr>
          <w:bCs/>
          <w:szCs w:val="28"/>
          <w:lang w:val="uk-UA"/>
        </w:rPr>
        <w:t xml:space="preserve"> </w:t>
      </w:r>
      <w:r w:rsidR="0094510B" w:rsidRPr="00277E0E">
        <w:rPr>
          <w:bCs/>
          <w:szCs w:val="28"/>
          <w:lang w:val="uk-UA"/>
        </w:rPr>
        <w:t xml:space="preserve">відмовляються укладати договори </w:t>
      </w:r>
      <w:r w:rsidR="0094510B">
        <w:rPr>
          <w:bCs/>
          <w:szCs w:val="28"/>
          <w:lang w:val="uk-UA"/>
        </w:rPr>
        <w:t>з</w:t>
      </w:r>
      <w:r w:rsidR="0094510B" w:rsidRPr="00277E0E">
        <w:rPr>
          <w:bCs/>
          <w:szCs w:val="28"/>
          <w:lang w:val="uk-UA"/>
        </w:rPr>
        <w:t xml:space="preserve"> доступ</w:t>
      </w:r>
      <w:r w:rsidR="0094510B">
        <w:rPr>
          <w:bCs/>
          <w:szCs w:val="28"/>
          <w:lang w:val="uk-UA"/>
        </w:rPr>
        <w:t>у</w:t>
      </w:r>
      <w:r w:rsidR="0094510B" w:rsidRPr="00277E0E">
        <w:rPr>
          <w:bCs/>
          <w:szCs w:val="28"/>
          <w:lang w:val="uk-UA"/>
        </w:rPr>
        <w:t xml:space="preserve"> та пропонують операторам </w:t>
      </w:r>
      <w:r w:rsidR="007B1396">
        <w:rPr>
          <w:bCs/>
          <w:szCs w:val="28"/>
          <w:lang w:val="uk-UA"/>
        </w:rPr>
        <w:t xml:space="preserve">телекомунікацій </w:t>
      </w:r>
      <w:r w:rsidR="0094510B" w:rsidRPr="00277E0E">
        <w:rPr>
          <w:bCs/>
          <w:szCs w:val="28"/>
          <w:lang w:val="uk-UA"/>
        </w:rPr>
        <w:t xml:space="preserve">укладати договори сервітуту </w:t>
      </w:r>
      <w:r w:rsidR="0094510B">
        <w:rPr>
          <w:bCs/>
          <w:szCs w:val="28"/>
          <w:lang w:val="uk-UA"/>
        </w:rPr>
        <w:t>на</w:t>
      </w:r>
      <w:r w:rsidR="0094510B" w:rsidRPr="00277E0E">
        <w:rPr>
          <w:bCs/>
          <w:szCs w:val="28"/>
          <w:lang w:val="uk-UA"/>
        </w:rPr>
        <w:t xml:space="preserve"> невигідни</w:t>
      </w:r>
      <w:r w:rsidR="0094510B">
        <w:rPr>
          <w:bCs/>
          <w:szCs w:val="28"/>
          <w:lang w:val="uk-UA"/>
        </w:rPr>
        <w:t>х</w:t>
      </w:r>
      <w:r w:rsidR="0094510B" w:rsidRPr="00277E0E">
        <w:rPr>
          <w:bCs/>
          <w:szCs w:val="28"/>
          <w:lang w:val="uk-UA"/>
        </w:rPr>
        <w:t xml:space="preserve"> умова</w:t>
      </w:r>
      <w:r w:rsidR="0094510B">
        <w:rPr>
          <w:bCs/>
          <w:szCs w:val="28"/>
          <w:lang w:val="uk-UA"/>
        </w:rPr>
        <w:t>х</w:t>
      </w:r>
      <w:r w:rsidR="0094510B" w:rsidRPr="00277E0E">
        <w:rPr>
          <w:bCs/>
          <w:szCs w:val="28"/>
          <w:lang w:val="uk-UA"/>
        </w:rPr>
        <w:t>, зокрема, в частині оплати права використання майна співвласників ОСББ. Наслідком невиконання</w:t>
      </w:r>
      <w:r w:rsidR="0094510B" w:rsidRPr="000C4AE4">
        <w:rPr>
          <w:lang w:val="uk-UA"/>
        </w:rPr>
        <w:t xml:space="preserve"> </w:t>
      </w:r>
      <w:r w:rsidR="0094510B" w:rsidRPr="000C4AE4">
        <w:rPr>
          <w:bCs/>
          <w:szCs w:val="28"/>
          <w:lang w:val="uk-UA"/>
        </w:rPr>
        <w:t>Закону про доступ</w:t>
      </w:r>
      <w:r w:rsidR="0094510B" w:rsidRPr="00277E0E">
        <w:rPr>
          <w:bCs/>
          <w:szCs w:val="28"/>
          <w:lang w:val="uk-UA"/>
        </w:rPr>
        <w:t xml:space="preserve"> </w:t>
      </w:r>
      <w:r w:rsidR="0094510B">
        <w:rPr>
          <w:bCs/>
          <w:szCs w:val="28"/>
          <w:lang w:val="uk-UA"/>
        </w:rPr>
        <w:t>власниками інфраструктури об’єкт</w:t>
      </w:r>
      <w:r w:rsidR="005935BB">
        <w:rPr>
          <w:bCs/>
          <w:szCs w:val="28"/>
          <w:lang w:val="uk-UA"/>
        </w:rPr>
        <w:t>а</w:t>
      </w:r>
      <w:r w:rsidR="0094510B">
        <w:rPr>
          <w:bCs/>
          <w:szCs w:val="28"/>
          <w:lang w:val="uk-UA"/>
        </w:rPr>
        <w:t xml:space="preserve"> доступу </w:t>
      </w:r>
      <w:r w:rsidR="0094510B" w:rsidRPr="00277E0E">
        <w:rPr>
          <w:bCs/>
          <w:szCs w:val="28"/>
          <w:lang w:val="uk-UA"/>
        </w:rPr>
        <w:t xml:space="preserve">є неможливість </w:t>
      </w:r>
      <w:r w:rsidR="005935BB">
        <w:rPr>
          <w:bCs/>
          <w:szCs w:val="28"/>
          <w:lang w:val="uk-UA"/>
        </w:rPr>
        <w:t>розгортання</w:t>
      </w:r>
      <w:r w:rsidR="0094510B" w:rsidRPr="00277E0E">
        <w:rPr>
          <w:bCs/>
          <w:szCs w:val="28"/>
          <w:lang w:val="uk-UA"/>
        </w:rPr>
        <w:t xml:space="preserve"> </w:t>
      </w:r>
      <w:r w:rsidR="005A6FA9">
        <w:rPr>
          <w:bCs/>
          <w:szCs w:val="28"/>
          <w:lang w:val="uk-UA"/>
        </w:rPr>
        <w:t>теле</w:t>
      </w:r>
      <w:r w:rsidR="0094510B" w:rsidRPr="00277E0E">
        <w:rPr>
          <w:bCs/>
          <w:szCs w:val="28"/>
          <w:lang w:val="uk-UA"/>
        </w:rPr>
        <w:t xml:space="preserve">комунікаційних мереж, в </w:t>
      </w:r>
      <w:proofErr w:type="spellStart"/>
      <w:r w:rsidR="0094510B" w:rsidRPr="00277E0E">
        <w:rPr>
          <w:bCs/>
          <w:szCs w:val="28"/>
          <w:lang w:val="uk-UA"/>
        </w:rPr>
        <w:t>т.ч</w:t>
      </w:r>
      <w:proofErr w:type="spellEnd"/>
      <w:r w:rsidR="0094510B" w:rsidRPr="00277E0E">
        <w:rPr>
          <w:bCs/>
          <w:szCs w:val="28"/>
          <w:lang w:val="uk-UA"/>
        </w:rPr>
        <w:t>. у віддалені населені пункти</w:t>
      </w:r>
      <w:r w:rsidR="0094510B">
        <w:rPr>
          <w:bCs/>
          <w:szCs w:val="28"/>
          <w:lang w:val="uk-UA"/>
        </w:rPr>
        <w:t xml:space="preserve"> країни</w:t>
      </w:r>
      <w:r w:rsidR="0094510B" w:rsidRPr="00277E0E">
        <w:rPr>
          <w:bCs/>
          <w:szCs w:val="28"/>
          <w:lang w:val="uk-UA"/>
        </w:rPr>
        <w:t xml:space="preserve">, встановлення </w:t>
      </w:r>
      <w:r w:rsidR="005935BB">
        <w:rPr>
          <w:bCs/>
          <w:szCs w:val="28"/>
          <w:lang w:val="uk-UA"/>
        </w:rPr>
        <w:t xml:space="preserve">надмірно </w:t>
      </w:r>
      <w:r w:rsidR="0094510B" w:rsidRPr="00277E0E">
        <w:rPr>
          <w:bCs/>
          <w:szCs w:val="28"/>
          <w:lang w:val="uk-UA"/>
        </w:rPr>
        <w:t>висок</w:t>
      </w:r>
      <w:r w:rsidR="005935BB">
        <w:rPr>
          <w:bCs/>
          <w:szCs w:val="28"/>
          <w:lang w:val="uk-UA"/>
        </w:rPr>
        <w:t>их розмірів</w:t>
      </w:r>
      <w:r w:rsidR="0094510B" w:rsidRPr="00277E0E">
        <w:rPr>
          <w:bCs/>
          <w:szCs w:val="28"/>
          <w:lang w:val="uk-UA"/>
        </w:rPr>
        <w:t xml:space="preserve"> плати за </w:t>
      </w:r>
      <w:r w:rsidR="005935BB">
        <w:rPr>
          <w:bCs/>
          <w:szCs w:val="28"/>
          <w:lang w:val="uk-UA"/>
        </w:rPr>
        <w:t>розташування телекомунікаційних</w:t>
      </w:r>
      <w:r w:rsidR="0094510B" w:rsidRPr="00277E0E">
        <w:rPr>
          <w:bCs/>
          <w:szCs w:val="28"/>
          <w:lang w:val="uk-UA"/>
        </w:rPr>
        <w:t xml:space="preserve"> мереж, з використанням яких надаються </w:t>
      </w:r>
      <w:r w:rsidR="005A6FA9">
        <w:rPr>
          <w:bCs/>
          <w:szCs w:val="28"/>
          <w:lang w:val="uk-UA"/>
        </w:rPr>
        <w:t>теле</w:t>
      </w:r>
      <w:r w:rsidR="0094510B" w:rsidRPr="00277E0E">
        <w:rPr>
          <w:bCs/>
          <w:szCs w:val="28"/>
          <w:lang w:val="uk-UA"/>
        </w:rPr>
        <w:t xml:space="preserve">комунікаційні послуги.  </w:t>
      </w:r>
    </w:p>
    <w:p w:rsidR="0094510B" w:rsidRDefault="0094510B" w:rsidP="0094510B">
      <w:pPr>
        <w:widowControl w:val="0"/>
        <w:autoSpaceDE w:val="0"/>
        <w:autoSpaceDN w:val="0"/>
        <w:adjustRightInd w:val="0"/>
        <w:spacing w:line="276" w:lineRule="auto"/>
        <w:ind w:firstLine="720"/>
        <w:jc w:val="both"/>
        <w:rPr>
          <w:bCs/>
          <w:szCs w:val="28"/>
          <w:lang w:val="uk-UA"/>
        </w:rPr>
      </w:pPr>
      <w:r w:rsidRPr="00355515">
        <w:rPr>
          <w:bCs/>
          <w:szCs w:val="28"/>
          <w:lang w:val="uk-UA"/>
        </w:rPr>
        <w:t>Ігнорування з боку ОСББ, управляючи</w:t>
      </w:r>
      <w:r w:rsidR="007B1396">
        <w:rPr>
          <w:bCs/>
          <w:szCs w:val="28"/>
          <w:lang w:val="uk-UA"/>
        </w:rPr>
        <w:t>ми</w:t>
      </w:r>
      <w:r w:rsidRPr="00355515">
        <w:rPr>
          <w:bCs/>
          <w:szCs w:val="28"/>
          <w:lang w:val="uk-UA"/>
        </w:rPr>
        <w:t xml:space="preserve"> компані</w:t>
      </w:r>
      <w:r w:rsidR="007B1396">
        <w:rPr>
          <w:bCs/>
          <w:szCs w:val="28"/>
          <w:lang w:val="uk-UA"/>
        </w:rPr>
        <w:t>ями</w:t>
      </w:r>
      <w:r w:rsidRPr="00355515">
        <w:rPr>
          <w:bCs/>
          <w:szCs w:val="28"/>
          <w:lang w:val="uk-UA"/>
        </w:rPr>
        <w:t xml:space="preserve">, </w:t>
      </w:r>
      <w:r w:rsidR="005A6FA9">
        <w:rPr>
          <w:bCs/>
          <w:szCs w:val="28"/>
          <w:lang w:val="uk-UA"/>
        </w:rPr>
        <w:t>комунальни</w:t>
      </w:r>
      <w:r w:rsidR="007B1396">
        <w:rPr>
          <w:bCs/>
          <w:szCs w:val="28"/>
          <w:lang w:val="uk-UA"/>
        </w:rPr>
        <w:t>ми</w:t>
      </w:r>
      <w:r w:rsidR="005A6FA9">
        <w:rPr>
          <w:bCs/>
          <w:szCs w:val="28"/>
          <w:lang w:val="uk-UA"/>
        </w:rPr>
        <w:t xml:space="preserve"> підприємств</w:t>
      </w:r>
      <w:r w:rsidR="007B1396">
        <w:rPr>
          <w:bCs/>
          <w:szCs w:val="28"/>
          <w:lang w:val="uk-UA"/>
        </w:rPr>
        <w:t>ами</w:t>
      </w:r>
      <w:r w:rsidR="005A6FA9">
        <w:rPr>
          <w:bCs/>
          <w:szCs w:val="28"/>
          <w:lang w:val="uk-UA"/>
        </w:rPr>
        <w:t xml:space="preserve">, </w:t>
      </w:r>
      <w:r w:rsidRPr="00355515">
        <w:rPr>
          <w:bCs/>
          <w:szCs w:val="28"/>
          <w:lang w:val="uk-UA"/>
        </w:rPr>
        <w:t xml:space="preserve">а також органами місцевого самоврядування вимог Закону про доступ призводить до обмеження доступу операторів </w:t>
      </w:r>
      <w:r w:rsidR="005A6FA9">
        <w:rPr>
          <w:bCs/>
          <w:szCs w:val="28"/>
          <w:lang w:val="uk-UA"/>
        </w:rPr>
        <w:t xml:space="preserve">телекомунікацій </w:t>
      </w:r>
      <w:r w:rsidRPr="00355515">
        <w:rPr>
          <w:bCs/>
          <w:szCs w:val="28"/>
          <w:lang w:val="uk-UA"/>
        </w:rPr>
        <w:t xml:space="preserve">до інфраструктури об’єктів доступу і відповідно обмежує </w:t>
      </w:r>
      <w:r w:rsidR="005935BB">
        <w:rPr>
          <w:bCs/>
          <w:szCs w:val="28"/>
          <w:lang w:val="uk-UA"/>
        </w:rPr>
        <w:t xml:space="preserve">право споживачів в </w:t>
      </w:r>
      <w:r w:rsidR="005935BB">
        <w:rPr>
          <w:bCs/>
          <w:szCs w:val="28"/>
          <w:lang w:val="uk-UA"/>
        </w:rPr>
        <w:lastRenderedPageBreak/>
        <w:t xml:space="preserve">отриманні </w:t>
      </w:r>
      <w:r w:rsidRPr="00355515">
        <w:rPr>
          <w:bCs/>
          <w:szCs w:val="28"/>
          <w:lang w:val="uk-UA"/>
        </w:rPr>
        <w:t>доступ</w:t>
      </w:r>
      <w:r w:rsidR="005935BB">
        <w:rPr>
          <w:bCs/>
          <w:szCs w:val="28"/>
          <w:lang w:val="uk-UA"/>
        </w:rPr>
        <w:t>у до телекомунікаційних послуг</w:t>
      </w:r>
      <w:r w:rsidRPr="00355515">
        <w:rPr>
          <w:bCs/>
          <w:szCs w:val="28"/>
          <w:lang w:val="uk-UA"/>
        </w:rPr>
        <w:t>, спотворює конкуренцію, провокує монопольні прояви на ринку послуг з доступу до інфраструктури.</w:t>
      </w:r>
    </w:p>
    <w:p w:rsidR="0094510B" w:rsidRPr="005935BB" w:rsidRDefault="0094510B" w:rsidP="005935BB">
      <w:pPr>
        <w:pStyle w:val="a6"/>
        <w:widowControl w:val="0"/>
        <w:numPr>
          <w:ilvl w:val="0"/>
          <w:numId w:val="1"/>
        </w:numPr>
        <w:autoSpaceDE w:val="0"/>
        <w:autoSpaceDN w:val="0"/>
        <w:adjustRightInd w:val="0"/>
        <w:spacing w:line="276" w:lineRule="auto"/>
        <w:jc w:val="both"/>
        <w:rPr>
          <w:b/>
          <w:szCs w:val="28"/>
          <w:lang w:val="uk-UA"/>
        </w:rPr>
      </w:pPr>
      <w:r w:rsidRPr="005935BB">
        <w:rPr>
          <w:b/>
          <w:szCs w:val="28"/>
          <w:lang w:val="uk-UA"/>
        </w:rPr>
        <w:t xml:space="preserve">Мета та завдання прийняття </w:t>
      </w:r>
      <w:proofErr w:type="spellStart"/>
      <w:r w:rsidRPr="005935BB">
        <w:rPr>
          <w:b/>
          <w:szCs w:val="28"/>
          <w:lang w:val="uk-UA"/>
        </w:rPr>
        <w:t>акта</w:t>
      </w:r>
      <w:proofErr w:type="spellEnd"/>
    </w:p>
    <w:p w:rsidR="0094510B" w:rsidRDefault="0094510B" w:rsidP="0094510B">
      <w:pPr>
        <w:widowControl w:val="0"/>
        <w:autoSpaceDE w:val="0"/>
        <w:autoSpaceDN w:val="0"/>
        <w:adjustRightInd w:val="0"/>
        <w:spacing w:line="276" w:lineRule="auto"/>
        <w:ind w:firstLine="720"/>
        <w:jc w:val="both"/>
        <w:rPr>
          <w:bCs/>
          <w:szCs w:val="28"/>
          <w:lang w:val="uk-UA"/>
        </w:rPr>
      </w:pPr>
      <w:r>
        <w:rPr>
          <w:bCs/>
          <w:szCs w:val="28"/>
          <w:lang w:val="uk-UA"/>
        </w:rPr>
        <w:t>Метою проекту</w:t>
      </w:r>
      <w:r w:rsidR="00297E91">
        <w:rPr>
          <w:bCs/>
          <w:szCs w:val="28"/>
          <w:lang w:val="uk-UA"/>
        </w:rPr>
        <w:t xml:space="preserve"> Закону</w:t>
      </w:r>
      <w:r>
        <w:rPr>
          <w:bCs/>
          <w:szCs w:val="28"/>
          <w:lang w:val="uk-UA"/>
        </w:rPr>
        <w:t xml:space="preserve"> є </w:t>
      </w:r>
      <w:bookmarkStart w:id="1" w:name="_Hlk505169147"/>
      <w:r>
        <w:rPr>
          <w:bCs/>
          <w:szCs w:val="28"/>
          <w:lang w:val="uk-UA"/>
        </w:rPr>
        <w:t>с</w:t>
      </w:r>
      <w:r w:rsidRPr="009F1F3F">
        <w:rPr>
          <w:bCs/>
          <w:szCs w:val="28"/>
          <w:lang w:val="uk-UA"/>
        </w:rPr>
        <w:t>твор</w:t>
      </w:r>
      <w:r>
        <w:rPr>
          <w:bCs/>
          <w:szCs w:val="28"/>
          <w:lang w:val="uk-UA"/>
        </w:rPr>
        <w:t>ення</w:t>
      </w:r>
      <w:r w:rsidRPr="009F1F3F">
        <w:rPr>
          <w:bCs/>
          <w:szCs w:val="28"/>
          <w:lang w:val="uk-UA"/>
        </w:rPr>
        <w:t xml:space="preserve"> </w:t>
      </w:r>
      <w:r>
        <w:rPr>
          <w:bCs/>
          <w:szCs w:val="28"/>
          <w:lang w:val="uk-UA"/>
        </w:rPr>
        <w:t>сприятливих умов операторам</w:t>
      </w:r>
      <w:r w:rsidR="008A28C1">
        <w:rPr>
          <w:bCs/>
          <w:szCs w:val="28"/>
          <w:lang w:val="uk-UA"/>
        </w:rPr>
        <w:t xml:space="preserve"> </w:t>
      </w:r>
      <w:r w:rsidR="00297E91">
        <w:rPr>
          <w:bCs/>
          <w:szCs w:val="28"/>
          <w:lang w:val="uk-UA"/>
        </w:rPr>
        <w:t>теле</w:t>
      </w:r>
      <w:r w:rsidR="008A28C1">
        <w:rPr>
          <w:bCs/>
          <w:szCs w:val="28"/>
          <w:lang w:val="uk-UA"/>
        </w:rPr>
        <w:t>комунікацій</w:t>
      </w:r>
      <w:r w:rsidR="00297E91">
        <w:rPr>
          <w:bCs/>
          <w:szCs w:val="28"/>
          <w:lang w:val="uk-UA"/>
        </w:rPr>
        <w:t xml:space="preserve"> </w:t>
      </w:r>
      <w:r>
        <w:rPr>
          <w:bCs/>
          <w:szCs w:val="28"/>
          <w:lang w:val="uk-UA"/>
        </w:rPr>
        <w:t>для роз</w:t>
      </w:r>
      <w:r w:rsidR="008A28C1">
        <w:rPr>
          <w:bCs/>
          <w:szCs w:val="28"/>
          <w:lang w:val="uk-UA"/>
        </w:rPr>
        <w:t xml:space="preserve">ташування технічних засобів </w:t>
      </w:r>
      <w:r w:rsidR="00297E91">
        <w:rPr>
          <w:bCs/>
          <w:szCs w:val="28"/>
          <w:lang w:val="uk-UA"/>
        </w:rPr>
        <w:t>теле</w:t>
      </w:r>
      <w:r>
        <w:rPr>
          <w:bCs/>
          <w:szCs w:val="28"/>
          <w:lang w:val="uk-UA"/>
        </w:rPr>
        <w:t xml:space="preserve">комунікацій та надання </w:t>
      </w:r>
      <w:r w:rsidR="007C4857">
        <w:rPr>
          <w:bCs/>
          <w:szCs w:val="28"/>
          <w:lang w:val="uk-UA"/>
        </w:rPr>
        <w:t xml:space="preserve">телекомунікаційних </w:t>
      </w:r>
      <w:r w:rsidR="008A28C1">
        <w:rPr>
          <w:bCs/>
          <w:szCs w:val="28"/>
          <w:lang w:val="uk-UA"/>
        </w:rPr>
        <w:t>послу</w:t>
      </w:r>
      <w:r>
        <w:rPr>
          <w:bCs/>
          <w:szCs w:val="28"/>
          <w:lang w:val="uk-UA"/>
        </w:rPr>
        <w:t xml:space="preserve">г </w:t>
      </w:r>
      <w:r w:rsidR="00297E91">
        <w:rPr>
          <w:bCs/>
          <w:szCs w:val="28"/>
          <w:lang w:val="uk-UA"/>
        </w:rPr>
        <w:t>абонентам</w:t>
      </w:r>
      <w:r>
        <w:rPr>
          <w:bCs/>
          <w:szCs w:val="28"/>
          <w:lang w:val="uk-UA"/>
        </w:rPr>
        <w:t>, як фізичним, так і юридичним особам</w:t>
      </w:r>
      <w:r w:rsidR="007C4857">
        <w:rPr>
          <w:bCs/>
          <w:szCs w:val="28"/>
          <w:lang w:val="uk-UA"/>
        </w:rPr>
        <w:t xml:space="preserve">, урегулювання господарських відносин між власниками інфраструктури </w:t>
      </w:r>
      <w:r w:rsidR="00823A1C">
        <w:rPr>
          <w:bCs/>
          <w:szCs w:val="28"/>
          <w:lang w:val="uk-UA"/>
        </w:rPr>
        <w:t>об’єкта</w:t>
      </w:r>
      <w:r w:rsidR="007C4857">
        <w:rPr>
          <w:bCs/>
          <w:szCs w:val="28"/>
          <w:lang w:val="uk-UA"/>
        </w:rPr>
        <w:t xml:space="preserve"> доступу та замовниками, які, наразі, нечітко формульовано у законодавчих актах</w:t>
      </w:r>
      <w:r w:rsidR="00823A1C">
        <w:rPr>
          <w:bCs/>
          <w:szCs w:val="28"/>
          <w:lang w:val="uk-UA"/>
        </w:rPr>
        <w:t xml:space="preserve">, що викликає спори </w:t>
      </w:r>
      <w:r w:rsidR="007C4857">
        <w:rPr>
          <w:bCs/>
          <w:szCs w:val="28"/>
          <w:lang w:val="uk-UA"/>
        </w:rPr>
        <w:t xml:space="preserve">у </w:t>
      </w:r>
      <w:r w:rsidR="00823A1C">
        <w:rPr>
          <w:bCs/>
          <w:szCs w:val="28"/>
          <w:lang w:val="uk-UA"/>
        </w:rPr>
        <w:t xml:space="preserve">їх </w:t>
      </w:r>
      <w:r w:rsidR="007C4857">
        <w:rPr>
          <w:bCs/>
          <w:szCs w:val="28"/>
          <w:lang w:val="uk-UA"/>
        </w:rPr>
        <w:t>застосуванні</w:t>
      </w:r>
      <w:r>
        <w:rPr>
          <w:bCs/>
          <w:szCs w:val="28"/>
          <w:lang w:val="uk-UA"/>
        </w:rPr>
        <w:t>.</w:t>
      </w:r>
    </w:p>
    <w:bookmarkEnd w:id="1"/>
    <w:p w:rsidR="0094510B" w:rsidRDefault="0094510B" w:rsidP="0094510B">
      <w:pPr>
        <w:widowControl w:val="0"/>
        <w:autoSpaceDE w:val="0"/>
        <w:autoSpaceDN w:val="0"/>
        <w:adjustRightInd w:val="0"/>
        <w:spacing w:line="276" w:lineRule="auto"/>
        <w:ind w:firstLine="720"/>
        <w:jc w:val="both"/>
        <w:rPr>
          <w:szCs w:val="28"/>
          <w:lang w:val="uk-UA"/>
        </w:rPr>
      </w:pPr>
      <w:r w:rsidRPr="002366A7">
        <w:rPr>
          <w:szCs w:val="28"/>
          <w:lang w:val="uk-UA"/>
        </w:rPr>
        <w:t xml:space="preserve">Прийняттям </w:t>
      </w:r>
      <w:r w:rsidR="00A44E43">
        <w:rPr>
          <w:szCs w:val="28"/>
          <w:lang w:val="uk-UA"/>
        </w:rPr>
        <w:t>закону</w:t>
      </w:r>
      <w:r w:rsidRPr="002366A7">
        <w:rPr>
          <w:szCs w:val="28"/>
          <w:lang w:val="uk-UA"/>
        </w:rPr>
        <w:t xml:space="preserve"> буде усунуто прогалини у Законі про доступ</w:t>
      </w:r>
      <w:r w:rsidR="000D0E28">
        <w:rPr>
          <w:szCs w:val="28"/>
          <w:lang w:val="uk-UA"/>
        </w:rPr>
        <w:t xml:space="preserve"> та</w:t>
      </w:r>
      <w:r w:rsidR="00470E1E">
        <w:rPr>
          <w:szCs w:val="28"/>
          <w:lang w:val="uk-UA"/>
        </w:rPr>
        <w:t xml:space="preserve"> </w:t>
      </w:r>
      <w:r w:rsidR="008B04E3">
        <w:rPr>
          <w:szCs w:val="28"/>
          <w:lang w:val="uk-UA"/>
        </w:rPr>
        <w:t>уточнено окремі положення</w:t>
      </w:r>
      <w:r w:rsidR="00470E1E">
        <w:rPr>
          <w:szCs w:val="28"/>
          <w:lang w:val="uk-UA"/>
        </w:rPr>
        <w:t xml:space="preserve"> діюч</w:t>
      </w:r>
      <w:r w:rsidR="000D0E28">
        <w:rPr>
          <w:szCs w:val="28"/>
          <w:lang w:val="uk-UA"/>
        </w:rPr>
        <w:t>их</w:t>
      </w:r>
      <w:r w:rsidR="00470E1E">
        <w:rPr>
          <w:szCs w:val="28"/>
          <w:lang w:val="uk-UA"/>
        </w:rPr>
        <w:t xml:space="preserve"> законодавч</w:t>
      </w:r>
      <w:r w:rsidR="000D0E28">
        <w:rPr>
          <w:szCs w:val="28"/>
          <w:lang w:val="uk-UA"/>
        </w:rPr>
        <w:t>их</w:t>
      </w:r>
      <w:r w:rsidR="00470E1E">
        <w:rPr>
          <w:szCs w:val="28"/>
          <w:lang w:val="uk-UA"/>
        </w:rPr>
        <w:t xml:space="preserve"> акт</w:t>
      </w:r>
      <w:r w:rsidR="000D0E28">
        <w:rPr>
          <w:szCs w:val="28"/>
          <w:lang w:val="uk-UA"/>
        </w:rPr>
        <w:t>ів</w:t>
      </w:r>
      <w:r w:rsidR="00470E1E">
        <w:rPr>
          <w:szCs w:val="28"/>
          <w:lang w:val="uk-UA"/>
        </w:rPr>
        <w:t>, що, в</w:t>
      </w:r>
      <w:r w:rsidRPr="002366A7">
        <w:rPr>
          <w:szCs w:val="28"/>
          <w:lang w:val="uk-UA"/>
        </w:rPr>
        <w:t xml:space="preserve"> свою чергу, </w:t>
      </w:r>
      <w:proofErr w:type="spellStart"/>
      <w:r w:rsidR="00470E1E">
        <w:rPr>
          <w:szCs w:val="28"/>
          <w:lang w:val="uk-UA"/>
        </w:rPr>
        <w:t>надасть</w:t>
      </w:r>
      <w:proofErr w:type="spellEnd"/>
      <w:r w:rsidR="00470E1E">
        <w:rPr>
          <w:szCs w:val="28"/>
          <w:lang w:val="uk-UA"/>
        </w:rPr>
        <w:t xml:space="preserve"> можливість </w:t>
      </w:r>
      <w:r w:rsidRPr="002366A7">
        <w:rPr>
          <w:szCs w:val="28"/>
          <w:lang w:val="uk-UA"/>
        </w:rPr>
        <w:t>оператор</w:t>
      </w:r>
      <w:r w:rsidR="00470E1E">
        <w:rPr>
          <w:szCs w:val="28"/>
          <w:lang w:val="uk-UA"/>
        </w:rPr>
        <w:t>ам</w:t>
      </w:r>
      <w:r w:rsidRPr="002366A7">
        <w:rPr>
          <w:szCs w:val="28"/>
          <w:lang w:val="uk-UA"/>
        </w:rPr>
        <w:t xml:space="preserve"> </w:t>
      </w:r>
      <w:r w:rsidR="00297E91">
        <w:rPr>
          <w:szCs w:val="28"/>
          <w:lang w:val="uk-UA"/>
        </w:rPr>
        <w:t>телекомунікацій</w:t>
      </w:r>
      <w:r w:rsidRPr="002366A7">
        <w:rPr>
          <w:szCs w:val="28"/>
          <w:lang w:val="uk-UA"/>
        </w:rPr>
        <w:t xml:space="preserve"> </w:t>
      </w:r>
      <w:r w:rsidR="00470E1E">
        <w:rPr>
          <w:szCs w:val="28"/>
          <w:lang w:val="uk-UA"/>
        </w:rPr>
        <w:t>розгортати</w:t>
      </w:r>
      <w:r w:rsidRPr="002366A7">
        <w:rPr>
          <w:szCs w:val="28"/>
          <w:lang w:val="uk-UA"/>
        </w:rPr>
        <w:t xml:space="preserve"> </w:t>
      </w:r>
      <w:r w:rsidR="00297E91">
        <w:rPr>
          <w:szCs w:val="28"/>
          <w:lang w:val="uk-UA"/>
        </w:rPr>
        <w:t>теле</w:t>
      </w:r>
      <w:r w:rsidRPr="002366A7">
        <w:rPr>
          <w:szCs w:val="28"/>
          <w:lang w:val="uk-UA"/>
        </w:rPr>
        <w:t xml:space="preserve">комунікаційні мережі </w:t>
      </w:r>
      <w:r w:rsidR="00470E1E">
        <w:rPr>
          <w:szCs w:val="28"/>
          <w:lang w:val="uk-UA"/>
        </w:rPr>
        <w:t>на умовах укладених договорів з доступу з власниками інфраструктури об’єкта доступу</w:t>
      </w:r>
      <w:r>
        <w:rPr>
          <w:szCs w:val="28"/>
          <w:lang w:val="uk-UA"/>
        </w:rPr>
        <w:t xml:space="preserve">, здійснювати покриття </w:t>
      </w:r>
      <w:r w:rsidR="00CF72E9">
        <w:rPr>
          <w:szCs w:val="28"/>
          <w:lang w:val="uk-UA"/>
        </w:rPr>
        <w:t xml:space="preserve">телекомунікаційними </w:t>
      </w:r>
      <w:r w:rsidR="008A28C1">
        <w:rPr>
          <w:szCs w:val="28"/>
          <w:lang w:val="uk-UA"/>
        </w:rPr>
        <w:t>ме</w:t>
      </w:r>
      <w:r>
        <w:rPr>
          <w:szCs w:val="28"/>
          <w:lang w:val="uk-UA"/>
        </w:rPr>
        <w:t>режами  віддалених регіон</w:t>
      </w:r>
      <w:r w:rsidR="008D0980">
        <w:rPr>
          <w:szCs w:val="28"/>
          <w:lang w:val="uk-UA"/>
        </w:rPr>
        <w:t>ів</w:t>
      </w:r>
      <w:r>
        <w:rPr>
          <w:szCs w:val="28"/>
          <w:lang w:val="uk-UA"/>
        </w:rPr>
        <w:t xml:space="preserve"> країни</w:t>
      </w:r>
      <w:r w:rsidR="00297E91">
        <w:rPr>
          <w:szCs w:val="28"/>
          <w:lang w:val="uk-UA"/>
        </w:rPr>
        <w:t>, сільських регіон</w:t>
      </w:r>
      <w:r w:rsidR="008D0980">
        <w:rPr>
          <w:szCs w:val="28"/>
          <w:lang w:val="uk-UA"/>
        </w:rPr>
        <w:t>ів</w:t>
      </w:r>
      <w:r w:rsidR="00E36790">
        <w:rPr>
          <w:szCs w:val="28"/>
          <w:lang w:val="uk-UA"/>
        </w:rPr>
        <w:t xml:space="preserve"> тощо</w:t>
      </w:r>
      <w:r>
        <w:rPr>
          <w:szCs w:val="28"/>
          <w:lang w:val="uk-UA"/>
        </w:rPr>
        <w:t>.</w:t>
      </w:r>
    </w:p>
    <w:p w:rsidR="0094510B" w:rsidRPr="002366A7" w:rsidRDefault="00297E91" w:rsidP="0044256F">
      <w:pPr>
        <w:widowControl w:val="0"/>
        <w:autoSpaceDE w:val="0"/>
        <w:autoSpaceDN w:val="0"/>
        <w:adjustRightInd w:val="0"/>
        <w:spacing w:line="276" w:lineRule="auto"/>
        <w:ind w:firstLine="720"/>
        <w:jc w:val="both"/>
        <w:rPr>
          <w:szCs w:val="28"/>
          <w:lang w:val="uk-UA"/>
        </w:rPr>
      </w:pPr>
      <w:r>
        <w:rPr>
          <w:szCs w:val="28"/>
          <w:lang w:val="uk-UA"/>
        </w:rPr>
        <w:t xml:space="preserve">Прийняттям </w:t>
      </w:r>
      <w:r w:rsidR="00A44E43">
        <w:rPr>
          <w:szCs w:val="28"/>
          <w:lang w:val="uk-UA"/>
        </w:rPr>
        <w:t>закону</w:t>
      </w:r>
      <w:r w:rsidR="00A44E43" w:rsidRPr="00A44E43">
        <w:rPr>
          <w:lang w:val="uk-UA"/>
        </w:rPr>
        <w:t xml:space="preserve"> </w:t>
      </w:r>
      <w:r w:rsidR="00A44E43">
        <w:rPr>
          <w:lang w:val="uk-UA"/>
        </w:rPr>
        <w:t xml:space="preserve">також буде виконано вимоги </w:t>
      </w:r>
      <w:r w:rsidR="00A44E43" w:rsidRPr="00A44E43">
        <w:rPr>
          <w:lang w:val="uk-UA"/>
        </w:rPr>
        <w:t>постанов</w:t>
      </w:r>
      <w:r w:rsidR="00A44E43">
        <w:rPr>
          <w:lang w:val="uk-UA"/>
        </w:rPr>
        <w:t>и</w:t>
      </w:r>
      <w:r w:rsidR="00A44E43" w:rsidRPr="00A44E43">
        <w:rPr>
          <w:lang w:val="uk-UA"/>
        </w:rPr>
        <w:t xml:space="preserve"> Кабінету Міністрів України від 25 жовтня 2017 року № 1106</w:t>
      </w:r>
      <w:r w:rsidR="00A44E43">
        <w:rPr>
          <w:lang w:val="uk-UA"/>
        </w:rPr>
        <w:t xml:space="preserve"> </w:t>
      </w:r>
      <w:r w:rsidR="00A44E43">
        <w:rPr>
          <w:szCs w:val="28"/>
          <w:lang w:val="uk-UA"/>
        </w:rPr>
        <w:t>щодо імплементації</w:t>
      </w:r>
      <w:r w:rsidR="00A44E43" w:rsidRPr="00A44E43">
        <w:rPr>
          <w:szCs w:val="28"/>
          <w:lang w:val="uk-UA"/>
        </w:rPr>
        <w:t xml:space="preserve"> у національне законодавство Директив</w:t>
      </w:r>
      <w:r w:rsidR="00A44E43">
        <w:rPr>
          <w:szCs w:val="28"/>
          <w:lang w:val="uk-UA"/>
        </w:rPr>
        <w:t>и</w:t>
      </w:r>
      <w:r w:rsidR="00A44E43" w:rsidRPr="00A44E43">
        <w:rPr>
          <w:szCs w:val="28"/>
          <w:lang w:val="uk-UA"/>
        </w:rPr>
        <w:t xml:space="preserve"> 2014/61/ЄС Європейського Парламенту та Ради від 15 травня 2014 року про заходи, спрямовані на зменшення витрат на розгортання високошвидкісних мереж електронного зв’язку.</w:t>
      </w:r>
    </w:p>
    <w:p w:rsidR="00B65147" w:rsidRPr="00CF72E9" w:rsidRDefault="00B65147" w:rsidP="00CF72E9">
      <w:pPr>
        <w:pStyle w:val="a6"/>
        <w:widowControl w:val="0"/>
        <w:numPr>
          <w:ilvl w:val="0"/>
          <w:numId w:val="1"/>
        </w:numPr>
        <w:autoSpaceDE w:val="0"/>
        <w:autoSpaceDN w:val="0"/>
        <w:adjustRightInd w:val="0"/>
        <w:spacing w:line="276" w:lineRule="auto"/>
        <w:jc w:val="both"/>
        <w:rPr>
          <w:b/>
          <w:szCs w:val="28"/>
          <w:lang w:val="uk-UA"/>
        </w:rPr>
      </w:pPr>
      <w:r w:rsidRPr="00CF72E9">
        <w:rPr>
          <w:b/>
          <w:szCs w:val="28"/>
          <w:lang w:val="uk-UA"/>
        </w:rPr>
        <w:t>Загальна характеристика і основні положення проекту Закону</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Проектом Закону пропонується:</w:t>
      </w:r>
    </w:p>
    <w:p w:rsidR="00B65147" w:rsidRPr="00B65147" w:rsidRDefault="00B65147" w:rsidP="00B65147">
      <w:pPr>
        <w:widowControl w:val="0"/>
        <w:autoSpaceDE w:val="0"/>
        <w:autoSpaceDN w:val="0"/>
        <w:adjustRightInd w:val="0"/>
        <w:spacing w:line="276" w:lineRule="auto"/>
        <w:ind w:firstLine="720"/>
        <w:jc w:val="both"/>
        <w:rPr>
          <w:bCs/>
          <w:szCs w:val="28"/>
          <w:u w:val="single"/>
          <w:lang w:val="uk-UA"/>
        </w:rPr>
      </w:pPr>
      <w:r>
        <w:rPr>
          <w:bCs/>
          <w:szCs w:val="28"/>
          <w:u w:val="single"/>
          <w:lang w:val="uk-UA"/>
        </w:rPr>
        <w:t>З</w:t>
      </w:r>
      <w:r w:rsidRPr="00B65147">
        <w:rPr>
          <w:bCs/>
          <w:szCs w:val="28"/>
          <w:u w:val="single"/>
          <w:lang w:val="uk-UA"/>
        </w:rPr>
        <w:t xml:space="preserve">мінами </w:t>
      </w:r>
      <w:r>
        <w:rPr>
          <w:bCs/>
          <w:szCs w:val="28"/>
          <w:u w:val="single"/>
          <w:lang w:val="uk-UA"/>
        </w:rPr>
        <w:t xml:space="preserve">та доповненнями </w:t>
      </w:r>
      <w:r w:rsidRPr="00B65147">
        <w:rPr>
          <w:bCs/>
          <w:szCs w:val="28"/>
          <w:u w:val="single"/>
          <w:lang w:val="uk-UA"/>
        </w:rPr>
        <w:t>до Закону про доступ:</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 уточнити визначення термінів «власник (володілець) інфраструктури об’єкта доступу» та «елементи інфраструктури об’єкта доступу» в частині уникнення існуючих протиріч щодо поширення господарських відносин з доступу </w:t>
      </w:r>
      <w:r w:rsidR="009339AA">
        <w:rPr>
          <w:bCs/>
          <w:szCs w:val="28"/>
          <w:lang w:val="uk-UA"/>
        </w:rPr>
        <w:t>до</w:t>
      </w:r>
      <w:r w:rsidRPr="00B65147">
        <w:rPr>
          <w:bCs/>
          <w:szCs w:val="28"/>
          <w:lang w:val="uk-UA"/>
        </w:rPr>
        <w:t xml:space="preserve"> об’єкт</w:t>
      </w:r>
      <w:r w:rsidR="009339AA">
        <w:rPr>
          <w:bCs/>
          <w:szCs w:val="28"/>
          <w:lang w:val="uk-UA"/>
        </w:rPr>
        <w:t>ів</w:t>
      </w:r>
      <w:r w:rsidRPr="00B65147">
        <w:rPr>
          <w:bCs/>
          <w:szCs w:val="28"/>
          <w:lang w:val="uk-UA"/>
        </w:rPr>
        <w:t>, які перебувають у спільній власності;</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w:t>
      </w:r>
      <w:r w:rsidR="00126597">
        <w:rPr>
          <w:bCs/>
          <w:szCs w:val="28"/>
          <w:lang w:val="uk-UA"/>
        </w:rPr>
        <w:t xml:space="preserve"> </w:t>
      </w:r>
      <w:proofErr w:type="spellStart"/>
      <w:r w:rsidRPr="00B65147">
        <w:rPr>
          <w:bCs/>
          <w:szCs w:val="28"/>
          <w:lang w:val="uk-UA"/>
        </w:rPr>
        <w:t>внести</w:t>
      </w:r>
      <w:proofErr w:type="spellEnd"/>
      <w:r w:rsidRPr="00B65147">
        <w:rPr>
          <w:bCs/>
          <w:szCs w:val="28"/>
          <w:lang w:val="uk-UA"/>
        </w:rPr>
        <w:t xml:space="preserve"> уточнення </w:t>
      </w:r>
      <w:r w:rsidR="00F77741">
        <w:rPr>
          <w:bCs/>
          <w:szCs w:val="28"/>
          <w:lang w:val="uk-UA"/>
        </w:rPr>
        <w:t>для</w:t>
      </w:r>
      <w:r w:rsidRPr="00B65147">
        <w:rPr>
          <w:bCs/>
          <w:szCs w:val="28"/>
          <w:lang w:val="uk-UA"/>
        </w:rPr>
        <w:t xml:space="preserve"> однозначності розуміння принципу недискримінаційного доступу замовника до інфраструктури об’єкта доступу. Зазначене пропонується з метою того, що в Закон</w:t>
      </w:r>
      <w:r w:rsidR="00F77741">
        <w:rPr>
          <w:bCs/>
          <w:szCs w:val="28"/>
          <w:lang w:val="uk-UA"/>
        </w:rPr>
        <w:t>і</w:t>
      </w:r>
      <w:r w:rsidRPr="00B65147">
        <w:rPr>
          <w:bCs/>
          <w:szCs w:val="28"/>
          <w:lang w:val="uk-UA"/>
        </w:rPr>
        <w:t xml:space="preserve"> про доступ цей принцип не розкрито</w:t>
      </w:r>
      <w:r w:rsidR="00792BA5">
        <w:rPr>
          <w:bCs/>
          <w:szCs w:val="28"/>
          <w:lang w:val="uk-UA"/>
        </w:rPr>
        <w:t xml:space="preserve">, </w:t>
      </w:r>
      <w:r w:rsidRPr="00B65147">
        <w:rPr>
          <w:bCs/>
          <w:szCs w:val="28"/>
          <w:lang w:val="uk-UA"/>
        </w:rPr>
        <w:t>т</w:t>
      </w:r>
      <w:r w:rsidR="00792BA5">
        <w:rPr>
          <w:bCs/>
          <w:szCs w:val="28"/>
          <w:lang w:val="uk-UA"/>
        </w:rPr>
        <w:t>ому</w:t>
      </w:r>
      <w:r w:rsidRPr="00B65147">
        <w:rPr>
          <w:bCs/>
          <w:szCs w:val="28"/>
          <w:lang w:val="uk-UA"/>
        </w:rPr>
        <w:t xml:space="preserve"> на практиці застосовується неоднозначно та по-різному;</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 встановити за центральним органом виконавчої влади в галузі зв’язку </w:t>
      </w:r>
      <w:r w:rsidRPr="00B65147">
        <w:rPr>
          <w:bCs/>
          <w:szCs w:val="28"/>
          <w:lang w:val="uk-UA"/>
        </w:rPr>
        <w:lastRenderedPageBreak/>
        <w:t>(</w:t>
      </w:r>
      <w:proofErr w:type="spellStart"/>
      <w:r w:rsidRPr="00B65147">
        <w:rPr>
          <w:bCs/>
          <w:szCs w:val="28"/>
          <w:lang w:val="uk-UA"/>
        </w:rPr>
        <w:t>Мінцифри</w:t>
      </w:r>
      <w:proofErr w:type="spellEnd"/>
      <w:r w:rsidRPr="00B65147">
        <w:rPr>
          <w:bCs/>
          <w:szCs w:val="28"/>
          <w:lang w:val="uk-UA"/>
        </w:rPr>
        <w:t xml:space="preserve"> України) у взаємодії з іншими центральними органами виконавчої влади, органами державної влади та органами місцевого самоврядування повноваження із забезпечення функціонування єдиного центру доступу (реєстру) до інформації про об’єкти доступу для розміщення телекомунікаційних мереж та про умови і процедури для отримання доступу до інфраструктури об’єкта доступу;</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розширити повноваження національної комісії, що здійснює державне регулювання у сфері зв’язку та інформатизації, з питань доступу до інфраструктури об’єкта доступу та надати право:</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розробити та затвердити методичні рекомендації з визначення розміру шкоди, заподіяної операторам, провайдерам телекомунікацій унаслідок невиконання законодавства про доступ до інфраструктури об’єкта доступу. Так, Закон про доступ не передбачає відповідальності власників інфраструктури за ненадання доступу до інфраструктури. </w:t>
      </w:r>
      <w:r w:rsidR="00451AFA">
        <w:rPr>
          <w:bCs/>
          <w:szCs w:val="28"/>
          <w:lang w:val="uk-UA"/>
        </w:rPr>
        <w:t>І</w:t>
      </w:r>
      <w:r w:rsidR="00792BA5">
        <w:rPr>
          <w:bCs/>
          <w:szCs w:val="28"/>
          <w:lang w:val="uk-UA"/>
        </w:rPr>
        <w:t xml:space="preserve">гнорування окремими власниками інфраструктури об’єкта доступу Закону про доступ </w:t>
      </w:r>
      <w:r w:rsidRPr="00B65147">
        <w:rPr>
          <w:bCs/>
          <w:szCs w:val="28"/>
          <w:lang w:val="uk-UA"/>
        </w:rPr>
        <w:t>зумовил</w:t>
      </w:r>
      <w:r w:rsidR="00792BA5">
        <w:rPr>
          <w:bCs/>
          <w:szCs w:val="28"/>
          <w:lang w:val="uk-UA"/>
        </w:rPr>
        <w:t>о</w:t>
      </w:r>
      <w:r w:rsidRPr="00B65147">
        <w:rPr>
          <w:bCs/>
          <w:szCs w:val="28"/>
          <w:lang w:val="uk-UA"/>
        </w:rPr>
        <w:t xml:space="preserve"> потребу введення відповідальності за порушення норм цього Закону;</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розробити та затвердити порядок врегулювання спорів, пов’язаних із доступом до інфраструктури об’єкта доступу;</w:t>
      </w:r>
    </w:p>
    <w:p w:rsidR="00B65147" w:rsidRPr="00B65147" w:rsidRDefault="00B65147" w:rsidP="00451AFA">
      <w:pPr>
        <w:widowControl w:val="0"/>
        <w:autoSpaceDE w:val="0"/>
        <w:autoSpaceDN w:val="0"/>
        <w:adjustRightInd w:val="0"/>
        <w:spacing w:line="276" w:lineRule="auto"/>
        <w:ind w:firstLine="720"/>
        <w:jc w:val="both"/>
        <w:rPr>
          <w:bCs/>
          <w:szCs w:val="28"/>
          <w:lang w:val="uk-UA"/>
        </w:rPr>
      </w:pPr>
      <w:r w:rsidRPr="00B65147">
        <w:rPr>
          <w:bCs/>
          <w:szCs w:val="28"/>
          <w:lang w:val="uk-UA"/>
        </w:rPr>
        <w:t>здійснювати позасудове врегулювання спорів, пов’язаних із доступом до інфраструктури об’єкта доступу</w:t>
      </w:r>
      <w:r w:rsidR="00C845B2">
        <w:rPr>
          <w:bCs/>
          <w:szCs w:val="28"/>
          <w:lang w:val="uk-UA"/>
        </w:rPr>
        <w:t>.</w:t>
      </w:r>
      <w:r w:rsidR="00451AFA">
        <w:rPr>
          <w:bCs/>
          <w:szCs w:val="28"/>
          <w:lang w:val="uk-UA"/>
        </w:rPr>
        <w:t xml:space="preserve"> </w:t>
      </w:r>
      <w:r w:rsidR="00C845B2">
        <w:rPr>
          <w:bCs/>
          <w:szCs w:val="28"/>
          <w:lang w:val="uk-UA"/>
        </w:rPr>
        <w:t xml:space="preserve">У зв’язку з цим запропоновано </w:t>
      </w:r>
      <w:proofErr w:type="spellStart"/>
      <w:r w:rsidR="00C845B2">
        <w:rPr>
          <w:bCs/>
          <w:szCs w:val="28"/>
          <w:lang w:val="uk-UA"/>
        </w:rPr>
        <w:t>внести</w:t>
      </w:r>
      <w:proofErr w:type="spellEnd"/>
      <w:r w:rsidR="00C845B2">
        <w:rPr>
          <w:bCs/>
          <w:szCs w:val="28"/>
          <w:lang w:val="uk-UA"/>
        </w:rPr>
        <w:t xml:space="preserve"> відповідні зміни </w:t>
      </w:r>
      <w:r w:rsidR="00440F35">
        <w:rPr>
          <w:bCs/>
          <w:szCs w:val="28"/>
          <w:lang w:val="uk-UA"/>
        </w:rPr>
        <w:t xml:space="preserve">і </w:t>
      </w:r>
      <w:r w:rsidR="00C845B2">
        <w:rPr>
          <w:bCs/>
          <w:szCs w:val="28"/>
          <w:lang w:val="uk-UA"/>
        </w:rPr>
        <w:t>до пункту 4² статті 18 Закону України «Про телекомунікації»</w:t>
      </w:r>
      <w:r w:rsidRPr="00B65147">
        <w:rPr>
          <w:bCs/>
          <w:szCs w:val="28"/>
          <w:lang w:val="uk-UA"/>
        </w:rPr>
        <w:t>;</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 окремі зміни направлені на удосконалення процедури видачі технічних умов з доступу. Зокрема, встановити, </w:t>
      </w:r>
      <w:r w:rsidR="001C53C1">
        <w:rPr>
          <w:bCs/>
          <w:szCs w:val="28"/>
          <w:lang w:val="uk-UA"/>
        </w:rPr>
        <w:t xml:space="preserve">що </w:t>
      </w:r>
      <w:r w:rsidRPr="00B65147">
        <w:rPr>
          <w:bCs/>
          <w:szCs w:val="28"/>
          <w:lang w:val="uk-UA"/>
        </w:rPr>
        <w:t>технічні умови з доступу видаються власником згідно з поданим замовником запитом та повинні відповідати повідомленим намірам замовника з розташування технічних засобів телекомунікацій;</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встановити, що власник інфраструктури об’єкта доступу зобов’язаний надавати замовнику відповідно до договору з доступу безперешкодний цілодобовий доступ до всіх технічних засобів телекомунікацій, розміщених на елементах інфраструктури об’єкта доступу</w:t>
      </w:r>
      <w:r w:rsidR="00AD287E">
        <w:rPr>
          <w:bCs/>
          <w:szCs w:val="28"/>
          <w:lang w:val="uk-UA"/>
        </w:rPr>
        <w:t>. З</w:t>
      </w:r>
      <w:r w:rsidRPr="00B65147">
        <w:rPr>
          <w:bCs/>
          <w:szCs w:val="28"/>
          <w:lang w:val="uk-UA"/>
        </w:rPr>
        <w:t>амовник</w:t>
      </w:r>
      <w:r w:rsidR="00AD287E">
        <w:rPr>
          <w:bCs/>
          <w:szCs w:val="28"/>
          <w:lang w:val="uk-UA"/>
        </w:rPr>
        <w:t xml:space="preserve"> </w:t>
      </w:r>
      <w:r w:rsidRPr="00B65147">
        <w:rPr>
          <w:bCs/>
          <w:szCs w:val="28"/>
          <w:lang w:val="uk-UA"/>
        </w:rPr>
        <w:t>матиме право</w:t>
      </w:r>
      <w:r w:rsidR="00AD287E">
        <w:rPr>
          <w:bCs/>
          <w:szCs w:val="28"/>
          <w:lang w:val="uk-UA"/>
        </w:rPr>
        <w:t xml:space="preserve"> такої вимоги від власника інфраструктури об’єкта доступу, адже, в</w:t>
      </w:r>
      <w:r w:rsidRPr="00B65147">
        <w:rPr>
          <w:bCs/>
          <w:szCs w:val="28"/>
          <w:lang w:val="uk-UA"/>
        </w:rPr>
        <w:t xml:space="preserve">ідповідно до пункту 8 Правил надання та отримання телекомунікаційних послуг, затверджених постановою Кабінету Міністрів України від 11 квітня 2012 року № 295 оператори, провайдери забезпечують роботу телекомунікаційних мереж та доступ </w:t>
      </w:r>
      <w:r w:rsidRPr="00B65147">
        <w:rPr>
          <w:bCs/>
          <w:szCs w:val="28"/>
          <w:lang w:val="uk-UA"/>
        </w:rPr>
        <w:lastRenderedPageBreak/>
        <w:t>споживачів до них цілодобово сім днів на тиждень;</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удосконалити законодавчу прогалину при зміні власника інфраструктури об’єкта доступу та встановити, якщо технічні засоби телекомунікацій розміщені на елементах інфраструктури об’єкта доступу за згодою попереднього власника, новий власник інфраструктури об’єкта доступу має забезпечувати безперешкодний цілодобовий доступ до таких технічних засобів оператору, провайдеру телекомунікацій або уповноваженій ними особі до укладення/переукладення з ним договору з доступу або до спливу місячного строку на прийняття замовником пропозиції власника про укладення договору з доступу, залишеної без відповіді замовника;</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встановити заборону для власника вимагати від замовника укладення будь-якого іншого договору (оренди, щодо сервітуту тощо), крім і замість договору з доступу;</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удосконалити правовідносини з питання встановлення розміру періодичної плати за доступ до елементів інфраструктури об’єкта доступу, а саме:</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розмір такої плати повинен враховувати пропорційний розподіл витрат на утримання елементів інфраструктури об’єкта доступу, пов’язаних з наданим власником доступом, між усіма замовниками, які використовують одні й ті самі елементи інфраструктури об’єкта доступу. Так, Закон про доступ передбачає необхідність встановлення відповідною методикою визначення плати за доступ механізму визначення розміру плати за доступ у вигляді формули із пропорційним розподілом витрат власника (володільця) інфраструктури об’єкта доступу між замовниками, якщо вони використовують одні й ті самі елементи інфраструктури об’єкта доступу. Разом з цим, Закон про доступ не визначає для власника інфраструктури об’єкта доступу обов’язку застосування цієї вимоги при розрахунку. На практиці, власник відмовляє у такому перерозподілі </w:t>
      </w:r>
      <w:r w:rsidR="00AD287E">
        <w:rPr>
          <w:bCs/>
          <w:szCs w:val="28"/>
          <w:lang w:val="uk-UA"/>
        </w:rPr>
        <w:t xml:space="preserve">витрат </w:t>
      </w:r>
      <w:r w:rsidRPr="00B65147">
        <w:rPr>
          <w:bCs/>
          <w:szCs w:val="28"/>
          <w:lang w:val="uk-UA"/>
        </w:rPr>
        <w:t>з різних мотивів, зокрема, з посиланням на відсутність прямої норми закону щодо умов визначення власником плати за доступ, комерційну таємницю тощо;</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розмір періодичної плати за доступ включає всі податки і збори, передбачені законодавством. Таке доповнення усуватиме існуючі колізії, якими користуються власники інфраструктури об’єкта доступу при нарахуванні ПДВ до граничних розмірів плати</w:t>
      </w:r>
      <w:r w:rsidR="001F4D67">
        <w:rPr>
          <w:bCs/>
          <w:szCs w:val="28"/>
          <w:lang w:val="uk-UA"/>
        </w:rPr>
        <w:t>, що значно підвищує розміри плати за доступ</w:t>
      </w:r>
      <w:r w:rsidRPr="00B65147">
        <w:rPr>
          <w:bCs/>
          <w:szCs w:val="28"/>
          <w:lang w:val="uk-UA"/>
        </w:rPr>
        <w:t>;</w:t>
      </w:r>
    </w:p>
    <w:p w:rsid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встановити у Законі граничні розміри плати за доступ до опор зовнішнього </w:t>
      </w:r>
      <w:r w:rsidRPr="00B65147">
        <w:rPr>
          <w:bCs/>
          <w:szCs w:val="28"/>
          <w:lang w:val="uk-UA"/>
        </w:rPr>
        <w:lastRenderedPageBreak/>
        <w:t>освітлення та для будівель, споруд нежитлового призначення;</w:t>
      </w:r>
    </w:p>
    <w:p w:rsidR="00D504E7" w:rsidRDefault="00D504E7" w:rsidP="00D504E7">
      <w:pPr>
        <w:widowControl w:val="0"/>
        <w:autoSpaceDE w:val="0"/>
        <w:autoSpaceDN w:val="0"/>
        <w:adjustRightInd w:val="0"/>
        <w:spacing w:line="276" w:lineRule="auto"/>
        <w:ind w:firstLine="720"/>
        <w:jc w:val="both"/>
        <w:rPr>
          <w:bCs/>
          <w:szCs w:val="28"/>
          <w:lang w:val="uk-UA"/>
        </w:rPr>
      </w:pPr>
      <w:r>
        <w:rPr>
          <w:bCs/>
          <w:szCs w:val="28"/>
          <w:lang w:val="uk-UA"/>
        </w:rPr>
        <w:t xml:space="preserve">зменшити граничні розміри плати за доступ, зокрема, </w:t>
      </w:r>
      <w:bookmarkStart w:id="2" w:name="_Hlk51185728"/>
      <w:r>
        <w:rPr>
          <w:bCs/>
          <w:szCs w:val="28"/>
          <w:lang w:val="uk-UA"/>
        </w:rPr>
        <w:t>з</w:t>
      </w:r>
      <w:r w:rsidRPr="00D504E7">
        <w:rPr>
          <w:bCs/>
          <w:szCs w:val="28"/>
          <w:lang w:val="uk-UA"/>
        </w:rPr>
        <w:t xml:space="preserve">а розроблення та видачу технічних умов з доступу </w:t>
      </w:r>
      <w:r>
        <w:rPr>
          <w:bCs/>
          <w:szCs w:val="28"/>
          <w:lang w:val="uk-UA"/>
        </w:rPr>
        <w:t>з</w:t>
      </w:r>
      <w:r w:rsidRPr="00D504E7">
        <w:rPr>
          <w:bCs/>
          <w:szCs w:val="28"/>
          <w:lang w:val="uk-UA"/>
        </w:rPr>
        <w:t xml:space="preserve"> 50 </w:t>
      </w:r>
      <w:r>
        <w:rPr>
          <w:bCs/>
          <w:szCs w:val="28"/>
          <w:lang w:val="uk-UA"/>
        </w:rPr>
        <w:t xml:space="preserve">до 30 </w:t>
      </w:r>
      <w:r w:rsidRPr="00D504E7">
        <w:rPr>
          <w:bCs/>
          <w:szCs w:val="28"/>
          <w:lang w:val="uk-UA"/>
        </w:rPr>
        <w:t>відсотків мінімальної заробітної плати</w:t>
      </w:r>
      <w:r>
        <w:rPr>
          <w:bCs/>
          <w:szCs w:val="28"/>
          <w:lang w:val="uk-UA"/>
        </w:rPr>
        <w:t xml:space="preserve">; </w:t>
      </w:r>
      <w:r w:rsidRPr="00D504E7">
        <w:rPr>
          <w:bCs/>
          <w:szCs w:val="28"/>
          <w:lang w:val="uk-UA"/>
        </w:rPr>
        <w:t xml:space="preserve">за доступ до елементів інфраструктури об’єктів електроенергетики </w:t>
      </w:r>
      <w:r>
        <w:rPr>
          <w:bCs/>
          <w:szCs w:val="28"/>
          <w:lang w:val="uk-UA"/>
        </w:rPr>
        <w:t>з</w:t>
      </w:r>
      <w:r w:rsidRPr="00D504E7">
        <w:rPr>
          <w:bCs/>
          <w:szCs w:val="28"/>
          <w:lang w:val="uk-UA"/>
        </w:rPr>
        <w:t xml:space="preserve"> 0,3 </w:t>
      </w:r>
      <w:r>
        <w:rPr>
          <w:bCs/>
          <w:szCs w:val="28"/>
          <w:lang w:val="uk-UA"/>
        </w:rPr>
        <w:t xml:space="preserve">до 0,2 </w:t>
      </w:r>
      <w:r w:rsidRPr="00D504E7">
        <w:rPr>
          <w:bCs/>
          <w:szCs w:val="28"/>
          <w:lang w:val="uk-UA"/>
        </w:rPr>
        <w:t>відсотка мінімальної заробітної плати за одну опору, на місяць;</w:t>
      </w:r>
      <w:r w:rsidR="00680818">
        <w:rPr>
          <w:bCs/>
          <w:szCs w:val="28"/>
          <w:lang w:val="uk-UA"/>
        </w:rPr>
        <w:t xml:space="preserve"> </w:t>
      </w:r>
      <w:r w:rsidRPr="00D504E7">
        <w:rPr>
          <w:bCs/>
          <w:szCs w:val="28"/>
          <w:lang w:val="uk-UA"/>
        </w:rPr>
        <w:t xml:space="preserve">за користування будинковою розподільною мережею за будинок від 161 квартири і вище </w:t>
      </w:r>
      <w:r>
        <w:rPr>
          <w:bCs/>
          <w:szCs w:val="28"/>
          <w:lang w:val="uk-UA"/>
        </w:rPr>
        <w:t>з 5 до 4</w:t>
      </w:r>
      <w:r w:rsidRPr="00D504E7">
        <w:rPr>
          <w:bCs/>
          <w:szCs w:val="28"/>
          <w:lang w:val="uk-UA"/>
        </w:rPr>
        <w:t xml:space="preserve"> відсотк</w:t>
      </w:r>
      <w:r>
        <w:rPr>
          <w:bCs/>
          <w:szCs w:val="28"/>
          <w:lang w:val="uk-UA"/>
        </w:rPr>
        <w:t>ів</w:t>
      </w:r>
      <w:r w:rsidRPr="00D504E7">
        <w:rPr>
          <w:bCs/>
          <w:szCs w:val="28"/>
          <w:lang w:val="uk-UA"/>
        </w:rPr>
        <w:t xml:space="preserve"> розміру мінімальної заробітної плати</w:t>
      </w:r>
      <w:r>
        <w:rPr>
          <w:bCs/>
          <w:szCs w:val="28"/>
          <w:lang w:val="uk-UA"/>
        </w:rPr>
        <w:t>.</w:t>
      </w:r>
      <w:r w:rsidRPr="00D504E7">
        <w:rPr>
          <w:bCs/>
          <w:szCs w:val="28"/>
          <w:lang w:val="uk-UA"/>
        </w:rPr>
        <w:t xml:space="preserve"> </w:t>
      </w:r>
    </w:p>
    <w:bookmarkEnd w:id="2"/>
    <w:p w:rsidR="00680818" w:rsidRDefault="00680818" w:rsidP="00D504E7">
      <w:pPr>
        <w:widowControl w:val="0"/>
        <w:autoSpaceDE w:val="0"/>
        <w:autoSpaceDN w:val="0"/>
        <w:adjustRightInd w:val="0"/>
        <w:spacing w:line="276" w:lineRule="auto"/>
        <w:ind w:firstLine="720"/>
        <w:jc w:val="both"/>
        <w:rPr>
          <w:bCs/>
          <w:szCs w:val="28"/>
          <w:lang w:val="uk-UA"/>
        </w:rPr>
      </w:pPr>
      <w:r>
        <w:rPr>
          <w:bCs/>
          <w:szCs w:val="28"/>
          <w:lang w:val="uk-UA"/>
        </w:rPr>
        <w:t>Наразі, коли було прийнято Закон про доступ, а саме у 2017 році, розмір мінімальної заробітної плати становив 3200 грн. Тобто, оператори телекомунікацій сплачува</w:t>
      </w:r>
      <w:r w:rsidR="004F4FC5">
        <w:rPr>
          <w:bCs/>
          <w:szCs w:val="28"/>
          <w:lang w:val="uk-UA"/>
        </w:rPr>
        <w:t>л</w:t>
      </w:r>
      <w:r>
        <w:rPr>
          <w:bCs/>
          <w:szCs w:val="28"/>
          <w:lang w:val="uk-UA"/>
        </w:rPr>
        <w:t>и власникам інфраструктури об’єкта доступу</w:t>
      </w:r>
      <w:r w:rsidRPr="00680818">
        <w:rPr>
          <w:lang w:val="uk-UA"/>
        </w:rPr>
        <w:t xml:space="preserve"> </w:t>
      </w:r>
      <w:r w:rsidRPr="00680818">
        <w:rPr>
          <w:bCs/>
          <w:szCs w:val="28"/>
          <w:lang w:val="uk-UA"/>
        </w:rPr>
        <w:t xml:space="preserve">за розроблення та видачу технічних умов з доступу </w:t>
      </w:r>
      <w:r>
        <w:rPr>
          <w:bCs/>
          <w:szCs w:val="28"/>
          <w:lang w:val="uk-UA"/>
        </w:rPr>
        <w:t>1600 грн</w:t>
      </w:r>
      <w:r w:rsidR="004C4A9B">
        <w:rPr>
          <w:bCs/>
          <w:szCs w:val="28"/>
          <w:lang w:val="uk-UA"/>
        </w:rPr>
        <w:t>,</w:t>
      </w:r>
      <w:r w:rsidRPr="00680818">
        <w:rPr>
          <w:bCs/>
          <w:szCs w:val="28"/>
          <w:lang w:val="uk-UA"/>
        </w:rPr>
        <w:t xml:space="preserve"> за доступ до елементів інфраструктури об’єктів електроенергетики </w:t>
      </w:r>
      <w:r>
        <w:rPr>
          <w:bCs/>
          <w:szCs w:val="28"/>
          <w:lang w:val="uk-UA"/>
        </w:rPr>
        <w:t xml:space="preserve">9,60 грн </w:t>
      </w:r>
      <w:r w:rsidRPr="00680818">
        <w:rPr>
          <w:bCs/>
          <w:szCs w:val="28"/>
          <w:lang w:val="uk-UA"/>
        </w:rPr>
        <w:t>за одну опору</w:t>
      </w:r>
      <w:r w:rsidR="00CF7EB5">
        <w:rPr>
          <w:bCs/>
          <w:szCs w:val="28"/>
          <w:lang w:val="uk-UA"/>
        </w:rPr>
        <w:t xml:space="preserve"> у місяць</w:t>
      </w:r>
      <w:r w:rsidR="00526DCE">
        <w:rPr>
          <w:bCs/>
          <w:szCs w:val="28"/>
          <w:lang w:val="uk-UA"/>
        </w:rPr>
        <w:t>,</w:t>
      </w:r>
      <w:r w:rsidRPr="00680818">
        <w:rPr>
          <w:bCs/>
          <w:szCs w:val="28"/>
          <w:lang w:val="uk-UA"/>
        </w:rPr>
        <w:t xml:space="preserve"> </w:t>
      </w:r>
      <w:r>
        <w:rPr>
          <w:bCs/>
          <w:szCs w:val="28"/>
          <w:lang w:val="uk-UA"/>
        </w:rPr>
        <w:t xml:space="preserve"> </w:t>
      </w:r>
      <w:r w:rsidRPr="00680818">
        <w:rPr>
          <w:bCs/>
          <w:szCs w:val="28"/>
          <w:lang w:val="uk-UA"/>
        </w:rPr>
        <w:t xml:space="preserve">за користування будинковою розподільною мережею за будинок від 161 квартири і вище </w:t>
      </w:r>
      <w:r w:rsidR="0003096A">
        <w:rPr>
          <w:bCs/>
          <w:szCs w:val="28"/>
          <w:lang w:val="uk-UA"/>
        </w:rPr>
        <w:t>160 грн</w:t>
      </w:r>
      <w:r w:rsidR="00CF7EB5">
        <w:rPr>
          <w:bCs/>
          <w:szCs w:val="28"/>
          <w:lang w:val="uk-UA"/>
        </w:rPr>
        <w:t xml:space="preserve"> у місяць</w:t>
      </w:r>
      <w:r w:rsidRPr="00680818">
        <w:rPr>
          <w:bCs/>
          <w:szCs w:val="28"/>
          <w:lang w:val="uk-UA"/>
        </w:rPr>
        <w:t>.</w:t>
      </w:r>
    </w:p>
    <w:p w:rsidR="00D45EBB" w:rsidRDefault="00D45EBB" w:rsidP="00D504E7">
      <w:pPr>
        <w:widowControl w:val="0"/>
        <w:autoSpaceDE w:val="0"/>
        <w:autoSpaceDN w:val="0"/>
        <w:adjustRightInd w:val="0"/>
        <w:spacing w:line="276" w:lineRule="auto"/>
        <w:ind w:firstLine="720"/>
        <w:jc w:val="both"/>
        <w:rPr>
          <w:bCs/>
          <w:szCs w:val="28"/>
          <w:lang w:val="uk-UA"/>
        </w:rPr>
      </w:pPr>
      <w:r>
        <w:rPr>
          <w:bCs/>
          <w:szCs w:val="28"/>
          <w:lang w:val="uk-UA"/>
        </w:rPr>
        <w:t>З 1 вересня 2020 року розмір мінімальної заробітної плати встановлено на рівні 5000 грн.</w:t>
      </w:r>
      <w:r w:rsidRPr="00D45EBB">
        <w:t xml:space="preserve"> </w:t>
      </w:r>
      <w:r>
        <w:rPr>
          <w:lang w:val="uk-UA"/>
        </w:rPr>
        <w:t>А, у</w:t>
      </w:r>
      <w:r w:rsidRPr="00D45EBB">
        <w:rPr>
          <w:bCs/>
          <w:szCs w:val="28"/>
          <w:lang w:val="uk-UA"/>
        </w:rPr>
        <w:t xml:space="preserve"> проекті держбюджету закладено</w:t>
      </w:r>
      <w:r>
        <w:rPr>
          <w:bCs/>
          <w:szCs w:val="28"/>
          <w:lang w:val="uk-UA"/>
        </w:rPr>
        <w:t xml:space="preserve"> та Президентом України                 В. Зеленським задекларовано</w:t>
      </w:r>
      <w:r w:rsidRPr="00D45EBB">
        <w:rPr>
          <w:bCs/>
          <w:szCs w:val="28"/>
          <w:lang w:val="uk-UA"/>
        </w:rPr>
        <w:t xml:space="preserve"> зростання</w:t>
      </w:r>
      <w:r>
        <w:rPr>
          <w:bCs/>
          <w:szCs w:val="28"/>
          <w:lang w:val="uk-UA"/>
        </w:rPr>
        <w:t xml:space="preserve"> </w:t>
      </w:r>
      <w:r w:rsidRPr="00D45EBB">
        <w:rPr>
          <w:bCs/>
          <w:szCs w:val="28"/>
          <w:lang w:val="uk-UA"/>
        </w:rPr>
        <w:t>мінімальної заробітної плати з 1 січня 2021 року до 6000 грн, а з 1 липня 2021 року до 6500 грн.</w:t>
      </w:r>
    </w:p>
    <w:p w:rsidR="00D45EBB" w:rsidRDefault="00D45EBB" w:rsidP="00D504E7">
      <w:pPr>
        <w:widowControl w:val="0"/>
        <w:autoSpaceDE w:val="0"/>
        <w:autoSpaceDN w:val="0"/>
        <w:adjustRightInd w:val="0"/>
        <w:spacing w:line="276" w:lineRule="auto"/>
        <w:ind w:firstLine="720"/>
        <w:jc w:val="both"/>
        <w:rPr>
          <w:bCs/>
          <w:szCs w:val="28"/>
          <w:lang w:val="uk-UA"/>
        </w:rPr>
      </w:pPr>
      <w:r>
        <w:rPr>
          <w:bCs/>
          <w:szCs w:val="28"/>
          <w:lang w:val="uk-UA"/>
        </w:rPr>
        <w:t>Відтак, оператори телекомунікацій у 2021 році будуть змушені сплачувати</w:t>
      </w:r>
      <w:r w:rsidR="00526DCE" w:rsidRPr="00526DCE">
        <w:t xml:space="preserve"> </w:t>
      </w:r>
      <w:r w:rsidR="00526DCE" w:rsidRPr="00526DCE">
        <w:rPr>
          <w:bCs/>
          <w:szCs w:val="28"/>
          <w:lang w:val="uk-UA"/>
        </w:rPr>
        <w:t xml:space="preserve">власникам інфраструктури об’єкта доступу за розроблення та видачу технічних умов з доступу </w:t>
      </w:r>
      <w:r w:rsidR="00526DCE">
        <w:rPr>
          <w:bCs/>
          <w:szCs w:val="28"/>
          <w:lang w:val="uk-UA"/>
        </w:rPr>
        <w:t>30</w:t>
      </w:r>
      <w:r w:rsidR="00526DCE" w:rsidRPr="00526DCE">
        <w:rPr>
          <w:bCs/>
          <w:szCs w:val="28"/>
          <w:lang w:val="uk-UA"/>
        </w:rPr>
        <w:t xml:space="preserve">00 грн; за доступ до елементів інфраструктури об’єктів електроенергетики </w:t>
      </w:r>
      <w:r w:rsidR="00526DCE">
        <w:rPr>
          <w:bCs/>
          <w:szCs w:val="28"/>
          <w:lang w:val="uk-UA"/>
        </w:rPr>
        <w:t>18</w:t>
      </w:r>
      <w:r w:rsidR="00526DCE" w:rsidRPr="00526DCE">
        <w:rPr>
          <w:bCs/>
          <w:szCs w:val="28"/>
          <w:lang w:val="uk-UA"/>
        </w:rPr>
        <w:t xml:space="preserve"> грн за одну опору</w:t>
      </w:r>
      <w:r w:rsidR="00CA2083">
        <w:rPr>
          <w:bCs/>
          <w:szCs w:val="28"/>
          <w:lang w:val="uk-UA"/>
        </w:rPr>
        <w:t xml:space="preserve"> у місяць</w:t>
      </w:r>
      <w:r w:rsidR="00526DCE">
        <w:rPr>
          <w:bCs/>
          <w:szCs w:val="28"/>
          <w:lang w:val="uk-UA"/>
        </w:rPr>
        <w:t>,</w:t>
      </w:r>
      <w:r w:rsidR="00526DCE" w:rsidRPr="00526DCE">
        <w:rPr>
          <w:bCs/>
          <w:szCs w:val="28"/>
          <w:lang w:val="uk-UA"/>
        </w:rPr>
        <w:t xml:space="preserve"> за користування будинковою розподільною мережею за будинок від 161 квартири і вище </w:t>
      </w:r>
      <w:r w:rsidR="00526DCE">
        <w:rPr>
          <w:bCs/>
          <w:szCs w:val="28"/>
          <w:lang w:val="uk-UA"/>
        </w:rPr>
        <w:t>300</w:t>
      </w:r>
      <w:r w:rsidR="00526DCE" w:rsidRPr="00526DCE">
        <w:rPr>
          <w:bCs/>
          <w:szCs w:val="28"/>
          <w:lang w:val="uk-UA"/>
        </w:rPr>
        <w:t xml:space="preserve"> грн.</w:t>
      </w:r>
    </w:p>
    <w:p w:rsidR="00C17AE3" w:rsidRDefault="00C17AE3" w:rsidP="007231DC">
      <w:pPr>
        <w:widowControl w:val="0"/>
        <w:autoSpaceDE w:val="0"/>
        <w:autoSpaceDN w:val="0"/>
        <w:adjustRightInd w:val="0"/>
        <w:spacing w:line="276" w:lineRule="auto"/>
        <w:ind w:firstLine="720"/>
        <w:jc w:val="both"/>
        <w:rPr>
          <w:bCs/>
          <w:szCs w:val="28"/>
          <w:lang w:val="uk-UA"/>
        </w:rPr>
      </w:pPr>
      <w:r>
        <w:rPr>
          <w:bCs/>
          <w:szCs w:val="28"/>
          <w:lang w:val="uk-UA"/>
        </w:rPr>
        <w:t xml:space="preserve">Тобто, при прийнятті Закону про доступ не можливо було прогнозувати таке різке зростання розміру мінімальної заробітної плати впродовж 3-х років. Проте, це призвело до того, що граничні вартості доступу до інфраструктури об’єкта доступу зросли майже вдвічі. Зазначене призводить до значних фінансових витрат операторів телекомунікацій та не сприяє розгортанню телекомунікаційних мереж. Адже, наприклад, іноді оператори телекомунікацій </w:t>
      </w:r>
      <w:r w:rsidRPr="00C17AE3">
        <w:rPr>
          <w:bCs/>
          <w:szCs w:val="28"/>
          <w:lang w:val="uk-UA"/>
        </w:rPr>
        <w:t xml:space="preserve">за розроблення та видачу технічних умов з доступу </w:t>
      </w:r>
      <w:r>
        <w:rPr>
          <w:bCs/>
          <w:szCs w:val="28"/>
          <w:lang w:val="uk-UA"/>
        </w:rPr>
        <w:t>повинні сплатити обленерго від 2</w:t>
      </w:r>
      <w:r w:rsidRPr="00C17AE3">
        <w:rPr>
          <w:bCs/>
          <w:szCs w:val="28"/>
          <w:lang w:val="uk-UA"/>
        </w:rPr>
        <w:t xml:space="preserve">00 </w:t>
      </w:r>
      <w:r>
        <w:rPr>
          <w:bCs/>
          <w:szCs w:val="28"/>
          <w:lang w:val="uk-UA"/>
        </w:rPr>
        <w:t xml:space="preserve">тис. </w:t>
      </w:r>
      <w:r w:rsidRPr="00C17AE3">
        <w:rPr>
          <w:bCs/>
          <w:szCs w:val="28"/>
          <w:lang w:val="uk-UA"/>
        </w:rPr>
        <w:t>грн</w:t>
      </w:r>
      <w:r>
        <w:rPr>
          <w:bCs/>
          <w:szCs w:val="28"/>
          <w:lang w:val="uk-UA"/>
        </w:rPr>
        <w:t>. Тому, в даному випадку, наслідки зростання граничного розміру плати за доступ призводять до гальмування державних процесів розгортання телекомунікаційних мереж та</w:t>
      </w:r>
      <w:r w:rsidR="00677A6A">
        <w:rPr>
          <w:bCs/>
          <w:szCs w:val="28"/>
          <w:lang w:val="uk-UA"/>
        </w:rPr>
        <w:t>,</w:t>
      </w:r>
      <w:r>
        <w:rPr>
          <w:bCs/>
          <w:szCs w:val="28"/>
          <w:lang w:val="uk-UA"/>
        </w:rPr>
        <w:t xml:space="preserve"> відповідно</w:t>
      </w:r>
      <w:r w:rsidR="00677A6A">
        <w:rPr>
          <w:bCs/>
          <w:szCs w:val="28"/>
          <w:lang w:val="uk-UA"/>
        </w:rPr>
        <w:t>,</w:t>
      </w:r>
      <w:r>
        <w:rPr>
          <w:bCs/>
          <w:szCs w:val="28"/>
          <w:lang w:val="uk-UA"/>
        </w:rPr>
        <w:t xml:space="preserve"> до підвищення вартості телекомунікаційних послуг.</w:t>
      </w:r>
      <w:r w:rsidR="007231DC" w:rsidRPr="007231DC">
        <w:t xml:space="preserve"> </w:t>
      </w:r>
      <w:r w:rsidR="007231DC">
        <w:rPr>
          <w:lang w:val="uk-UA"/>
        </w:rPr>
        <w:t xml:space="preserve">При цьому слід </w:t>
      </w:r>
      <w:r w:rsidR="007D6A52">
        <w:rPr>
          <w:lang w:val="uk-UA"/>
        </w:rPr>
        <w:t>зауважити</w:t>
      </w:r>
      <w:r w:rsidR="007231DC">
        <w:rPr>
          <w:lang w:val="uk-UA"/>
        </w:rPr>
        <w:t xml:space="preserve"> й на те, що </w:t>
      </w:r>
      <w:r w:rsidR="007231DC" w:rsidRPr="007231DC">
        <w:rPr>
          <w:bCs/>
          <w:szCs w:val="28"/>
          <w:lang w:val="uk-UA"/>
        </w:rPr>
        <w:t>індекс</w:t>
      </w:r>
      <w:r w:rsidR="007231DC">
        <w:rPr>
          <w:bCs/>
          <w:szCs w:val="28"/>
          <w:lang w:val="uk-UA"/>
        </w:rPr>
        <w:t>и</w:t>
      </w:r>
      <w:r w:rsidR="007231DC" w:rsidRPr="007231DC">
        <w:rPr>
          <w:bCs/>
          <w:szCs w:val="28"/>
          <w:lang w:val="uk-UA"/>
        </w:rPr>
        <w:t xml:space="preserve"> </w:t>
      </w:r>
      <w:r w:rsidR="007231DC" w:rsidRPr="007231DC">
        <w:rPr>
          <w:bCs/>
          <w:szCs w:val="28"/>
          <w:lang w:val="uk-UA"/>
        </w:rPr>
        <w:lastRenderedPageBreak/>
        <w:t>інфляції</w:t>
      </w:r>
      <w:r w:rsidR="007231DC">
        <w:rPr>
          <w:bCs/>
          <w:szCs w:val="28"/>
          <w:lang w:val="uk-UA"/>
        </w:rPr>
        <w:t xml:space="preserve"> (індекси споживчих цін) становили за 2017 рік – </w:t>
      </w:r>
      <w:r w:rsidR="007231DC" w:rsidRPr="007231DC">
        <w:rPr>
          <w:bCs/>
          <w:szCs w:val="28"/>
          <w:lang w:val="uk-UA"/>
        </w:rPr>
        <w:t>113,7</w:t>
      </w:r>
      <w:r w:rsidR="007231DC">
        <w:rPr>
          <w:bCs/>
          <w:szCs w:val="28"/>
          <w:lang w:val="uk-UA"/>
        </w:rPr>
        <w:t xml:space="preserve">%, </w:t>
      </w:r>
      <w:r w:rsidR="007231DC" w:rsidRPr="007231DC">
        <w:rPr>
          <w:bCs/>
          <w:szCs w:val="28"/>
          <w:lang w:val="uk-UA"/>
        </w:rPr>
        <w:t xml:space="preserve"> </w:t>
      </w:r>
      <w:r w:rsidR="007231DC">
        <w:rPr>
          <w:bCs/>
          <w:szCs w:val="28"/>
          <w:lang w:val="uk-UA"/>
        </w:rPr>
        <w:t xml:space="preserve">за 2018 рік – </w:t>
      </w:r>
      <w:r w:rsidR="007231DC" w:rsidRPr="007231DC">
        <w:rPr>
          <w:bCs/>
          <w:szCs w:val="28"/>
          <w:lang w:val="uk-UA"/>
        </w:rPr>
        <w:t>109,8</w:t>
      </w:r>
      <w:r w:rsidR="007231DC">
        <w:rPr>
          <w:bCs/>
          <w:szCs w:val="28"/>
          <w:lang w:val="uk-UA"/>
        </w:rPr>
        <w:t>%; за 2019 рік</w:t>
      </w:r>
      <w:r w:rsidR="00001D8C">
        <w:rPr>
          <w:bCs/>
          <w:szCs w:val="28"/>
          <w:lang w:val="uk-UA"/>
        </w:rPr>
        <w:t xml:space="preserve"> – </w:t>
      </w:r>
      <w:r w:rsidR="00001D8C" w:rsidRPr="00001D8C">
        <w:rPr>
          <w:bCs/>
          <w:szCs w:val="28"/>
          <w:lang w:val="uk-UA"/>
        </w:rPr>
        <w:t>104,1</w:t>
      </w:r>
      <w:r w:rsidR="00001D8C">
        <w:rPr>
          <w:bCs/>
          <w:szCs w:val="28"/>
          <w:lang w:val="uk-UA"/>
        </w:rPr>
        <w:t>%</w:t>
      </w:r>
      <w:r w:rsidR="007D6A52">
        <w:rPr>
          <w:bCs/>
          <w:szCs w:val="28"/>
          <w:lang w:val="uk-UA"/>
        </w:rPr>
        <w:t>, тобто, значно менше, аніж зростання граничних розмірів плати за доступ до інфраструктури об’єкта доступу</w:t>
      </w:r>
      <w:r w:rsidR="00001D8C">
        <w:rPr>
          <w:bCs/>
          <w:szCs w:val="28"/>
          <w:lang w:val="uk-UA"/>
        </w:rPr>
        <w:t xml:space="preserve">. </w:t>
      </w:r>
    </w:p>
    <w:p w:rsidR="00C704C4" w:rsidRPr="00D504E7" w:rsidRDefault="00C704C4" w:rsidP="007231DC">
      <w:pPr>
        <w:widowControl w:val="0"/>
        <w:autoSpaceDE w:val="0"/>
        <w:autoSpaceDN w:val="0"/>
        <w:adjustRightInd w:val="0"/>
        <w:spacing w:line="276" w:lineRule="auto"/>
        <w:ind w:firstLine="720"/>
        <w:jc w:val="both"/>
        <w:rPr>
          <w:bCs/>
          <w:szCs w:val="28"/>
          <w:lang w:val="uk-UA"/>
        </w:rPr>
      </w:pPr>
      <w:r>
        <w:rPr>
          <w:bCs/>
          <w:szCs w:val="28"/>
          <w:lang w:val="uk-UA"/>
        </w:rPr>
        <w:t>Відтак, зупинити такі негативні процеси як зростання вартості телекомунікаційних послуг, можна за рахунок зменшення розмірів коефіцієнтів, встановлених у частині сьомій статті 17 Закону про доступ.</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 </w:t>
      </w:r>
      <w:r w:rsidR="00091AF4">
        <w:rPr>
          <w:bCs/>
          <w:szCs w:val="28"/>
          <w:lang w:val="uk-UA"/>
        </w:rPr>
        <w:t xml:space="preserve">встановити, що </w:t>
      </w:r>
      <w:r w:rsidRPr="00B65147">
        <w:rPr>
          <w:bCs/>
          <w:szCs w:val="28"/>
          <w:lang w:val="uk-UA"/>
        </w:rPr>
        <w:t xml:space="preserve">у разі незатвердження власником розміру плати за доступ або </w:t>
      </w:r>
      <w:r w:rsidR="00870AEC">
        <w:rPr>
          <w:bCs/>
          <w:szCs w:val="28"/>
          <w:lang w:val="uk-UA"/>
        </w:rPr>
        <w:t xml:space="preserve">у разі затвердження розміру плати за доступ, що перевищує розмір, </w:t>
      </w:r>
      <w:r w:rsidRPr="00B65147">
        <w:rPr>
          <w:bCs/>
          <w:szCs w:val="28"/>
          <w:lang w:val="uk-UA"/>
        </w:rPr>
        <w:t>встановлени</w:t>
      </w:r>
      <w:r w:rsidR="00870AEC">
        <w:rPr>
          <w:bCs/>
          <w:szCs w:val="28"/>
          <w:lang w:val="uk-UA"/>
        </w:rPr>
        <w:t>й</w:t>
      </w:r>
      <w:r w:rsidRPr="00B65147">
        <w:rPr>
          <w:bCs/>
          <w:szCs w:val="28"/>
          <w:lang w:val="uk-UA"/>
        </w:rPr>
        <w:t xml:space="preserve"> Законом</w:t>
      </w:r>
      <w:r w:rsidR="00091AF4">
        <w:rPr>
          <w:bCs/>
          <w:szCs w:val="28"/>
          <w:lang w:val="uk-UA"/>
        </w:rPr>
        <w:t xml:space="preserve"> про доступ</w:t>
      </w:r>
      <w:r w:rsidRPr="00B65147">
        <w:rPr>
          <w:bCs/>
          <w:szCs w:val="28"/>
          <w:lang w:val="uk-UA"/>
        </w:rPr>
        <w:t>, оплата за доступ до інфраструктури об’єкта доступу здійснюється у розмірах, встановлених у частині сьомій статті 17 цього Закону із застосуванням коефіцієнтів, встановлених у методиках визначення плати за доступ, затверджених центральними органами виконавчої влади чи Національною комісією, що здійснює державне регулювання у сфері зв’язку та інформатизації;</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 встановити, що за технічні засоби телекомунікацій, розміщені до дня набрання чинності Законом </w:t>
      </w:r>
      <w:r w:rsidR="00091AF4">
        <w:rPr>
          <w:bCs/>
          <w:szCs w:val="28"/>
          <w:lang w:val="uk-UA"/>
        </w:rPr>
        <w:t xml:space="preserve">про доступ </w:t>
      </w:r>
      <w:r w:rsidRPr="00B65147">
        <w:rPr>
          <w:bCs/>
          <w:szCs w:val="28"/>
          <w:lang w:val="uk-UA"/>
        </w:rPr>
        <w:t xml:space="preserve">на елементах інфраструктури об’єктів доступу всіх форм власності, одноразова плата за доступ не справляється. У такому разі договір з доступу укладається без видачі технічних умов, розроблення та погодження проектної документації. У разі, якщо технічні засоби телекомунікацій розміщені з порушенням нормативно-правових актів, які були чинними на період розміщення таких технічних засобів телекомунікацій чи за результатами комісійного огляду за участі представників власника інфраструктури об’єкта доступу та оператора, провайдера телекомунікацій встановлено ознаки порушення нормативно-правових актів щодо утримання об’єкта доступу, що викликане розміщенням технічних засобів телекомунікацій з порушенням нормативно-правових актів, то оператори, провайдери телекомунікацій зобов’язані </w:t>
      </w:r>
      <w:r w:rsidR="00D86C96" w:rsidRPr="00D86C96">
        <w:rPr>
          <w:bCs/>
          <w:szCs w:val="28"/>
          <w:lang w:val="uk-UA"/>
        </w:rPr>
        <w:t xml:space="preserve">усунути такі недоліки </w:t>
      </w:r>
      <w:r w:rsidRPr="00B65147">
        <w:rPr>
          <w:bCs/>
          <w:szCs w:val="28"/>
          <w:lang w:val="uk-UA"/>
        </w:rPr>
        <w:t xml:space="preserve">у шестимісячний строк з дати складання </w:t>
      </w:r>
      <w:r w:rsidR="00D86C96">
        <w:rPr>
          <w:bCs/>
          <w:szCs w:val="28"/>
          <w:lang w:val="uk-UA"/>
        </w:rPr>
        <w:t xml:space="preserve">та підписання </w:t>
      </w:r>
      <w:r w:rsidRPr="00B65147">
        <w:rPr>
          <w:bCs/>
          <w:szCs w:val="28"/>
          <w:lang w:val="uk-UA"/>
        </w:rPr>
        <w:t>Акту комісійного огляду.</w:t>
      </w:r>
    </w:p>
    <w:p w:rsidR="00B65147" w:rsidRDefault="00B65147" w:rsidP="00B65147">
      <w:pPr>
        <w:widowControl w:val="0"/>
        <w:autoSpaceDE w:val="0"/>
        <w:autoSpaceDN w:val="0"/>
        <w:adjustRightInd w:val="0"/>
        <w:spacing w:line="276" w:lineRule="auto"/>
        <w:ind w:firstLine="720"/>
        <w:jc w:val="both"/>
        <w:rPr>
          <w:bCs/>
          <w:szCs w:val="28"/>
          <w:u w:val="single"/>
          <w:lang w:val="uk-UA"/>
        </w:rPr>
      </w:pPr>
      <w:r w:rsidRPr="00126597">
        <w:rPr>
          <w:bCs/>
          <w:szCs w:val="28"/>
          <w:u w:val="single"/>
          <w:lang w:val="uk-UA"/>
        </w:rPr>
        <w:t>Доповненнями до Закону України «Про об’єднання співвласників багатоквартирного будинку»:</w:t>
      </w:r>
    </w:p>
    <w:p w:rsidR="00AA6957" w:rsidRPr="00AA6957" w:rsidRDefault="00AA6957" w:rsidP="00B65147">
      <w:pPr>
        <w:widowControl w:val="0"/>
        <w:autoSpaceDE w:val="0"/>
        <w:autoSpaceDN w:val="0"/>
        <w:adjustRightInd w:val="0"/>
        <w:spacing w:line="276" w:lineRule="auto"/>
        <w:ind w:firstLine="720"/>
        <w:jc w:val="both"/>
        <w:rPr>
          <w:bCs/>
          <w:szCs w:val="28"/>
          <w:lang w:val="uk-UA"/>
        </w:rPr>
      </w:pPr>
      <w:r>
        <w:rPr>
          <w:bCs/>
          <w:szCs w:val="28"/>
          <w:lang w:val="uk-UA"/>
        </w:rPr>
        <w:t>в</w:t>
      </w:r>
      <w:r w:rsidRPr="00AA6957">
        <w:rPr>
          <w:bCs/>
          <w:szCs w:val="28"/>
          <w:lang w:val="uk-UA"/>
        </w:rPr>
        <w:t>становити, що до ком</w:t>
      </w:r>
      <w:r>
        <w:rPr>
          <w:bCs/>
          <w:szCs w:val="28"/>
          <w:lang w:val="uk-UA"/>
        </w:rPr>
        <w:t>п</w:t>
      </w:r>
      <w:r w:rsidRPr="00AA6957">
        <w:rPr>
          <w:bCs/>
          <w:szCs w:val="28"/>
          <w:lang w:val="uk-UA"/>
        </w:rPr>
        <w:t>етенції</w:t>
      </w:r>
      <w:r>
        <w:rPr>
          <w:bCs/>
          <w:szCs w:val="28"/>
          <w:lang w:val="uk-UA"/>
        </w:rPr>
        <w:t xml:space="preserve"> правління </w:t>
      </w:r>
      <w:r w:rsidR="00C845B2">
        <w:rPr>
          <w:bCs/>
          <w:szCs w:val="28"/>
          <w:lang w:val="uk-UA"/>
        </w:rPr>
        <w:t xml:space="preserve">ОСББ </w:t>
      </w:r>
      <w:r>
        <w:rPr>
          <w:bCs/>
          <w:szCs w:val="28"/>
          <w:lang w:val="uk-UA"/>
        </w:rPr>
        <w:t>відноситиметься повноваження укладення договор</w:t>
      </w:r>
      <w:r w:rsidR="00AA038E">
        <w:rPr>
          <w:bCs/>
          <w:szCs w:val="28"/>
          <w:lang w:val="uk-UA"/>
        </w:rPr>
        <w:t>у з</w:t>
      </w:r>
      <w:r>
        <w:rPr>
          <w:bCs/>
          <w:szCs w:val="28"/>
          <w:lang w:val="uk-UA"/>
        </w:rPr>
        <w:t xml:space="preserve"> доступу до інфраструктури об’єкта доступу;</w:t>
      </w:r>
    </w:p>
    <w:p w:rsidR="00B65147" w:rsidRPr="00B65147" w:rsidRDefault="00B65147" w:rsidP="00A42122">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встановити, що </w:t>
      </w:r>
      <w:r w:rsidR="00EA588B">
        <w:rPr>
          <w:bCs/>
          <w:szCs w:val="28"/>
          <w:lang w:val="uk-UA"/>
        </w:rPr>
        <w:t>р</w:t>
      </w:r>
      <w:r w:rsidRPr="00B65147">
        <w:rPr>
          <w:bCs/>
          <w:szCs w:val="28"/>
          <w:lang w:val="uk-UA"/>
        </w:rPr>
        <w:t xml:space="preserve">озташування технічних засобів телекомунікацій з метою забезпечення телекомунікаційними послугами власників квартир та нежитлових </w:t>
      </w:r>
      <w:r w:rsidRPr="00B65147">
        <w:rPr>
          <w:bCs/>
          <w:szCs w:val="28"/>
          <w:lang w:val="uk-UA"/>
        </w:rPr>
        <w:lastRenderedPageBreak/>
        <w:t xml:space="preserve">приміщення у багатоквартирному будинку здійснюється відповідно до Закону </w:t>
      </w:r>
      <w:r w:rsidR="00892BB5">
        <w:rPr>
          <w:bCs/>
          <w:szCs w:val="28"/>
          <w:lang w:val="uk-UA"/>
        </w:rPr>
        <w:t>про доступ</w:t>
      </w:r>
      <w:r w:rsidRPr="00B65147">
        <w:rPr>
          <w:bCs/>
          <w:szCs w:val="28"/>
          <w:lang w:val="uk-UA"/>
        </w:rPr>
        <w:t>.</w:t>
      </w:r>
      <w:r w:rsidR="00A42122">
        <w:rPr>
          <w:bCs/>
          <w:szCs w:val="28"/>
          <w:lang w:val="uk-UA"/>
        </w:rPr>
        <w:t xml:space="preserve"> </w:t>
      </w:r>
      <w:r w:rsidRPr="00B65147">
        <w:rPr>
          <w:bCs/>
          <w:szCs w:val="28"/>
          <w:lang w:val="uk-UA"/>
        </w:rPr>
        <w:t>Зокрема, цим положенням пропонується врегулювати питання забезпечення телекомунікаційними послугами власників квартир та нежитлових приміщень у багатоквартирн</w:t>
      </w:r>
      <w:r w:rsidR="00C36535">
        <w:rPr>
          <w:bCs/>
          <w:szCs w:val="28"/>
          <w:lang w:val="uk-UA"/>
        </w:rPr>
        <w:t>их</w:t>
      </w:r>
      <w:r w:rsidRPr="00B65147">
        <w:rPr>
          <w:bCs/>
          <w:szCs w:val="28"/>
          <w:lang w:val="uk-UA"/>
        </w:rPr>
        <w:t xml:space="preserve"> будинк</w:t>
      </w:r>
      <w:r w:rsidR="00C36535">
        <w:rPr>
          <w:bCs/>
          <w:szCs w:val="28"/>
          <w:lang w:val="uk-UA"/>
        </w:rPr>
        <w:t>ах</w:t>
      </w:r>
      <w:r w:rsidRPr="00B65147">
        <w:rPr>
          <w:bCs/>
          <w:szCs w:val="28"/>
          <w:lang w:val="uk-UA"/>
        </w:rPr>
        <w:t>. Адже, чинна редакція цього Закону не визначає та не врегульовує питання постачання телекомунікаційних послуг</w:t>
      </w:r>
      <w:r w:rsidR="00091AF4">
        <w:rPr>
          <w:bCs/>
          <w:szCs w:val="28"/>
          <w:lang w:val="uk-UA"/>
        </w:rPr>
        <w:t>, тоді, як питання щодо постачання комунальних послуг, послуг газо-, електропостачання врегульоване</w:t>
      </w:r>
      <w:r w:rsidRPr="00B65147">
        <w:rPr>
          <w:bCs/>
          <w:szCs w:val="28"/>
          <w:lang w:val="uk-UA"/>
        </w:rPr>
        <w:t>.</w:t>
      </w:r>
    </w:p>
    <w:p w:rsidR="00B65147" w:rsidRPr="00126597" w:rsidRDefault="00B65147" w:rsidP="00B65147">
      <w:pPr>
        <w:widowControl w:val="0"/>
        <w:autoSpaceDE w:val="0"/>
        <w:autoSpaceDN w:val="0"/>
        <w:adjustRightInd w:val="0"/>
        <w:spacing w:line="276" w:lineRule="auto"/>
        <w:ind w:firstLine="720"/>
        <w:jc w:val="both"/>
        <w:rPr>
          <w:bCs/>
          <w:szCs w:val="28"/>
          <w:u w:val="single"/>
          <w:lang w:val="uk-UA"/>
        </w:rPr>
      </w:pPr>
      <w:r w:rsidRPr="00126597">
        <w:rPr>
          <w:bCs/>
          <w:szCs w:val="28"/>
          <w:u w:val="single"/>
          <w:lang w:val="uk-UA"/>
        </w:rPr>
        <w:t>Доповнивши статтю 30 Закону України «Про регулювання містобудівної діяльності» частиною дев’ятою:</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встановити, що при новому будівництві, а також при проведенні капітальних ремонтів, багатоквартирні будинки, інші будівлі повинні бути обладнані точкою доступу, за допомогою якої оператор телекомунікацій може отримати доступ до інфраструктури всередині будівель, а також обладнані </w:t>
      </w:r>
      <w:proofErr w:type="spellStart"/>
      <w:r w:rsidRPr="00B65147">
        <w:rPr>
          <w:bCs/>
          <w:szCs w:val="28"/>
          <w:lang w:val="uk-UA"/>
        </w:rPr>
        <w:t>внутрішньобудинковою</w:t>
      </w:r>
      <w:proofErr w:type="spellEnd"/>
      <w:r w:rsidRPr="00B65147">
        <w:rPr>
          <w:bCs/>
          <w:szCs w:val="28"/>
          <w:lang w:val="uk-UA"/>
        </w:rPr>
        <w:t xml:space="preserve"> фізичною інфраструктурою для розгортання телекомунікаційних мереж.</w:t>
      </w:r>
    </w:p>
    <w:p w:rsidR="00B65147" w:rsidRDefault="00B65147" w:rsidP="00B65147">
      <w:pPr>
        <w:widowControl w:val="0"/>
        <w:autoSpaceDE w:val="0"/>
        <w:autoSpaceDN w:val="0"/>
        <w:adjustRightInd w:val="0"/>
        <w:spacing w:line="276" w:lineRule="auto"/>
        <w:ind w:firstLine="720"/>
        <w:jc w:val="both"/>
        <w:rPr>
          <w:bCs/>
          <w:szCs w:val="28"/>
          <w:u w:val="single"/>
          <w:lang w:val="uk-UA"/>
        </w:rPr>
      </w:pPr>
      <w:r w:rsidRPr="00126597">
        <w:rPr>
          <w:bCs/>
          <w:szCs w:val="28"/>
          <w:u w:val="single"/>
          <w:lang w:val="uk-UA"/>
        </w:rPr>
        <w:t>Доповн</w:t>
      </w:r>
      <w:r w:rsidR="00804956">
        <w:rPr>
          <w:bCs/>
          <w:szCs w:val="28"/>
          <w:u w:val="single"/>
          <w:lang w:val="uk-UA"/>
        </w:rPr>
        <w:t xml:space="preserve">еннями до </w:t>
      </w:r>
      <w:r w:rsidRPr="00126597">
        <w:rPr>
          <w:bCs/>
          <w:szCs w:val="28"/>
          <w:u w:val="single"/>
          <w:lang w:val="uk-UA"/>
        </w:rPr>
        <w:t>Закону України «Про особливості здійснення права власності у багатоквартирному будинку»:</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встановити, що співвласники багатоквартирного будинку зобов’язані забезпечувати доступ</w:t>
      </w:r>
      <w:r w:rsidR="008E2820">
        <w:rPr>
          <w:bCs/>
          <w:szCs w:val="28"/>
          <w:lang w:val="uk-UA"/>
        </w:rPr>
        <w:t xml:space="preserve"> до спільного майна багатоквартирного будинку</w:t>
      </w:r>
      <w:r w:rsidRPr="00B65147">
        <w:rPr>
          <w:bCs/>
          <w:szCs w:val="28"/>
          <w:lang w:val="uk-UA"/>
        </w:rPr>
        <w:t xml:space="preserve"> для розташування технічних засобів телекомунікацій </w:t>
      </w:r>
      <w:r w:rsidR="008E2820">
        <w:rPr>
          <w:bCs/>
          <w:szCs w:val="28"/>
          <w:lang w:val="uk-UA"/>
        </w:rPr>
        <w:t xml:space="preserve">та їх обслуговування </w:t>
      </w:r>
      <w:bookmarkStart w:id="3" w:name="_Hlk51189421"/>
      <w:r w:rsidRPr="00B65147">
        <w:rPr>
          <w:bCs/>
          <w:szCs w:val="28"/>
          <w:lang w:val="uk-UA"/>
        </w:rPr>
        <w:t xml:space="preserve">відповідно до Закону </w:t>
      </w:r>
      <w:r w:rsidR="00892BB5">
        <w:rPr>
          <w:bCs/>
          <w:szCs w:val="28"/>
          <w:lang w:val="uk-UA"/>
        </w:rPr>
        <w:t>про доступ</w:t>
      </w:r>
      <w:bookmarkEnd w:id="3"/>
      <w:r w:rsidRPr="00B65147">
        <w:rPr>
          <w:bCs/>
          <w:szCs w:val="28"/>
          <w:lang w:val="uk-UA"/>
        </w:rPr>
        <w:t>.</w:t>
      </w:r>
    </w:p>
    <w:p w:rsidR="00B65147" w:rsidRPr="00126597" w:rsidRDefault="00B65147" w:rsidP="00B65147">
      <w:pPr>
        <w:widowControl w:val="0"/>
        <w:autoSpaceDE w:val="0"/>
        <w:autoSpaceDN w:val="0"/>
        <w:adjustRightInd w:val="0"/>
        <w:spacing w:line="276" w:lineRule="auto"/>
        <w:ind w:firstLine="720"/>
        <w:jc w:val="both"/>
        <w:rPr>
          <w:bCs/>
          <w:szCs w:val="28"/>
          <w:u w:val="single"/>
          <w:lang w:val="uk-UA"/>
        </w:rPr>
      </w:pPr>
      <w:r w:rsidRPr="00126597">
        <w:rPr>
          <w:bCs/>
          <w:szCs w:val="28"/>
          <w:u w:val="single"/>
          <w:lang w:val="uk-UA"/>
        </w:rPr>
        <w:t>Внесеними змінами до статті 8 Закону України «Про житлово-комунальні послуги»:</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встановити, що Управитель багатоквартирного будинку </w:t>
      </w:r>
      <w:r w:rsidR="00FB5E7D">
        <w:rPr>
          <w:bCs/>
          <w:szCs w:val="28"/>
          <w:lang w:val="uk-UA"/>
        </w:rPr>
        <w:t>зобов’язаний</w:t>
      </w:r>
      <w:r w:rsidRPr="00B65147">
        <w:rPr>
          <w:bCs/>
          <w:szCs w:val="28"/>
          <w:lang w:val="uk-UA"/>
        </w:rPr>
        <w:t xml:space="preserve"> за рішенням співвласників багатоквартирного будинку, зокрема, укладати, вносити зміни та розривати договори з доступу</w:t>
      </w:r>
      <w:r w:rsidR="002151CA" w:rsidRPr="002151CA">
        <w:t xml:space="preserve"> </w:t>
      </w:r>
      <w:r w:rsidR="002151CA" w:rsidRPr="002151CA">
        <w:rPr>
          <w:bCs/>
          <w:szCs w:val="28"/>
          <w:lang w:val="uk-UA"/>
        </w:rPr>
        <w:t>відповідно до Закону про доступ</w:t>
      </w:r>
      <w:r w:rsidRPr="00B65147">
        <w:rPr>
          <w:bCs/>
          <w:szCs w:val="28"/>
          <w:lang w:val="uk-UA"/>
        </w:rPr>
        <w:t>.</w:t>
      </w:r>
    </w:p>
    <w:p w:rsidR="00B65147" w:rsidRPr="00126597" w:rsidRDefault="00B65147" w:rsidP="00B65147">
      <w:pPr>
        <w:widowControl w:val="0"/>
        <w:autoSpaceDE w:val="0"/>
        <w:autoSpaceDN w:val="0"/>
        <w:adjustRightInd w:val="0"/>
        <w:spacing w:line="276" w:lineRule="auto"/>
        <w:ind w:firstLine="720"/>
        <w:jc w:val="both"/>
        <w:rPr>
          <w:bCs/>
          <w:szCs w:val="28"/>
          <w:u w:val="single"/>
          <w:lang w:val="uk-UA"/>
        </w:rPr>
      </w:pPr>
      <w:r w:rsidRPr="00126597">
        <w:rPr>
          <w:bCs/>
          <w:szCs w:val="28"/>
          <w:u w:val="single"/>
          <w:lang w:val="uk-UA"/>
        </w:rPr>
        <w:t>Доповненнями до частини шостої статті 2 Закону України «Про оренду державного та комунального майна»:</w:t>
      </w:r>
    </w:p>
    <w:p w:rsidR="00B65147" w:rsidRPr="00B65147" w:rsidRDefault="00B65147" w:rsidP="00B65147">
      <w:pPr>
        <w:widowControl w:val="0"/>
        <w:autoSpaceDE w:val="0"/>
        <w:autoSpaceDN w:val="0"/>
        <w:adjustRightInd w:val="0"/>
        <w:spacing w:line="276" w:lineRule="auto"/>
        <w:ind w:firstLine="720"/>
        <w:jc w:val="both"/>
        <w:rPr>
          <w:bCs/>
          <w:szCs w:val="28"/>
          <w:lang w:val="uk-UA"/>
        </w:rPr>
      </w:pPr>
      <w:r w:rsidRPr="00B65147">
        <w:rPr>
          <w:bCs/>
          <w:szCs w:val="28"/>
          <w:lang w:val="uk-UA"/>
        </w:rPr>
        <w:t xml:space="preserve">встановити, що відносини користування державним майном, комунальним майном та майном, що належить Автономній Республіці Крим, для доступу до інфраструктури об’єкта доступу для розташування технічних засобів телекомунікацій операторами, провайдерами телекомунікацій, що не передбачає оренду відповідного майна, регулюються Законом </w:t>
      </w:r>
      <w:r w:rsidR="00FC2457">
        <w:rPr>
          <w:bCs/>
          <w:szCs w:val="28"/>
          <w:lang w:val="uk-UA"/>
        </w:rPr>
        <w:t>про доступ</w:t>
      </w:r>
      <w:r w:rsidRPr="00B65147">
        <w:rPr>
          <w:bCs/>
          <w:szCs w:val="28"/>
          <w:lang w:val="uk-UA"/>
        </w:rPr>
        <w:t>.</w:t>
      </w:r>
    </w:p>
    <w:p w:rsidR="0094510B" w:rsidRPr="002C49B4" w:rsidRDefault="00090DC3" w:rsidP="00090DC3">
      <w:pPr>
        <w:widowControl w:val="0"/>
        <w:autoSpaceDE w:val="0"/>
        <w:autoSpaceDN w:val="0"/>
        <w:adjustRightInd w:val="0"/>
        <w:spacing w:line="276" w:lineRule="auto"/>
        <w:ind w:firstLine="708"/>
        <w:jc w:val="both"/>
        <w:rPr>
          <w:b/>
          <w:szCs w:val="28"/>
          <w:lang w:val="uk-UA"/>
        </w:rPr>
      </w:pPr>
      <w:r>
        <w:rPr>
          <w:b/>
          <w:szCs w:val="28"/>
          <w:lang w:val="uk-UA"/>
        </w:rPr>
        <w:lastRenderedPageBreak/>
        <w:t xml:space="preserve">4. </w:t>
      </w:r>
      <w:r w:rsidR="0094510B" w:rsidRPr="002C49B4">
        <w:rPr>
          <w:b/>
          <w:szCs w:val="28"/>
          <w:lang w:val="uk-UA"/>
        </w:rPr>
        <w:t>Нормативно-правова база у даній сфері правового регулювання</w:t>
      </w:r>
    </w:p>
    <w:p w:rsidR="0094510B" w:rsidRPr="00A03875" w:rsidRDefault="0094510B" w:rsidP="0094510B">
      <w:pPr>
        <w:widowControl w:val="0"/>
        <w:autoSpaceDE w:val="0"/>
        <w:autoSpaceDN w:val="0"/>
        <w:adjustRightInd w:val="0"/>
        <w:spacing w:line="276" w:lineRule="auto"/>
        <w:ind w:firstLine="720"/>
        <w:jc w:val="both"/>
        <w:rPr>
          <w:szCs w:val="28"/>
          <w:lang w:val="uk-UA"/>
        </w:rPr>
      </w:pPr>
      <w:r w:rsidRPr="002C49B4">
        <w:rPr>
          <w:szCs w:val="28"/>
          <w:lang w:val="uk-UA"/>
        </w:rPr>
        <w:t>Основними нормативно-правовими актами у даній сфері правового регулювання</w:t>
      </w:r>
      <w:r>
        <w:rPr>
          <w:szCs w:val="28"/>
          <w:lang w:val="uk-UA"/>
        </w:rPr>
        <w:t>, окрім Закону про доступ,</w:t>
      </w:r>
      <w:r w:rsidRPr="002C49B4">
        <w:rPr>
          <w:szCs w:val="28"/>
          <w:lang w:val="uk-UA"/>
        </w:rPr>
        <w:t xml:space="preserve"> </w:t>
      </w:r>
      <w:r>
        <w:rPr>
          <w:szCs w:val="28"/>
          <w:lang w:val="uk-UA"/>
        </w:rPr>
        <w:t xml:space="preserve">також </w:t>
      </w:r>
      <w:r w:rsidRPr="002C49B4">
        <w:rPr>
          <w:szCs w:val="28"/>
          <w:lang w:val="uk-UA"/>
        </w:rPr>
        <w:t>є</w:t>
      </w:r>
      <w:r w:rsidR="004C6703" w:rsidRPr="004C6703">
        <w:t xml:space="preserve"> </w:t>
      </w:r>
      <w:r w:rsidR="007C4857">
        <w:rPr>
          <w:szCs w:val="28"/>
          <w:lang w:val="uk-UA"/>
        </w:rPr>
        <w:t>з</w:t>
      </w:r>
      <w:r w:rsidR="004C6703" w:rsidRPr="004C6703">
        <w:rPr>
          <w:szCs w:val="28"/>
          <w:lang w:val="uk-UA"/>
        </w:rPr>
        <w:t>акон</w:t>
      </w:r>
      <w:r w:rsidR="007C4857">
        <w:rPr>
          <w:szCs w:val="28"/>
          <w:lang w:val="uk-UA"/>
        </w:rPr>
        <w:t>и</w:t>
      </w:r>
      <w:r w:rsidR="004C6703" w:rsidRPr="004C6703">
        <w:rPr>
          <w:szCs w:val="28"/>
          <w:lang w:val="uk-UA"/>
        </w:rPr>
        <w:t xml:space="preserve"> України</w:t>
      </w:r>
      <w:r w:rsidR="007C4857">
        <w:rPr>
          <w:szCs w:val="28"/>
          <w:lang w:val="uk-UA"/>
        </w:rPr>
        <w:t xml:space="preserve"> </w:t>
      </w:r>
      <w:r w:rsidR="007C4857" w:rsidRPr="007C4857">
        <w:rPr>
          <w:szCs w:val="28"/>
          <w:lang w:val="uk-UA"/>
        </w:rPr>
        <w:t>«Про особливості здійснення права власності у багатоквартирному будинку»</w:t>
      </w:r>
      <w:r w:rsidR="007C4857">
        <w:rPr>
          <w:szCs w:val="28"/>
          <w:lang w:val="uk-UA"/>
        </w:rPr>
        <w:t>,</w:t>
      </w:r>
      <w:r w:rsidR="007C4857" w:rsidRPr="007C4857">
        <w:rPr>
          <w:szCs w:val="28"/>
          <w:lang w:val="uk-UA"/>
        </w:rPr>
        <w:t xml:space="preserve"> </w:t>
      </w:r>
      <w:r w:rsidR="004C6703" w:rsidRPr="004C6703">
        <w:rPr>
          <w:szCs w:val="28"/>
          <w:lang w:val="uk-UA"/>
        </w:rPr>
        <w:t>«Про об’єднання співвласників багатоквартирного будинку»</w:t>
      </w:r>
      <w:r w:rsidR="007C4857">
        <w:rPr>
          <w:szCs w:val="28"/>
          <w:lang w:val="uk-UA"/>
        </w:rPr>
        <w:t>,</w:t>
      </w:r>
      <w:r w:rsidR="004C6703">
        <w:rPr>
          <w:szCs w:val="28"/>
          <w:lang w:val="uk-UA"/>
        </w:rPr>
        <w:t xml:space="preserve"> </w:t>
      </w:r>
      <w:r w:rsidR="007C4857" w:rsidRPr="007C4857">
        <w:rPr>
          <w:szCs w:val="28"/>
          <w:lang w:val="uk-UA"/>
        </w:rPr>
        <w:t>«Про житлово-комунальні послуги»</w:t>
      </w:r>
      <w:r w:rsidR="007C4857">
        <w:rPr>
          <w:szCs w:val="28"/>
          <w:lang w:val="uk-UA"/>
        </w:rPr>
        <w:t xml:space="preserve">, </w:t>
      </w:r>
      <w:r w:rsidR="004C6703" w:rsidRPr="004C6703">
        <w:rPr>
          <w:szCs w:val="28"/>
          <w:lang w:val="uk-UA"/>
        </w:rPr>
        <w:t>«Про регулювання містобудівної діяльності»</w:t>
      </w:r>
      <w:r w:rsidR="00FB5E7D">
        <w:rPr>
          <w:lang w:val="uk-UA"/>
        </w:rPr>
        <w:t>,</w:t>
      </w:r>
      <w:r w:rsidR="007C4857">
        <w:rPr>
          <w:lang w:val="uk-UA"/>
        </w:rPr>
        <w:t xml:space="preserve"> </w:t>
      </w:r>
      <w:r w:rsidR="007C4857" w:rsidRPr="007C4857">
        <w:rPr>
          <w:szCs w:val="28"/>
          <w:lang w:val="uk-UA"/>
        </w:rPr>
        <w:t>«Про оренду державного та комунального майна»</w:t>
      </w:r>
      <w:r w:rsidR="00FB5E7D">
        <w:rPr>
          <w:szCs w:val="28"/>
          <w:lang w:val="uk-UA"/>
        </w:rPr>
        <w:t xml:space="preserve"> та «Про телекомунікації»</w:t>
      </w:r>
      <w:r>
        <w:rPr>
          <w:szCs w:val="28"/>
          <w:lang w:val="uk-UA"/>
        </w:rPr>
        <w:t>.</w:t>
      </w:r>
    </w:p>
    <w:p w:rsidR="0094510B" w:rsidRDefault="0094510B" w:rsidP="00765D12">
      <w:pPr>
        <w:widowControl w:val="0"/>
        <w:autoSpaceDE w:val="0"/>
        <w:autoSpaceDN w:val="0"/>
        <w:adjustRightInd w:val="0"/>
        <w:spacing w:line="276" w:lineRule="auto"/>
        <w:ind w:firstLine="720"/>
        <w:jc w:val="both"/>
        <w:rPr>
          <w:szCs w:val="28"/>
          <w:lang w:val="uk-UA"/>
        </w:rPr>
      </w:pPr>
      <w:r w:rsidRPr="0041645B">
        <w:rPr>
          <w:szCs w:val="28"/>
          <w:lang w:val="uk-UA"/>
        </w:rPr>
        <w:t xml:space="preserve">Реалізація положень поданого проекту </w:t>
      </w:r>
      <w:r w:rsidR="00765D12">
        <w:rPr>
          <w:szCs w:val="28"/>
          <w:lang w:val="uk-UA"/>
        </w:rPr>
        <w:t xml:space="preserve">Закону </w:t>
      </w:r>
      <w:r w:rsidRPr="0041645B">
        <w:rPr>
          <w:szCs w:val="28"/>
          <w:lang w:val="uk-UA"/>
        </w:rPr>
        <w:t xml:space="preserve">потребує внесення змін до </w:t>
      </w:r>
      <w:r>
        <w:rPr>
          <w:szCs w:val="28"/>
          <w:lang w:val="uk-UA"/>
        </w:rPr>
        <w:t>вказаних</w:t>
      </w:r>
      <w:r w:rsidRPr="0041645B">
        <w:rPr>
          <w:szCs w:val="28"/>
          <w:lang w:val="uk-UA"/>
        </w:rPr>
        <w:t xml:space="preserve"> законів України</w:t>
      </w:r>
      <w:r>
        <w:rPr>
          <w:szCs w:val="28"/>
          <w:lang w:val="uk-UA"/>
        </w:rPr>
        <w:t xml:space="preserve"> та потребує приведення </w:t>
      </w:r>
      <w:r w:rsidR="00CD630B">
        <w:rPr>
          <w:szCs w:val="28"/>
          <w:lang w:val="uk-UA"/>
        </w:rPr>
        <w:t>органами державної влади</w:t>
      </w:r>
      <w:r>
        <w:rPr>
          <w:szCs w:val="28"/>
          <w:lang w:val="uk-UA"/>
        </w:rPr>
        <w:t xml:space="preserve"> їх нормативно-правових актів у відповідність із цим Законом</w:t>
      </w:r>
      <w:r w:rsidRPr="0041645B">
        <w:rPr>
          <w:szCs w:val="28"/>
          <w:lang w:val="uk-UA"/>
        </w:rPr>
        <w:t>.</w:t>
      </w:r>
    </w:p>
    <w:p w:rsidR="001C4111" w:rsidRPr="001C4111" w:rsidRDefault="001C4111" w:rsidP="001C4111">
      <w:pPr>
        <w:widowControl w:val="0"/>
        <w:autoSpaceDE w:val="0"/>
        <w:autoSpaceDN w:val="0"/>
        <w:adjustRightInd w:val="0"/>
        <w:spacing w:line="276" w:lineRule="auto"/>
        <w:ind w:firstLine="720"/>
        <w:jc w:val="both"/>
        <w:rPr>
          <w:b/>
          <w:bCs/>
          <w:szCs w:val="28"/>
          <w:lang w:val="uk-UA"/>
        </w:rPr>
      </w:pPr>
      <w:r w:rsidRPr="001C4111">
        <w:rPr>
          <w:b/>
          <w:bCs/>
          <w:szCs w:val="28"/>
          <w:lang w:val="uk-UA"/>
        </w:rPr>
        <w:t>5. Регіональний аспект</w:t>
      </w:r>
    </w:p>
    <w:p w:rsidR="001C4111" w:rsidRPr="001C4111" w:rsidRDefault="001C4111" w:rsidP="001C4111">
      <w:pPr>
        <w:widowControl w:val="0"/>
        <w:autoSpaceDE w:val="0"/>
        <w:autoSpaceDN w:val="0"/>
        <w:adjustRightInd w:val="0"/>
        <w:spacing w:line="276" w:lineRule="auto"/>
        <w:ind w:firstLine="720"/>
        <w:jc w:val="both"/>
        <w:rPr>
          <w:szCs w:val="28"/>
          <w:lang w:val="uk-UA"/>
        </w:rPr>
      </w:pPr>
      <w:r w:rsidRPr="001C4111">
        <w:rPr>
          <w:szCs w:val="28"/>
          <w:lang w:val="uk-UA"/>
        </w:rPr>
        <w:t>Зміст проекту Закону не стосується питань розвитку адміністративно-територіальних одиниць України і функціонування місцевого самоврядування, прав та інтересів територіальних громад, місцевого та регіонального розвитку.</w:t>
      </w:r>
    </w:p>
    <w:p w:rsidR="001C4111" w:rsidRPr="001C4111" w:rsidRDefault="001C4111" w:rsidP="001C4111">
      <w:pPr>
        <w:widowControl w:val="0"/>
        <w:autoSpaceDE w:val="0"/>
        <w:autoSpaceDN w:val="0"/>
        <w:adjustRightInd w:val="0"/>
        <w:spacing w:line="276" w:lineRule="auto"/>
        <w:ind w:firstLine="720"/>
        <w:jc w:val="both"/>
        <w:rPr>
          <w:b/>
          <w:bCs/>
          <w:szCs w:val="28"/>
          <w:lang w:val="uk-UA"/>
        </w:rPr>
      </w:pPr>
      <w:r w:rsidRPr="001C4111">
        <w:rPr>
          <w:b/>
          <w:bCs/>
          <w:szCs w:val="28"/>
          <w:lang w:val="uk-UA"/>
        </w:rPr>
        <w:t>6. Запобігання дискримінації</w:t>
      </w:r>
    </w:p>
    <w:p w:rsidR="001C4111" w:rsidRPr="001C4111" w:rsidRDefault="001C4111" w:rsidP="001C4111">
      <w:pPr>
        <w:widowControl w:val="0"/>
        <w:autoSpaceDE w:val="0"/>
        <w:autoSpaceDN w:val="0"/>
        <w:adjustRightInd w:val="0"/>
        <w:spacing w:line="276" w:lineRule="auto"/>
        <w:ind w:firstLine="720"/>
        <w:jc w:val="both"/>
        <w:rPr>
          <w:szCs w:val="28"/>
          <w:lang w:val="uk-UA"/>
        </w:rPr>
      </w:pPr>
      <w:r w:rsidRPr="001C4111">
        <w:rPr>
          <w:szCs w:val="28"/>
          <w:lang w:val="uk-UA"/>
        </w:rPr>
        <w:t xml:space="preserve">У проекті Закону відсутні положення, які містять ознаки дискримінації. </w:t>
      </w:r>
    </w:p>
    <w:p w:rsidR="001C4111" w:rsidRPr="001C4111" w:rsidRDefault="001C4111" w:rsidP="001C4111">
      <w:pPr>
        <w:widowControl w:val="0"/>
        <w:autoSpaceDE w:val="0"/>
        <w:autoSpaceDN w:val="0"/>
        <w:adjustRightInd w:val="0"/>
        <w:spacing w:line="276" w:lineRule="auto"/>
        <w:ind w:firstLine="720"/>
        <w:jc w:val="both"/>
        <w:rPr>
          <w:b/>
          <w:bCs/>
          <w:szCs w:val="28"/>
          <w:lang w:val="uk-UA"/>
        </w:rPr>
      </w:pPr>
      <w:r w:rsidRPr="001C4111">
        <w:rPr>
          <w:b/>
          <w:bCs/>
          <w:szCs w:val="28"/>
          <w:lang w:val="uk-UA"/>
        </w:rPr>
        <w:t>7. Запобігання корупції</w:t>
      </w:r>
    </w:p>
    <w:p w:rsidR="001C4111" w:rsidRPr="001C4111" w:rsidRDefault="001C4111" w:rsidP="001C4111">
      <w:pPr>
        <w:widowControl w:val="0"/>
        <w:autoSpaceDE w:val="0"/>
        <w:autoSpaceDN w:val="0"/>
        <w:adjustRightInd w:val="0"/>
        <w:spacing w:line="276" w:lineRule="auto"/>
        <w:ind w:firstLine="720"/>
        <w:jc w:val="both"/>
        <w:rPr>
          <w:szCs w:val="28"/>
          <w:lang w:val="uk-UA"/>
        </w:rPr>
      </w:pPr>
      <w:r w:rsidRPr="001C4111">
        <w:rPr>
          <w:szCs w:val="28"/>
          <w:lang w:val="uk-UA"/>
        </w:rPr>
        <w:t xml:space="preserve">У проекті Закону відсутні правила і процедури, які можуть містити ризики вчинення корупційних правопорушень. </w:t>
      </w:r>
    </w:p>
    <w:p w:rsidR="001C4111" w:rsidRPr="001C4111" w:rsidRDefault="001C4111" w:rsidP="001C4111">
      <w:pPr>
        <w:widowControl w:val="0"/>
        <w:autoSpaceDE w:val="0"/>
        <w:autoSpaceDN w:val="0"/>
        <w:adjustRightInd w:val="0"/>
        <w:spacing w:line="276" w:lineRule="auto"/>
        <w:ind w:firstLine="720"/>
        <w:jc w:val="both"/>
        <w:rPr>
          <w:b/>
          <w:bCs/>
          <w:szCs w:val="28"/>
          <w:lang w:val="uk-UA"/>
        </w:rPr>
      </w:pPr>
      <w:r w:rsidRPr="001C4111">
        <w:rPr>
          <w:b/>
          <w:bCs/>
          <w:szCs w:val="28"/>
          <w:lang w:val="uk-UA"/>
        </w:rPr>
        <w:t>8. Оцінка регуляторного впливу</w:t>
      </w:r>
    </w:p>
    <w:p w:rsidR="001C4111" w:rsidRDefault="001C4111" w:rsidP="001C4111">
      <w:pPr>
        <w:widowControl w:val="0"/>
        <w:autoSpaceDE w:val="0"/>
        <w:autoSpaceDN w:val="0"/>
        <w:adjustRightInd w:val="0"/>
        <w:spacing w:line="276" w:lineRule="auto"/>
        <w:ind w:firstLine="720"/>
        <w:jc w:val="both"/>
        <w:rPr>
          <w:szCs w:val="28"/>
          <w:lang w:val="uk-UA"/>
        </w:rPr>
      </w:pPr>
      <w:r w:rsidRPr="001C4111">
        <w:rPr>
          <w:szCs w:val="28"/>
          <w:lang w:val="uk-UA"/>
        </w:rPr>
        <w:t>Проект Закону не є регуляторним актом.</w:t>
      </w:r>
    </w:p>
    <w:p w:rsidR="0094510B" w:rsidRPr="00282F5A" w:rsidRDefault="001C4111" w:rsidP="001C4111">
      <w:pPr>
        <w:widowControl w:val="0"/>
        <w:autoSpaceDE w:val="0"/>
        <w:autoSpaceDN w:val="0"/>
        <w:adjustRightInd w:val="0"/>
        <w:spacing w:line="276" w:lineRule="auto"/>
        <w:ind w:firstLine="708"/>
        <w:jc w:val="both"/>
        <w:rPr>
          <w:b/>
          <w:szCs w:val="28"/>
          <w:lang w:val="uk-UA"/>
        </w:rPr>
      </w:pPr>
      <w:r w:rsidRPr="001C4111">
        <w:rPr>
          <w:b/>
          <w:bCs/>
          <w:szCs w:val="28"/>
          <w:lang w:val="uk-UA"/>
        </w:rPr>
        <w:t>9</w:t>
      </w:r>
      <w:r w:rsidR="0094510B" w:rsidRPr="001C4111">
        <w:rPr>
          <w:b/>
          <w:bCs/>
          <w:szCs w:val="28"/>
          <w:lang w:val="uk-UA"/>
        </w:rPr>
        <w:t>.</w:t>
      </w:r>
      <w:r w:rsidR="00424D82">
        <w:rPr>
          <w:b/>
          <w:szCs w:val="28"/>
          <w:lang w:val="uk-UA"/>
        </w:rPr>
        <w:t xml:space="preserve"> </w:t>
      </w:r>
      <w:r w:rsidR="0094510B" w:rsidRPr="007B1C58">
        <w:rPr>
          <w:b/>
          <w:szCs w:val="28"/>
          <w:lang w:val="uk-UA"/>
        </w:rPr>
        <w:t>Фінансово-економічне обґрунтування</w:t>
      </w:r>
    </w:p>
    <w:p w:rsidR="0094510B" w:rsidRPr="007B1C58" w:rsidRDefault="00F54A32" w:rsidP="00765D12">
      <w:pPr>
        <w:widowControl w:val="0"/>
        <w:autoSpaceDE w:val="0"/>
        <w:autoSpaceDN w:val="0"/>
        <w:adjustRightInd w:val="0"/>
        <w:spacing w:line="276" w:lineRule="auto"/>
        <w:ind w:firstLine="720"/>
        <w:jc w:val="both"/>
        <w:rPr>
          <w:szCs w:val="28"/>
          <w:lang w:val="uk-UA"/>
        </w:rPr>
      </w:pPr>
      <w:r>
        <w:rPr>
          <w:szCs w:val="28"/>
          <w:lang w:val="uk-UA"/>
        </w:rPr>
        <w:t>Реалізація положень проекту</w:t>
      </w:r>
      <w:r w:rsidR="00765D12">
        <w:rPr>
          <w:szCs w:val="28"/>
          <w:lang w:val="uk-UA"/>
        </w:rPr>
        <w:t xml:space="preserve"> Закону</w:t>
      </w:r>
      <w:r>
        <w:rPr>
          <w:szCs w:val="28"/>
          <w:lang w:val="uk-UA"/>
        </w:rPr>
        <w:t xml:space="preserve"> додаткових </w:t>
      </w:r>
      <w:r w:rsidR="0094510B">
        <w:rPr>
          <w:szCs w:val="28"/>
          <w:lang w:val="uk-UA"/>
        </w:rPr>
        <w:t>видатків з Державного бюджету України не потребує.</w:t>
      </w:r>
    </w:p>
    <w:p w:rsidR="0094510B" w:rsidRPr="00D2013B" w:rsidRDefault="001C4111" w:rsidP="0094510B">
      <w:pPr>
        <w:widowControl w:val="0"/>
        <w:autoSpaceDE w:val="0"/>
        <w:autoSpaceDN w:val="0"/>
        <w:adjustRightInd w:val="0"/>
        <w:spacing w:line="276" w:lineRule="auto"/>
        <w:ind w:firstLine="720"/>
        <w:jc w:val="both"/>
        <w:rPr>
          <w:b/>
          <w:szCs w:val="28"/>
          <w:lang w:val="uk-UA"/>
        </w:rPr>
      </w:pPr>
      <w:r>
        <w:rPr>
          <w:b/>
          <w:szCs w:val="28"/>
          <w:lang w:val="uk-UA"/>
        </w:rPr>
        <w:t>10</w:t>
      </w:r>
      <w:r w:rsidR="0094510B">
        <w:rPr>
          <w:b/>
          <w:szCs w:val="28"/>
          <w:lang w:val="uk-UA"/>
        </w:rPr>
        <w:t xml:space="preserve">. </w:t>
      </w:r>
      <w:r w:rsidRPr="001C4111">
        <w:rPr>
          <w:b/>
          <w:szCs w:val="28"/>
          <w:lang w:val="uk-UA"/>
        </w:rPr>
        <w:t>Очікувані правові та соціально-економічні наслідки прийняття проекту Закону</w:t>
      </w:r>
    </w:p>
    <w:p w:rsidR="0094510B" w:rsidRDefault="0094510B" w:rsidP="0094510B">
      <w:pPr>
        <w:widowControl w:val="0"/>
        <w:autoSpaceDE w:val="0"/>
        <w:autoSpaceDN w:val="0"/>
        <w:adjustRightInd w:val="0"/>
        <w:spacing w:line="276" w:lineRule="auto"/>
        <w:ind w:firstLine="720"/>
        <w:jc w:val="both"/>
        <w:rPr>
          <w:szCs w:val="28"/>
          <w:lang w:val="uk-UA"/>
        </w:rPr>
      </w:pPr>
      <w:r w:rsidRPr="00863531">
        <w:rPr>
          <w:szCs w:val="28"/>
          <w:lang w:val="uk-UA"/>
        </w:rPr>
        <w:t xml:space="preserve">Прийняттям проекту </w:t>
      </w:r>
      <w:r w:rsidR="00765D12">
        <w:rPr>
          <w:szCs w:val="28"/>
          <w:lang w:val="uk-UA"/>
        </w:rPr>
        <w:t xml:space="preserve">Закону </w:t>
      </w:r>
      <w:r w:rsidRPr="00863531">
        <w:rPr>
          <w:szCs w:val="28"/>
          <w:lang w:val="uk-UA"/>
        </w:rPr>
        <w:t>буде усунуто прогалини у Законі про доступ,</w:t>
      </w:r>
      <w:r w:rsidR="001C4111">
        <w:rPr>
          <w:szCs w:val="28"/>
          <w:lang w:val="uk-UA"/>
        </w:rPr>
        <w:t xml:space="preserve"> та інших законодавчих акт</w:t>
      </w:r>
      <w:r w:rsidR="00424D82">
        <w:rPr>
          <w:szCs w:val="28"/>
          <w:lang w:val="uk-UA"/>
        </w:rPr>
        <w:t>ах</w:t>
      </w:r>
      <w:r w:rsidR="001C4111">
        <w:rPr>
          <w:szCs w:val="28"/>
          <w:lang w:val="uk-UA"/>
        </w:rPr>
        <w:t>,</w:t>
      </w:r>
      <w:r w:rsidRPr="00863531">
        <w:rPr>
          <w:szCs w:val="28"/>
          <w:lang w:val="uk-UA"/>
        </w:rPr>
        <w:t xml:space="preserve"> які надають можливість окремим власникам інфраструктури об’єкт</w:t>
      </w:r>
      <w:r w:rsidR="00424D82">
        <w:rPr>
          <w:szCs w:val="28"/>
          <w:lang w:val="uk-UA"/>
        </w:rPr>
        <w:t>а</w:t>
      </w:r>
      <w:r w:rsidRPr="00863531">
        <w:rPr>
          <w:szCs w:val="28"/>
          <w:lang w:val="uk-UA"/>
        </w:rPr>
        <w:t xml:space="preserve"> доступу ухилятись від </w:t>
      </w:r>
      <w:r w:rsidR="001C4111">
        <w:rPr>
          <w:szCs w:val="28"/>
          <w:lang w:val="uk-UA"/>
        </w:rPr>
        <w:t>укладення із операторами, провайдерами телекомунікацій договор</w:t>
      </w:r>
      <w:r w:rsidR="00CD630B">
        <w:rPr>
          <w:szCs w:val="28"/>
          <w:lang w:val="uk-UA"/>
        </w:rPr>
        <w:t>у</w:t>
      </w:r>
      <w:r w:rsidR="001C4111">
        <w:rPr>
          <w:szCs w:val="28"/>
          <w:lang w:val="uk-UA"/>
        </w:rPr>
        <w:t xml:space="preserve"> </w:t>
      </w:r>
      <w:r w:rsidR="00CD630B">
        <w:rPr>
          <w:szCs w:val="28"/>
          <w:lang w:val="uk-UA"/>
        </w:rPr>
        <w:t>з</w:t>
      </w:r>
      <w:r w:rsidR="001C4111">
        <w:rPr>
          <w:szCs w:val="28"/>
          <w:lang w:val="uk-UA"/>
        </w:rPr>
        <w:t xml:space="preserve"> доступ</w:t>
      </w:r>
      <w:r w:rsidR="00CD630B">
        <w:rPr>
          <w:szCs w:val="28"/>
          <w:lang w:val="uk-UA"/>
        </w:rPr>
        <w:t>у</w:t>
      </w:r>
      <w:r w:rsidR="001C4111">
        <w:rPr>
          <w:szCs w:val="28"/>
          <w:lang w:val="uk-UA"/>
        </w:rPr>
        <w:t xml:space="preserve"> для розташування технічних </w:t>
      </w:r>
      <w:r w:rsidR="001C4111">
        <w:rPr>
          <w:szCs w:val="28"/>
          <w:lang w:val="uk-UA"/>
        </w:rPr>
        <w:lastRenderedPageBreak/>
        <w:t>засобів телекомунікацій з метою надання телекомунікаційних послуг</w:t>
      </w:r>
      <w:r w:rsidRPr="00863531">
        <w:rPr>
          <w:szCs w:val="28"/>
          <w:lang w:val="uk-UA"/>
        </w:rPr>
        <w:t>.</w:t>
      </w:r>
      <w:r>
        <w:rPr>
          <w:szCs w:val="28"/>
          <w:lang w:val="uk-UA"/>
        </w:rPr>
        <w:t xml:space="preserve"> Зазначене забезпечить операторам</w:t>
      </w:r>
      <w:r w:rsidR="00E67615">
        <w:rPr>
          <w:szCs w:val="28"/>
          <w:lang w:val="uk-UA"/>
        </w:rPr>
        <w:t xml:space="preserve"> </w:t>
      </w:r>
      <w:r w:rsidR="001C4111">
        <w:rPr>
          <w:szCs w:val="28"/>
          <w:lang w:val="uk-UA"/>
        </w:rPr>
        <w:t>теле</w:t>
      </w:r>
      <w:r>
        <w:rPr>
          <w:szCs w:val="28"/>
          <w:lang w:val="uk-UA"/>
        </w:rPr>
        <w:t xml:space="preserve">комунікацій </w:t>
      </w:r>
      <w:r w:rsidR="00424D82">
        <w:rPr>
          <w:szCs w:val="28"/>
          <w:lang w:val="uk-UA"/>
        </w:rPr>
        <w:t xml:space="preserve">можливість </w:t>
      </w:r>
      <w:r>
        <w:rPr>
          <w:szCs w:val="28"/>
          <w:lang w:val="uk-UA"/>
        </w:rPr>
        <w:t xml:space="preserve">більш ефективно здійснювати свою господарську діяльність у сфері надання </w:t>
      </w:r>
      <w:r w:rsidR="001C4111">
        <w:rPr>
          <w:szCs w:val="28"/>
          <w:lang w:val="uk-UA"/>
        </w:rPr>
        <w:t>теле</w:t>
      </w:r>
      <w:r>
        <w:rPr>
          <w:szCs w:val="28"/>
          <w:lang w:val="uk-UA"/>
        </w:rPr>
        <w:t xml:space="preserve">комунікаційних послуг та </w:t>
      </w:r>
      <w:r w:rsidR="00424D82">
        <w:rPr>
          <w:szCs w:val="28"/>
          <w:lang w:val="uk-UA"/>
        </w:rPr>
        <w:t>розгортати</w:t>
      </w:r>
      <w:r>
        <w:rPr>
          <w:szCs w:val="28"/>
          <w:lang w:val="uk-UA"/>
        </w:rPr>
        <w:t xml:space="preserve"> </w:t>
      </w:r>
      <w:r w:rsidR="001C4111">
        <w:rPr>
          <w:szCs w:val="28"/>
          <w:lang w:val="uk-UA"/>
        </w:rPr>
        <w:t>теле</w:t>
      </w:r>
      <w:r>
        <w:rPr>
          <w:szCs w:val="28"/>
          <w:lang w:val="uk-UA"/>
        </w:rPr>
        <w:t>комунікаційні мережі у найвіддаленіші регіони країни з метою забезпечення</w:t>
      </w:r>
      <w:r w:rsidR="00E67615">
        <w:rPr>
          <w:szCs w:val="28"/>
          <w:lang w:val="uk-UA"/>
        </w:rPr>
        <w:t xml:space="preserve"> </w:t>
      </w:r>
      <w:r w:rsidR="001C4111">
        <w:rPr>
          <w:szCs w:val="28"/>
          <w:lang w:val="uk-UA"/>
        </w:rPr>
        <w:t>теле</w:t>
      </w:r>
      <w:r>
        <w:rPr>
          <w:szCs w:val="28"/>
          <w:lang w:val="uk-UA"/>
        </w:rPr>
        <w:t xml:space="preserve">комунікаційними послугами </w:t>
      </w:r>
      <w:r w:rsidR="00424D82">
        <w:rPr>
          <w:szCs w:val="28"/>
          <w:lang w:val="uk-UA"/>
        </w:rPr>
        <w:t>споживачів</w:t>
      </w:r>
      <w:r>
        <w:rPr>
          <w:szCs w:val="28"/>
          <w:lang w:val="uk-UA"/>
        </w:rPr>
        <w:t>.</w:t>
      </w:r>
      <w:r w:rsidRPr="00863531">
        <w:rPr>
          <w:szCs w:val="28"/>
          <w:lang w:val="uk-UA"/>
        </w:rPr>
        <w:t xml:space="preserve"> </w:t>
      </w:r>
    </w:p>
    <w:p w:rsidR="001C4111" w:rsidRDefault="001C4111" w:rsidP="007A578B">
      <w:pPr>
        <w:spacing w:line="360" w:lineRule="auto"/>
        <w:jc w:val="both"/>
        <w:rPr>
          <w:szCs w:val="28"/>
          <w:lang w:val="uk-UA"/>
        </w:rPr>
      </w:pPr>
    </w:p>
    <w:p w:rsidR="007A578B" w:rsidRPr="00A92AC2" w:rsidRDefault="0094510B" w:rsidP="007A578B">
      <w:pPr>
        <w:spacing w:line="360" w:lineRule="auto"/>
        <w:jc w:val="both"/>
        <w:rPr>
          <w:b/>
          <w:bCs/>
          <w:szCs w:val="28"/>
          <w:lang w:val="uk-UA"/>
        </w:rPr>
      </w:pPr>
      <w:r w:rsidRPr="006D39AE">
        <w:rPr>
          <w:b/>
          <w:bCs/>
          <w:szCs w:val="28"/>
          <w:lang w:val="uk-UA"/>
        </w:rPr>
        <w:t>Народн</w:t>
      </w:r>
      <w:r w:rsidR="004C5583">
        <w:rPr>
          <w:b/>
          <w:bCs/>
          <w:szCs w:val="28"/>
          <w:lang w:val="uk-UA"/>
        </w:rPr>
        <w:t>і</w:t>
      </w:r>
      <w:r w:rsidRPr="006D39AE">
        <w:rPr>
          <w:b/>
          <w:bCs/>
          <w:szCs w:val="28"/>
          <w:lang w:val="uk-UA"/>
        </w:rPr>
        <w:t xml:space="preserve"> депутат</w:t>
      </w:r>
      <w:r w:rsidR="004C5583">
        <w:rPr>
          <w:b/>
          <w:bCs/>
          <w:szCs w:val="28"/>
          <w:lang w:val="uk-UA"/>
        </w:rPr>
        <w:t>и</w:t>
      </w:r>
      <w:r w:rsidRPr="006D39AE">
        <w:rPr>
          <w:b/>
          <w:bCs/>
          <w:szCs w:val="28"/>
          <w:lang w:val="uk-UA"/>
        </w:rPr>
        <w:t xml:space="preserve"> України </w:t>
      </w:r>
      <w:r w:rsidRPr="006D39AE">
        <w:rPr>
          <w:b/>
          <w:bCs/>
          <w:szCs w:val="28"/>
          <w:lang w:val="uk-UA"/>
        </w:rPr>
        <w:tab/>
      </w:r>
      <w:r>
        <w:rPr>
          <w:b/>
          <w:bCs/>
          <w:szCs w:val="28"/>
          <w:lang w:val="uk-UA"/>
        </w:rPr>
        <w:tab/>
      </w:r>
      <w:r w:rsidR="007A578B">
        <w:rPr>
          <w:b/>
          <w:bCs/>
          <w:szCs w:val="28"/>
          <w:lang w:val="uk-UA"/>
        </w:rPr>
        <w:t xml:space="preserve">                                            </w:t>
      </w:r>
    </w:p>
    <w:p w:rsidR="00552368" w:rsidRPr="00552368" w:rsidRDefault="0094510B" w:rsidP="00552368">
      <w:pPr>
        <w:spacing w:after="0" w:line="240" w:lineRule="atLeast"/>
        <w:jc w:val="right"/>
        <w:rPr>
          <w:rFonts w:eastAsia="Calibri"/>
          <w:b/>
          <w:szCs w:val="28"/>
          <w:lang w:val="uk-UA"/>
        </w:rPr>
      </w:pPr>
      <w:r>
        <w:rPr>
          <w:b/>
          <w:bCs/>
          <w:szCs w:val="28"/>
          <w:lang w:val="uk-UA"/>
        </w:rPr>
        <w:tab/>
      </w:r>
      <w:bookmarkStart w:id="4" w:name="_GoBack"/>
      <w:r w:rsidR="00552368" w:rsidRPr="00552368">
        <w:rPr>
          <w:rFonts w:eastAsia="Calibri"/>
          <w:b/>
          <w:szCs w:val="28"/>
          <w:lang w:val="uk-UA"/>
        </w:rPr>
        <w:t>Федієнко О.П. (89)</w:t>
      </w:r>
    </w:p>
    <w:p w:rsidR="00552368" w:rsidRPr="00552368" w:rsidRDefault="00552368" w:rsidP="00552368">
      <w:pPr>
        <w:spacing w:after="0" w:line="240" w:lineRule="atLeast"/>
        <w:jc w:val="right"/>
        <w:rPr>
          <w:rFonts w:eastAsia="Calibri"/>
          <w:b/>
          <w:szCs w:val="28"/>
          <w:lang w:val="uk-UA"/>
        </w:rPr>
      </w:pPr>
      <w:r w:rsidRPr="00552368">
        <w:rPr>
          <w:rFonts w:eastAsia="Calibri"/>
          <w:b/>
          <w:szCs w:val="28"/>
          <w:lang w:val="uk-UA"/>
        </w:rPr>
        <w:t>Соха Р.В. (281)</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Ватрас В.А. (70)</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Крячко М.В. (60)</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Чернєв Є.В. (26)</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Штепа С.С. (283)</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Жмеренецький О.С. (391)</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Герман Д.В. (250)</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Васильєв І.С. (359)</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Маріковський О.В. (88)</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Калаур І.Р. (427)</w:t>
      </w:r>
    </w:p>
    <w:p w:rsidR="00552368" w:rsidRPr="00552368" w:rsidRDefault="00552368" w:rsidP="00552368">
      <w:pPr>
        <w:spacing w:after="0" w:line="254" w:lineRule="auto"/>
        <w:jc w:val="right"/>
        <w:rPr>
          <w:rFonts w:eastAsia="Calibri"/>
          <w:b/>
          <w:szCs w:val="28"/>
          <w:lang w:val="uk-UA"/>
        </w:rPr>
      </w:pPr>
      <w:r w:rsidRPr="00552368">
        <w:rPr>
          <w:rFonts w:eastAsia="Calibri"/>
          <w:b/>
          <w:szCs w:val="28"/>
          <w:lang w:val="uk-UA"/>
        </w:rPr>
        <w:t>Хоменко О.В. (68)</w:t>
      </w:r>
    </w:p>
    <w:p w:rsidR="00552368" w:rsidRPr="00552368" w:rsidRDefault="00552368" w:rsidP="00552368">
      <w:pPr>
        <w:spacing w:after="0" w:line="254" w:lineRule="auto"/>
        <w:jc w:val="right"/>
        <w:rPr>
          <w:szCs w:val="24"/>
          <w:lang w:val="uk-UA" w:eastAsia="ru-RU"/>
        </w:rPr>
      </w:pPr>
      <w:r w:rsidRPr="00552368">
        <w:rPr>
          <w:rFonts w:eastAsia="Calibri"/>
          <w:b/>
          <w:szCs w:val="28"/>
          <w:lang w:val="uk-UA"/>
        </w:rPr>
        <w:t>Ларін С.М. (132)</w:t>
      </w:r>
    </w:p>
    <w:bookmarkEnd w:id="4"/>
    <w:p w:rsidR="0094510B" w:rsidRPr="00EB0510" w:rsidRDefault="0094510B" w:rsidP="0094510B">
      <w:pPr>
        <w:widowControl w:val="0"/>
        <w:autoSpaceDE w:val="0"/>
        <w:autoSpaceDN w:val="0"/>
        <w:adjustRightInd w:val="0"/>
        <w:spacing w:line="360" w:lineRule="auto"/>
        <w:jc w:val="both"/>
        <w:rPr>
          <w:b/>
          <w:bCs/>
          <w:szCs w:val="28"/>
          <w:lang w:val="uk-UA"/>
        </w:rPr>
      </w:pPr>
      <w:r>
        <w:rPr>
          <w:b/>
          <w:bCs/>
          <w:szCs w:val="28"/>
          <w:lang w:val="uk-UA"/>
        </w:rPr>
        <w:tab/>
      </w:r>
      <w:r>
        <w:rPr>
          <w:b/>
          <w:bCs/>
          <w:szCs w:val="28"/>
          <w:lang w:val="uk-UA"/>
        </w:rPr>
        <w:tab/>
      </w:r>
      <w:r>
        <w:rPr>
          <w:b/>
          <w:bCs/>
          <w:szCs w:val="28"/>
          <w:lang w:val="uk-UA"/>
        </w:rPr>
        <w:tab/>
      </w:r>
      <w:r>
        <w:rPr>
          <w:b/>
          <w:bCs/>
          <w:szCs w:val="28"/>
          <w:lang w:val="uk-UA"/>
        </w:rPr>
        <w:tab/>
      </w:r>
    </w:p>
    <w:p w:rsidR="0094510B" w:rsidRPr="00056C82" w:rsidRDefault="0094510B" w:rsidP="0094510B">
      <w:pPr>
        <w:widowControl w:val="0"/>
        <w:autoSpaceDE w:val="0"/>
        <w:autoSpaceDN w:val="0"/>
        <w:adjustRightInd w:val="0"/>
        <w:spacing w:line="360" w:lineRule="auto"/>
        <w:ind w:firstLine="720"/>
        <w:jc w:val="both"/>
        <w:rPr>
          <w:b/>
          <w:bCs/>
          <w:szCs w:val="28"/>
        </w:rPr>
      </w:pPr>
      <w:r w:rsidRPr="00D430CF">
        <w:rPr>
          <w:b/>
          <w:bCs/>
          <w:szCs w:val="28"/>
        </w:rPr>
        <w:t xml:space="preserve">                                                                                            </w:t>
      </w:r>
    </w:p>
    <w:p w:rsidR="0094510B" w:rsidRPr="00DF42E3" w:rsidRDefault="0094510B" w:rsidP="0094510B">
      <w:pPr>
        <w:widowControl w:val="0"/>
        <w:autoSpaceDE w:val="0"/>
        <w:autoSpaceDN w:val="0"/>
        <w:adjustRightInd w:val="0"/>
        <w:spacing w:line="276" w:lineRule="auto"/>
        <w:ind w:firstLine="720"/>
        <w:jc w:val="both"/>
        <w:rPr>
          <w:szCs w:val="28"/>
          <w:lang w:val="uk-UA"/>
        </w:rPr>
      </w:pPr>
    </w:p>
    <w:p w:rsidR="000708B8" w:rsidRPr="00942DEB" w:rsidRDefault="000708B8" w:rsidP="000708B8">
      <w:pPr>
        <w:widowControl w:val="0"/>
        <w:autoSpaceDE w:val="0"/>
        <w:autoSpaceDN w:val="0"/>
        <w:adjustRightInd w:val="0"/>
        <w:spacing w:line="276" w:lineRule="auto"/>
        <w:ind w:firstLine="720"/>
        <w:jc w:val="both"/>
        <w:rPr>
          <w:szCs w:val="28"/>
          <w:lang w:val="uk-UA"/>
        </w:rPr>
      </w:pPr>
    </w:p>
    <w:sectPr w:rsidR="000708B8" w:rsidRPr="00942DEB" w:rsidSect="00B55185">
      <w:headerReference w:type="default" r:id="rId7"/>
      <w:pgSz w:w="12240" w:h="15840"/>
      <w:pgMar w:top="1134" w:right="850" w:bottom="1134" w:left="1701" w:header="708" w:footer="708"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A97" w:rsidRDefault="007A0A97">
      <w:pPr>
        <w:spacing w:after="0" w:line="240" w:lineRule="auto"/>
      </w:pPr>
      <w:r>
        <w:separator/>
      </w:r>
    </w:p>
  </w:endnote>
  <w:endnote w:type="continuationSeparator" w:id="0">
    <w:p w:rsidR="007A0A97" w:rsidRDefault="007A0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A97" w:rsidRDefault="007A0A97">
      <w:pPr>
        <w:spacing w:after="0" w:line="240" w:lineRule="auto"/>
      </w:pPr>
      <w:r>
        <w:separator/>
      </w:r>
    </w:p>
  </w:footnote>
  <w:footnote w:type="continuationSeparator" w:id="0">
    <w:p w:rsidR="007A0A97" w:rsidRDefault="007A0A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68F" w:rsidRDefault="00A6268F" w:rsidP="00DC5404">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52368">
      <w:rPr>
        <w:rStyle w:val="a5"/>
        <w:noProof/>
      </w:rPr>
      <w:t>8</w:t>
    </w:r>
    <w:r>
      <w:rPr>
        <w:rStyle w:val="a5"/>
      </w:rPr>
      <w:fldChar w:fldCharType="end"/>
    </w:r>
  </w:p>
  <w:p w:rsidR="00A6268F" w:rsidRDefault="00A626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B4EDD"/>
    <w:multiLevelType w:val="hybridMultilevel"/>
    <w:tmpl w:val="5E9885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32F76150"/>
    <w:multiLevelType w:val="hybridMultilevel"/>
    <w:tmpl w:val="06B810C2"/>
    <w:lvl w:ilvl="0" w:tplc="7EC272F8">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453F4540"/>
    <w:multiLevelType w:val="hybridMultilevel"/>
    <w:tmpl w:val="9140A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E0E686C"/>
    <w:multiLevelType w:val="hybridMultilevel"/>
    <w:tmpl w:val="A68CB7F6"/>
    <w:lvl w:ilvl="0" w:tplc="04D4A29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738A3E44"/>
    <w:multiLevelType w:val="hybridMultilevel"/>
    <w:tmpl w:val="FDE60A56"/>
    <w:lvl w:ilvl="0" w:tplc="8070DC9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75C25E48"/>
    <w:multiLevelType w:val="hybridMultilevel"/>
    <w:tmpl w:val="91587450"/>
    <w:lvl w:ilvl="0" w:tplc="291C9466">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186"/>
    <w:rsid w:val="00001D8C"/>
    <w:rsid w:val="00004E77"/>
    <w:rsid w:val="0002297B"/>
    <w:rsid w:val="0003096A"/>
    <w:rsid w:val="000356A4"/>
    <w:rsid w:val="00040877"/>
    <w:rsid w:val="00056C82"/>
    <w:rsid w:val="000708B8"/>
    <w:rsid w:val="00086B21"/>
    <w:rsid w:val="00090DC3"/>
    <w:rsid w:val="00091AF4"/>
    <w:rsid w:val="000B5748"/>
    <w:rsid w:val="000C4AE4"/>
    <w:rsid w:val="000D0E28"/>
    <w:rsid w:val="000E1F20"/>
    <w:rsid w:val="000E4CE7"/>
    <w:rsid w:val="000E7F35"/>
    <w:rsid w:val="00110948"/>
    <w:rsid w:val="00126597"/>
    <w:rsid w:val="001A784C"/>
    <w:rsid w:val="001B0394"/>
    <w:rsid w:val="001C4111"/>
    <w:rsid w:val="001C53C1"/>
    <w:rsid w:val="001C77BB"/>
    <w:rsid w:val="001E0CDB"/>
    <w:rsid w:val="001E15DE"/>
    <w:rsid w:val="001E70AC"/>
    <w:rsid w:val="001F4D67"/>
    <w:rsid w:val="00200C47"/>
    <w:rsid w:val="002015C7"/>
    <w:rsid w:val="00205BD3"/>
    <w:rsid w:val="002151CA"/>
    <w:rsid w:val="00222D55"/>
    <w:rsid w:val="002239FB"/>
    <w:rsid w:val="002366A7"/>
    <w:rsid w:val="00242CB1"/>
    <w:rsid w:val="00253692"/>
    <w:rsid w:val="00277E0E"/>
    <w:rsid w:val="00282F5A"/>
    <w:rsid w:val="00297E91"/>
    <w:rsid w:val="002B1772"/>
    <w:rsid w:val="002C49B4"/>
    <w:rsid w:val="002D3612"/>
    <w:rsid w:val="00304D19"/>
    <w:rsid w:val="0031392D"/>
    <w:rsid w:val="00334816"/>
    <w:rsid w:val="003445CE"/>
    <w:rsid w:val="00355515"/>
    <w:rsid w:val="00395DEF"/>
    <w:rsid w:val="003D196D"/>
    <w:rsid w:val="004100B1"/>
    <w:rsid w:val="0041645B"/>
    <w:rsid w:val="00424D82"/>
    <w:rsid w:val="00430849"/>
    <w:rsid w:val="00440F35"/>
    <w:rsid w:val="0044256F"/>
    <w:rsid w:val="00451AFA"/>
    <w:rsid w:val="00470E1E"/>
    <w:rsid w:val="00477621"/>
    <w:rsid w:val="00484ECE"/>
    <w:rsid w:val="00491A65"/>
    <w:rsid w:val="004B197E"/>
    <w:rsid w:val="004B5464"/>
    <w:rsid w:val="004B7317"/>
    <w:rsid w:val="004C4A9B"/>
    <w:rsid w:val="004C5583"/>
    <w:rsid w:val="004C6703"/>
    <w:rsid w:val="004F4FC5"/>
    <w:rsid w:val="00513098"/>
    <w:rsid w:val="005204CF"/>
    <w:rsid w:val="0052418A"/>
    <w:rsid w:val="00526DCE"/>
    <w:rsid w:val="00552368"/>
    <w:rsid w:val="00562B12"/>
    <w:rsid w:val="00585A00"/>
    <w:rsid w:val="005935BB"/>
    <w:rsid w:val="0059636F"/>
    <w:rsid w:val="005A6FA9"/>
    <w:rsid w:val="005C785D"/>
    <w:rsid w:val="005E1A38"/>
    <w:rsid w:val="005E21B9"/>
    <w:rsid w:val="005F1814"/>
    <w:rsid w:val="00612D77"/>
    <w:rsid w:val="006349D4"/>
    <w:rsid w:val="0065296D"/>
    <w:rsid w:val="00652C36"/>
    <w:rsid w:val="00670BF9"/>
    <w:rsid w:val="00677A6A"/>
    <w:rsid w:val="00680818"/>
    <w:rsid w:val="00684FE6"/>
    <w:rsid w:val="0069540E"/>
    <w:rsid w:val="006D39AE"/>
    <w:rsid w:val="007231DC"/>
    <w:rsid w:val="007443FC"/>
    <w:rsid w:val="007468D6"/>
    <w:rsid w:val="007539DF"/>
    <w:rsid w:val="00765D12"/>
    <w:rsid w:val="00792BA5"/>
    <w:rsid w:val="007A0A97"/>
    <w:rsid w:val="007A578B"/>
    <w:rsid w:val="007B1396"/>
    <w:rsid w:val="007B1C58"/>
    <w:rsid w:val="007C4857"/>
    <w:rsid w:val="007D4E5F"/>
    <w:rsid w:val="007D6A52"/>
    <w:rsid w:val="007E728A"/>
    <w:rsid w:val="00801778"/>
    <w:rsid w:val="00804956"/>
    <w:rsid w:val="00823A1C"/>
    <w:rsid w:val="00830326"/>
    <w:rsid w:val="00853D58"/>
    <w:rsid w:val="00863531"/>
    <w:rsid w:val="00870AEC"/>
    <w:rsid w:val="00872B1B"/>
    <w:rsid w:val="00885EFF"/>
    <w:rsid w:val="00892BB5"/>
    <w:rsid w:val="008A28C1"/>
    <w:rsid w:val="008B04E3"/>
    <w:rsid w:val="008B1C88"/>
    <w:rsid w:val="008D0980"/>
    <w:rsid w:val="008D3B3F"/>
    <w:rsid w:val="008E2820"/>
    <w:rsid w:val="008E3009"/>
    <w:rsid w:val="008E4A86"/>
    <w:rsid w:val="008F1979"/>
    <w:rsid w:val="008F4BB0"/>
    <w:rsid w:val="008F57F9"/>
    <w:rsid w:val="00907595"/>
    <w:rsid w:val="0091500E"/>
    <w:rsid w:val="00921A09"/>
    <w:rsid w:val="00921E69"/>
    <w:rsid w:val="009300A6"/>
    <w:rsid w:val="009339AA"/>
    <w:rsid w:val="00942DEB"/>
    <w:rsid w:val="009444E3"/>
    <w:rsid w:val="0094510B"/>
    <w:rsid w:val="009605BE"/>
    <w:rsid w:val="00960E4C"/>
    <w:rsid w:val="009732A0"/>
    <w:rsid w:val="00994665"/>
    <w:rsid w:val="009A672C"/>
    <w:rsid w:val="009B08F7"/>
    <w:rsid w:val="009D0802"/>
    <w:rsid w:val="009E1873"/>
    <w:rsid w:val="009E6186"/>
    <w:rsid w:val="009F1444"/>
    <w:rsid w:val="009F1F3F"/>
    <w:rsid w:val="00A001DF"/>
    <w:rsid w:val="00A03875"/>
    <w:rsid w:val="00A03ED5"/>
    <w:rsid w:val="00A42122"/>
    <w:rsid w:val="00A44E43"/>
    <w:rsid w:val="00A6268F"/>
    <w:rsid w:val="00A74AA5"/>
    <w:rsid w:val="00A92AC2"/>
    <w:rsid w:val="00AA031F"/>
    <w:rsid w:val="00AA038E"/>
    <w:rsid w:val="00AA6957"/>
    <w:rsid w:val="00AD287E"/>
    <w:rsid w:val="00AE0B78"/>
    <w:rsid w:val="00AE3554"/>
    <w:rsid w:val="00AF4D30"/>
    <w:rsid w:val="00B33647"/>
    <w:rsid w:val="00B47EF7"/>
    <w:rsid w:val="00B5098D"/>
    <w:rsid w:val="00B55185"/>
    <w:rsid w:val="00B65147"/>
    <w:rsid w:val="00BA1C87"/>
    <w:rsid w:val="00BA1FBB"/>
    <w:rsid w:val="00BA3BDB"/>
    <w:rsid w:val="00C17AE3"/>
    <w:rsid w:val="00C235C4"/>
    <w:rsid w:val="00C238B9"/>
    <w:rsid w:val="00C250B2"/>
    <w:rsid w:val="00C36535"/>
    <w:rsid w:val="00C40358"/>
    <w:rsid w:val="00C634B2"/>
    <w:rsid w:val="00C704C4"/>
    <w:rsid w:val="00C845B2"/>
    <w:rsid w:val="00CA2083"/>
    <w:rsid w:val="00CA5E51"/>
    <w:rsid w:val="00CC166B"/>
    <w:rsid w:val="00CD4E53"/>
    <w:rsid w:val="00CD630B"/>
    <w:rsid w:val="00CE4106"/>
    <w:rsid w:val="00CF72E9"/>
    <w:rsid w:val="00CF7EB5"/>
    <w:rsid w:val="00D2013B"/>
    <w:rsid w:val="00D26F9A"/>
    <w:rsid w:val="00D2765B"/>
    <w:rsid w:val="00D430CF"/>
    <w:rsid w:val="00D45EBB"/>
    <w:rsid w:val="00D504E7"/>
    <w:rsid w:val="00D577B2"/>
    <w:rsid w:val="00D86C96"/>
    <w:rsid w:val="00DA4E83"/>
    <w:rsid w:val="00DC1ACE"/>
    <w:rsid w:val="00DC5404"/>
    <w:rsid w:val="00DD74CD"/>
    <w:rsid w:val="00DF1953"/>
    <w:rsid w:val="00DF42E3"/>
    <w:rsid w:val="00E07450"/>
    <w:rsid w:val="00E1746D"/>
    <w:rsid w:val="00E36790"/>
    <w:rsid w:val="00E37E32"/>
    <w:rsid w:val="00E41B54"/>
    <w:rsid w:val="00E67615"/>
    <w:rsid w:val="00E91493"/>
    <w:rsid w:val="00EA588B"/>
    <w:rsid w:val="00EB0510"/>
    <w:rsid w:val="00EC7CB9"/>
    <w:rsid w:val="00EE0E58"/>
    <w:rsid w:val="00EE6A54"/>
    <w:rsid w:val="00EF081A"/>
    <w:rsid w:val="00F431F0"/>
    <w:rsid w:val="00F5419A"/>
    <w:rsid w:val="00F54A32"/>
    <w:rsid w:val="00F72C00"/>
    <w:rsid w:val="00F77741"/>
    <w:rsid w:val="00FA44B1"/>
    <w:rsid w:val="00FB5E7D"/>
    <w:rsid w:val="00FC2457"/>
    <w:rsid w:val="00FC338E"/>
    <w:rsid w:val="00FC69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4A8A12-EB94-47AE-BC70-1D9AF6FDC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708B8"/>
    <w:pPr>
      <w:tabs>
        <w:tab w:val="center" w:pos="4677"/>
        <w:tab w:val="right" w:pos="9355"/>
      </w:tabs>
      <w:spacing w:after="0" w:line="240" w:lineRule="auto"/>
    </w:pPr>
    <w:rPr>
      <w:sz w:val="24"/>
      <w:szCs w:val="24"/>
      <w:lang w:eastAsia="ru-RU"/>
    </w:rPr>
  </w:style>
  <w:style w:type="character" w:styleId="a5">
    <w:name w:val="page number"/>
    <w:basedOn w:val="a0"/>
    <w:uiPriority w:val="99"/>
    <w:rsid w:val="000708B8"/>
    <w:rPr>
      <w:rFonts w:cs="Times New Roman"/>
    </w:rPr>
  </w:style>
  <w:style w:type="character" w:customStyle="1" w:styleId="a4">
    <w:name w:val="Верхній колонтитул Знак"/>
    <w:basedOn w:val="a0"/>
    <w:link w:val="a3"/>
    <w:uiPriority w:val="99"/>
    <w:locked/>
    <w:rsid w:val="000708B8"/>
    <w:rPr>
      <w:rFonts w:cs="Times New Roman"/>
      <w:sz w:val="24"/>
      <w:szCs w:val="24"/>
      <w:lang w:val="ru-RU" w:eastAsia="ru-RU"/>
    </w:rPr>
  </w:style>
  <w:style w:type="paragraph" w:styleId="a6">
    <w:name w:val="List Paragraph"/>
    <w:basedOn w:val="a"/>
    <w:uiPriority w:val="34"/>
    <w:qFormat/>
    <w:rsid w:val="005E21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917191">
      <w:marLeft w:val="0"/>
      <w:marRight w:val="0"/>
      <w:marTop w:val="0"/>
      <w:marBottom w:val="0"/>
      <w:divBdr>
        <w:top w:val="none" w:sz="0" w:space="0" w:color="auto"/>
        <w:left w:val="none" w:sz="0" w:space="0" w:color="auto"/>
        <w:bottom w:val="none" w:sz="0" w:space="0" w:color="auto"/>
        <w:right w:val="none" w:sz="0" w:space="0" w:color="auto"/>
      </w:divBdr>
    </w:div>
    <w:div w:id="71889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13015</Words>
  <Characters>7419</Characters>
  <Application>Microsoft Office Word</Application>
  <DocSecurity>0</DocSecurity>
  <Lines>61</Lines>
  <Paragraphs>40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Столярська Катерина Михайлівна</dc:creator>
  <cp:keywords/>
  <dc:description/>
  <cp:lastModifiedBy>Федієнко Олександр Павлович</cp:lastModifiedBy>
  <cp:revision>3</cp:revision>
  <dcterms:created xsi:type="dcterms:W3CDTF">2020-09-17T05:51:00Z</dcterms:created>
  <dcterms:modified xsi:type="dcterms:W3CDTF">2020-09-18T08:45:00Z</dcterms:modified>
</cp:coreProperties>
</file>