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D3081D" w:rsidRDefault="00953D82">
      <w:pPr>
        <w:pBdr>
          <w:top w:val="nil"/>
          <w:left w:val="nil"/>
          <w:bottom w:val="nil"/>
          <w:right w:val="nil"/>
          <w:between w:val="nil"/>
        </w:pBdr>
        <w:tabs>
          <w:tab w:val="center" w:pos="4677"/>
          <w:tab w:val="right" w:pos="9355"/>
        </w:tabs>
        <w:ind w:left="783" w:right="432"/>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До реєстр. № 4118 від 18.09.2020</w:t>
      </w:r>
    </w:p>
    <w:p w14:paraId="00000002" w14:textId="77777777" w:rsidR="00D3081D" w:rsidRDefault="00953D82">
      <w:pPr>
        <w:pBdr>
          <w:top w:val="nil"/>
          <w:left w:val="nil"/>
          <w:bottom w:val="nil"/>
          <w:right w:val="nil"/>
          <w:between w:val="nil"/>
        </w:pBdr>
        <w:tabs>
          <w:tab w:val="center" w:pos="4677"/>
          <w:tab w:val="right" w:pos="9355"/>
        </w:tabs>
        <w:ind w:left="783" w:right="432"/>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Народні депутати України </w:t>
      </w:r>
    </w:p>
    <w:p w14:paraId="00000003" w14:textId="77777777" w:rsidR="00D3081D" w:rsidRDefault="00953D82">
      <w:pPr>
        <w:pBdr>
          <w:top w:val="nil"/>
          <w:left w:val="nil"/>
          <w:bottom w:val="nil"/>
          <w:right w:val="nil"/>
          <w:between w:val="nil"/>
        </w:pBdr>
        <w:tabs>
          <w:tab w:val="center" w:pos="4677"/>
          <w:tab w:val="right" w:pos="9355"/>
        </w:tabs>
        <w:ind w:left="783" w:right="432"/>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О. Федієнко та інші</w:t>
      </w:r>
    </w:p>
    <w:p w14:paraId="00000004" w14:textId="77777777" w:rsidR="00D3081D" w:rsidRDefault="00D3081D">
      <w:pPr>
        <w:pBdr>
          <w:top w:val="nil"/>
          <w:left w:val="nil"/>
          <w:bottom w:val="nil"/>
          <w:right w:val="nil"/>
          <w:between w:val="nil"/>
        </w:pBdr>
        <w:tabs>
          <w:tab w:val="center" w:pos="4677"/>
          <w:tab w:val="right" w:pos="9355"/>
        </w:tabs>
        <w:ind w:left="783" w:right="432"/>
        <w:jc w:val="center"/>
        <w:rPr>
          <w:rFonts w:ascii="Times New Roman" w:eastAsia="Times New Roman" w:hAnsi="Times New Roman" w:cs="Times New Roman"/>
          <w:b/>
          <w:color w:val="000000"/>
        </w:rPr>
      </w:pPr>
    </w:p>
    <w:p w14:paraId="00000005" w14:textId="77777777" w:rsidR="00D3081D" w:rsidRDefault="00D3081D">
      <w:pPr>
        <w:pBdr>
          <w:top w:val="nil"/>
          <w:left w:val="nil"/>
          <w:bottom w:val="nil"/>
          <w:right w:val="nil"/>
          <w:between w:val="nil"/>
        </w:pBdr>
        <w:tabs>
          <w:tab w:val="center" w:pos="4677"/>
          <w:tab w:val="right" w:pos="9355"/>
        </w:tabs>
        <w:ind w:left="783" w:right="432"/>
        <w:jc w:val="center"/>
        <w:rPr>
          <w:rFonts w:ascii="Times New Roman" w:eastAsia="Times New Roman" w:hAnsi="Times New Roman" w:cs="Times New Roman"/>
          <w:b/>
          <w:color w:val="000000"/>
        </w:rPr>
      </w:pPr>
    </w:p>
    <w:p w14:paraId="00000006" w14:textId="77777777" w:rsidR="00D3081D" w:rsidRDefault="00D3081D">
      <w:pPr>
        <w:pBdr>
          <w:top w:val="nil"/>
          <w:left w:val="nil"/>
          <w:bottom w:val="nil"/>
          <w:right w:val="nil"/>
          <w:between w:val="nil"/>
        </w:pBdr>
        <w:tabs>
          <w:tab w:val="center" w:pos="4677"/>
          <w:tab w:val="right" w:pos="9355"/>
        </w:tabs>
        <w:ind w:left="783" w:right="432"/>
        <w:jc w:val="center"/>
        <w:rPr>
          <w:rFonts w:ascii="Times New Roman" w:eastAsia="Times New Roman" w:hAnsi="Times New Roman" w:cs="Times New Roman"/>
          <w:b/>
          <w:color w:val="000000"/>
        </w:rPr>
      </w:pPr>
    </w:p>
    <w:p w14:paraId="00000007" w14:textId="77777777" w:rsidR="00D3081D" w:rsidRDefault="00D3081D">
      <w:pPr>
        <w:pBdr>
          <w:top w:val="nil"/>
          <w:left w:val="nil"/>
          <w:bottom w:val="nil"/>
          <w:right w:val="nil"/>
          <w:between w:val="nil"/>
        </w:pBdr>
        <w:tabs>
          <w:tab w:val="center" w:pos="4677"/>
          <w:tab w:val="right" w:pos="9355"/>
        </w:tabs>
        <w:ind w:left="783" w:right="432"/>
        <w:jc w:val="center"/>
        <w:rPr>
          <w:rFonts w:ascii="Times New Roman" w:eastAsia="Times New Roman" w:hAnsi="Times New Roman" w:cs="Times New Roman"/>
          <w:b/>
          <w:color w:val="000000"/>
        </w:rPr>
      </w:pPr>
    </w:p>
    <w:p w14:paraId="00000008" w14:textId="77777777" w:rsidR="00D3081D" w:rsidRDefault="00D3081D">
      <w:pPr>
        <w:pBdr>
          <w:top w:val="nil"/>
          <w:left w:val="nil"/>
          <w:bottom w:val="nil"/>
          <w:right w:val="nil"/>
          <w:between w:val="nil"/>
        </w:pBdr>
        <w:tabs>
          <w:tab w:val="center" w:pos="4677"/>
          <w:tab w:val="right" w:pos="9355"/>
        </w:tabs>
        <w:ind w:left="783" w:right="432"/>
        <w:jc w:val="center"/>
        <w:rPr>
          <w:rFonts w:ascii="Times New Roman" w:eastAsia="Times New Roman" w:hAnsi="Times New Roman" w:cs="Times New Roman"/>
          <w:b/>
          <w:color w:val="000000"/>
        </w:rPr>
      </w:pPr>
    </w:p>
    <w:p w14:paraId="00000009" w14:textId="77777777" w:rsidR="00D3081D" w:rsidRDefault="00D3081D">
      <w:pPr>
        <w:pBdr>
          <w:top w:val="nil"/>
          <w:left w:val="nil"/>
          <w:bottom w:val="nil"/>
          <w:right w:val="nil"/>
          <w:between w:val="nil"/>
        </w:pBdr>
        <w:tabs>
          <w:tab w:val="center" w:pos="4677"/>
          <w:tab w:val="right" w:pos="9355"/>
        </w:tabs>
        <w:ind w:left="783" w:right="432"/>
        <w:jc w:val="center"/>
        <w:rPr>
          <w:rFonts w:ascii="Times New Roman" w:eastAsia="Times New Roman" w:hAnsi="Times New Roman" w:cs="Times New Roman"/>
          <w:b/>
          <w:color w:val="000000"/>
        </w:rPr>
      </w:pPr>
    </w:p>
    <w:p w14:paraId="0000000A" w14:textId="26F197A3" w:rsidR="00D3081D" w:rsidRDefault="00D3081D">
      <w:pPr>
        <w:pBdr>
          <w:top w:val="nil"/>
          <w:left w:val="nil"/>
          <w:bottom w:val="nil"/>
          <w:right w:val="nil"/>
          <w:between w:val="nil"/>
        </w:pBdr>
        <w:tabs>
          <w:tab w:val="center" w:pos="4677"/>
          <w:tab w:val="right" w:pos="9355"/>
        </w:tabs>
        <w:ind w:left="783" w:right="432"/>
        <w:jc w:val="center"/>
        <w:rPr>
          <w:rFonts w:ascii="Times New Roman" w:eastAsia="Times New Roman" w:hAnsi="Times New Roman" w:cs="Times New Roman"/>
          <w:b/>
          <w:color w:val="000000"/>
        </w:rPr>
      </w:pPr>
    </w:p>
    <w:p w14:paraId="0000000B" w14:textId="77777777" w:rsidR="00D3081D" w:rsidRDefault="00D3081D">
      <w:pPr>
        <w:pBdr>
          <w:top w:val="nil"/>
          <w:left w:val="nil"/>
          <w:bottom w:val="nil"/>
          <w:right w:val="nil"/>
          <w:between w:val="nil"/>
        </w:pBdr>
        <w:tabs>
          <w:tab w:val="center" w:pos="4677"/>
          <w:tab w:val="right" w:pos="9355"/>
        </w:tabs>
        <w:ind w:left="783" w:right="432"/>
        <w:jc w:val="center"/>
        <w:rPr>
          <w:rFonts w:ascii="Times New Roman" w:eastAsia="Times New Roman" w:hAnsi="Times New Roman" w:cs="Times New Roman"/>
          <w:b/>
          <w:color w:val="000000"/>
        </w:rPr>
      </w:pPr>
    </w:p>
    <w:p w14:paraId="0000000C" w14:textId="77777777" w:rsidR="00D3081D" w:rsidRDefault="00953D82" w:rsidP="00A1688A">
      <w:pPr>
        <w:pBdr>
          <w:top w:val="nil"/>
          <w:left w:val="nil"/>
          <w:bottom w:val="nil"/>
          <w:right w:val="nil"/>
          <w:between w:val="nil"/>
        </w:pBdr>
        <w:tabs>
          <w:tab w:val="center" w:pos="4677"/>
          <w:tab w:val="right" w:pos="9355"/>
        </w:tabs>
        <w:ind w:right="-42"/>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ВИСНОВОК</w:t>
      </w:r>
    </w:p>
    <w:p w14:paraId="0000000D" w14:textId="2F77FF0B" w:rsidR="00D3081D" w:rsidRPr="00C709F3" w:rsidRDefault="00953D82" w:rsidP="00A1688A">
      <w:pPr>
        <w:widowControl w:val="0"/>
        <w:ind w:right="-42"/>
        <w:jc w:val="center"/>
        <w:rPr>
          <w:rFonts w:ascii="Times New Roman" w:eastAsia="Times New Roman" w:hAnsi="Times New Roman" w:cs="Times New Roman"/>
          <w:b/>
          <w:color w:val="000000"/>
        </w:rPr>
      </w:pPr>
      <w:r>
        <w:rPr>
          <w:rFonts w:ascii="Times New Roman" w:eastAsia="Times New Roman" w:hAnsi="Times New Roman" w:cs="Times New Roman"/>
          <w:b/>
        </w:rPr>
        <w:t xml:space="preserve">на проект </w:t>
      </w:r>
      <w:r>
        <w:rPr>
          <w:rFonts w:ascii="Times New Roman" w:eastAsia="Times New Roman" w:hAnsi="Times New Roman" w:cs="Times New Roman"/>
          <w:b/>
          <w:color w:val="000000"/>
        </w:rPr>
        <w:t xml:space="preserve">Закону України «Про внесення змін до Закону України </w:t>
      </w:r>
      <w:r w:rsidR="00C709F3">
        <w:rPr>
          <w:rFonts w:ascii="Times New Roman" w:eastAsia="Times New Roman" w:hAnsi="Times New Roman" w:cs="Times New Roman"/>
          <w:b/>
          <w:color w:val="000000"/>
        </w:rPr>
        <w:br/>
      </w:r>
      <w:r w:rsidRPr="007E1ACD">
        <w:rPr>
          <w:rFonts w:ascii="Times New Roman" w:eastAsia="Times New Roman" w:hAnsi="Times New Roman" w:cs="Times New Roman"/>
          <w:b/>
          <w:color w:val="000000"/>
        </w:rPr>
        <w:t>«Про доступ до об'єктів будівництва, транспорту, електроенергетики з метою розвитку телекомунікаційних мереж» та інших законодавчих актів України щодо розвитку телекомунікаційних мереж</w:t>
      </w:r>
      <w:r w:rsidR="00C709F3" w:rsidRPr="007E1ACD">
        <w:rPr>
          <w:rFonts w:ascii="Times New Roman" w:eastAsia="Times New Roman" w:hAnsi="Times New Roman" w:cs="Times New Roman"/>
          <w:b/>
          <w:color w:val="000000"/>
        </w:rPr>
        <w:t>»</w:t>
      </w:r>
    </w:p>
    <w:p w14:paraId="0000000E" w14:textId="77777777" w:rsidR="00D3081D" w:rsidRDefault="00D3081D" w:rsidP="00A1688A">
      <w:pPr>
        <w:widowControl w:val="0"/>
        <w:ind w:right="-42"/>
        <w:jc w:val="center"/>
        <w:rPr>
          <w:rFonts w:ascii="Times New Roman" w:eastAsia="Times New Roman" w:hAnsi="Times New Roman" w:cs="Times New Roman"/>
          <w:i/>
        </w:rPr>
      </w:pPr>
    </w:p>
    <w:p w14:paraId="0000000F" w14:textId="4E20216A" w:rsidR="00D3081D" w:rsidRPr="007E1ACD" w:rsidRDefault="00391E33" w:rsidP="00A1688A">
      <w:pPr>
        <w:widowControl w:val="0"/>
        <w:autoSpaceDE w:val="0"/>
        <w:autoSpaceDN w:val="0"/>
        <w:adjustRightInd w:val="0"/>
        <w:ind w:firstLine="720"/>
        <w:jc w:val="both"/>
        <w:rPr>
          <w:rFonts w:ascii="Times New Roman" w:eastAsia="Times New Roman" w:hAnsi="Times New Roman" w:cs="Times New Roman"/>
          <w:color w:val="000000"/>
        </w:rPr>
      </w:pPr>
      <w:r>
        <w:rPr>
          <w:rFonts w:ascii="Times New Roman" w:eastAsia="Times New Roman" w:hAnsi="Times New Roman" w:cs="Times New Roman"/>
          <w:color w:val="000000"/>
        </w:rPr>
        <w:t>Метою законопроекту є</w:t>
      </w:r>
      <w:r w:rsidR="00953D82">
        <w:rPr>
          <w:rFonts w:ascii="Times New Roman" w:eastAsia="Times New Roman" w:hAnsi="Times New Roman" w:cs="Times New Roman"/>
          <w:color w:val="000000"/>
        </w:rPr>
        <w:t xml:space="preserve"> «створення сприятливих умов операторам телекомунікацій для розташування технічних засобів телекомунікацій та надання телекомунікаційних послуг абонентам, як фізичним, так і юридичним особам, урегулювання господарських відносин між власниками інфраструктури об’єкта доступу та замовниками</w:t>
      </w:r>
      <w:r>
        <w:rPr>
          <w:rFonts w:ascii="Times New Roman" w:eastAsia="Times New Roman" w:hAnsi="Times New Roman" w:cs="Times New Roman"/>
          <w:color w:val="000000"/>
        </w:rPr>
        <w:t xml:space="preserve"> </w:t>
      </w:r>
      <w:r w:rsidRPr="00391E33">
        <w:rPr>
          <w:rFonts w:ascii="Times New Roman" w:hAnsi="Times New Roman" w:cs="Times New Roman"/>
          <w:bCs/>
        </w:rPr>
        <w:t>які, наразі, нечітко формульовано у законодавчих актах, що викликає спори у їх застосуванні</w:t>
      </w:r>
      <w:r w:rsidR="00953D82">
        <w:rPr>
          <w:rFonts w:ascii="Times New Roman" w:eastAsia="Times New Roman" w:hAnsi="Times New Roman" w:cs="Times New Roman"/>
          <w:color w:val="000000"/>
        </w:rPr>
        <w:t xml:space="preserve">» </w:t>
      </w:r>
      <w:r>
        <w:rPr>
          <w:rFonts w:ascii="Times New Roman" w:eastAsia="Times New Roman" w:hAnsi="Times New Roman" w:cs="Times New Roman"/>
          <w:color w:val="000000"/>
        </w:rPr>
        <w:br/>
      </w:r>
      <w:r w:rsidR="00953D82">
        <w:rPr>
          <w:rFonts w:ascii="Times New Roman" w:eastAsia="Times New Roman" w:hAnsi="Times New Roman" w:cs="Times New Roman"/>
          <w:color w:val="000000"/>
        </w:rPr>
        <w:t>(п. 2 пояснювальної записки)</w:t>
      </w:r>
      <w:r>
        <w:rPr>
          <w:rFonts w:ascii="Times New Roman" w:eastAsia="Times New Roman" w:hAnsi="Times New Roman" w:cs="Times New Roman"/>
          <w:color w:val="000000"/>
        </w:rPr>
        <w:t xml:space="preserve">. </w:t>
      </w:r>
      <w:r w:rsidR="00953D82">
        <w:rPr>
          <w:rFonts w:ascii="Times New Roman" w:eastAsia="Times New Roman" w:hAnsi="Times New Roman" w:cs="Times New Roman"/>
          <w:color w:val="000000"/>
        </w:rPr>
        <w:t xml:space="preserve">Для досягнення  цієї мети пропонується, в тому числі, розширити повноваження Національної комісії, що здійснює державне регулювання у сфері зв’язку та інформатизації; удосконалити процедуру видачі технічних умов з доступу та питання </w:t>
      </w:r>
      <w:r w:rsidR="00953D82" w:rsidRPr="007E1ACD">
        <w:rPr>
          <w:rFonts w:ascii="Times New Roman" w:eastAsia="Times New Roman" w:hAnsi="Times New Roman" w:cs="Times New Roman"/>
          <w:color w:val="000000"/>
        </w:rPr>
        <w:t xml:space="preserve">встановлення розміру періодичної плати за доступ до елементів інфраструктури об’єкта доступу; встановити, що до компетенції правління об’єднання співвласників багатоквартирного будинку (далі - об’єднання) </w:t>
      </w:r>
      <w:r w:rsidR="00C709F3" w:rsidRPr="007E1ACD">
        <w:rPr>
          <w:rFonts w:ascii="Times New Roman" w:eastAsia="Times New Roman" w:hAnsi="Times New Roman" w:cs="Times New Roman"/>
          <w:color w:val="000000"/>
        </w:rPr>
        <w:t>належатиме</w:t>
      </w:r>
      <w:r w:rsidR="007E1ACD" w:rsidRPr="007E1ACD">
        <w:rPr>
          <w:rFonts w:ascii="Times New Roman" w:eastAsia="Times New Roman" w:hAnsi="Times New Roman" w:cs="Times New Roman"/>
          <w:color w:val="000000"/>
        </w:rPr>
        <w:t xml:space="preserve"> </w:t>
      </w:r>
      <w:r w:rsidR="00953D82" w:rsidRPr="007E1ACD">
        <w:rPr>
          <w:rFonts w:ascii="Times New Roman" w:eastAsia="Times New Roman" w:hAnsi="Times New Roman" w:cs="Times New Roman"/>
          <w:color w:val="000000"/>
        </w:rPr>
        <w:t xml:space="preserve">повноваження укладення договору з доступу до інфраструктури об’єкта доступу; встановити, що співвласники багатоквартирного будинку зобов’язані забезпечувати доступ до спільного майна багатоквартирного будинку для розташування технічних засобів телекомунікацій та їх обслуговування тощо. </w:t>
      </w:r>
      <w:r w:rsidRPr="007E1ACD">
        <w:rPr>
          <w:rFonts w:ascii="Times New Roman" w:eastAsia="Times New Roman" w:hAnsi="Times New Roman" w:cs="Times New Roman"/>
          <w:color w:val="000000"/>
        </w:rPr>
        <w:t>Крім змін до Закону України «Про доступ до об’єктів будівництва, транспорту, електроенергетики з метою розвитку телекомунікаційних мереж»</w:t>
      </w:r>
      <w:r w:rsidR="00C709F3" w:rsidRPr="007E1ACD">
        <w:rPr>
          <w:rFonts w:ascii="Times New Roman" w:eastAsia="Times New Roman" w:hAnsi="Times New Roman" w:cs="Times New Roman"/>
          <w:color w:val="000000"/>
        </w:rPr>
        <w:t xml:space="preserve"> (далі – Закон)</w:t>
      </w:r>
      <w:r w:rsidRPr="007E1ACD">
        <w:rPr>
          <w:rFonts w:ascii="Times New Roman" w:eastAsia="Times New Roman" w:hAnsi="Times New Roman" w:cs="Times New Roman"/>
          <w:color w:val="000000"/>
        </w:rPr>
        <w:t>, у проекті пропонується внести зміни також до законів України «Про об’єднання співвласників багатоквартирного будинку», «Про телекомунікації», «Про регулювання містобудівної діяльності», «Про особливості здійснення права власності у багатоквартирному будинку», «Про житлово-комунальні послуги» та «Про оренду державного та комунального майна».</w:t>
      </w:r>
    </w:p>
    <w:p w14:paraId="00000010" w14:textId="77777777" w:rsidR="00D3081D" w:rsidRPr="007E1ACD" w:rsidRDefault="00953D82" w:rsidP="00A1688A">
      <w:pPr>
        <w:widowControl w:val="0"/>
        <w:pBdr>
          <w:top w:val="nil"/>
          <w:left w:val="nil"/>
          <w:bottom w:val="nil"/>
          <w:right w:val="nil"/>
          <w:between w:val="nil"/>
        </w:pBdr>
        <w:ind w:firstLine="720"/>
        <w:jc w:val="both"/>
        <w:rPr>
          <w:rFonts w:ascii="Times New Roman" w:eastAsia="Times New Roman" w:hAnsi="Times New Roman" w:cs="Times New Roman"/>
          <w:color w:val="000000"/>
        </w:rPr>
      </w:pPr>
      <w:r w:rsidRPr="007E1ACD">
        <w:rPr>
          <w:rFonts w:ascii="Times New Roman" w:eastAsia="Times New Roman" w:hAnsi="Times New Roman" w:cs="Times New Roman"/>
          <w:color w:val="000000"/>
        </w:rPr>
        <w:t>Головне управління, розглянувши законопроект, вважає за доцільне висловити щодо його змісту такі зауваження та пропозиції.</w:t>
      </w:r>
    </w:p>
    <w:p w14:paraId="107FA3D4" w14:textId="1AAE764E" w:rsidR="00EA7FCE" w:rsidRPr="007E1ACD" w:rsidRDefault="001267D1" w:rsidP="00A1688A">
      <w:pPr>
        <w:ind w:firstLine="709"/>
        <w:jc w:val="both"/>
        <w:rPr>
          <w:rFonts w:ascii="Times New Roman" w:eastAsia="Times New Roman" w:hAnsi="Times New Roman" w:cs="Times New Roman"/>
          <w:color w:val="000000"/>
        </w:rPr>
      </w:pPr>
      <w:bookmarkStart w:id="0" w:name="_gjdgxs" w:colFirst="0" w:colLast="0"/>
      <w:bookmarkEnd w:id="0"/>
      <w:r w:rsidRPr="007E1ACD">
        <w:rPr>
          <w:rFonts w:ascii="Times New Roman" w:eastAsia="Times New Roman" w:hAnsi="Times New Roman" w:cs="Times New Roman"/>
          <w:b/>
          <w:color w:val="000000"/>
        </w:rPr>
        <w:t>1</w:t>
      </w:r>
      <w:r w:rsidR="00953D82" w:rsidRPr="007E1ACD">
        <w:rPr>
          <w:rFonts w:ascii="Times New Roman" w:eastAsia="Times New Roman" w:hAnsi="Times New Roman" w:cs="Times New Roman"/>
          <w:b/>
          <w:color w:val="000000"/>
        </w:rPr>
        <w:t>.</w:t>
      </w:r>
      <w:r w:rsidR="00953D82" w:rsidRPr="007E1ACD">
        <w:rPr>
          <w:rFonts w:ascii="Times New Roman" w:eastAsia="Times New Roman" w:hAnsi="Times New Roman" w:cs="Times New Roman"/>
          <w:color w:val="000000"/>
        </w:rPr>
        <w:t xml:space="preserve"> </w:t>
      </w:r>
      <w:r w:rsidR="0013300C" w:rsidRPr="007E1ACD">
        <w:rPr>
          <w:rFonts w:ascii="Times New Roman" w:eastAsia="Times New Roman" w:hAnsi="Times New Roman" w:cs="Times New Roman"/>
          <w:color w:val="000000"/>
        </w:rPr>
        <w:t>А</w:t>
      </w:r>
      <w:r w:rsidR="003E3D07" w:rsidRPr="007E1ACD">
        <w:rPr>
          <w:rFonts w:ascii="Times New Roman" w:eastAsia="Times New Roman" w:hAnsi="Times New Roman" w:cs="Times New Roman"/>
          <w:color w:val="000000"/>
        </w:rPr>
        <w:t>бз</w:t>
      </w:r>
      <w:r w:rsidR="00C709F3" w:rsidRPr="007E1ACD">
        <w:rPr>
          <w:rFonts w:ascii="Times New Roman" w:eastAsia="Times New Roman" w:hAnsi="Times New Roman" w:cs="Times New Roman"/>
          <w:color w:val="000000"/>
        </w:rPr>
        <w:t>ац</w:t>
      </w:r>
      <w:r w:rsidR="003E3D07" w:rsidRPr="007E1ACD">
        <w:rPr>
          <w:rFonts w:ascii="Times New Roman" w:eastAsia="Times New Roman" w:hAnsi="Times New Roman" w:cs="Times New Roman"/>
          <w:color w:val="000000"/>
        </w:rPr>
        <w:t xml:space="preserve"> 4 </w:t>
      </w:r>
      <w:r w:rsidR="00EA7FCE" w:rsidRPr="007E1ACD">
        <w:rPr>
          <w:rFonts w:ascii="Times New Roman" w:eastAsia="Times New Roman" w:hAnsi="Times New Roman" w:cs="Times New Roman"/>
          <w:color w:val="000000"/>
        </w:rPr>
        <w:t xml:space="preserve">ч. 1 ст. 1 </w:t>
      </w:r>
      <w:r w:rsidR="0013300C" w:rsidRPr="007E1ACD">
        <w:rPr>
          <w:rFonts w:ascii="Times New Roman" w:eastAsia="Times New Roman" w:hAnsi="Times New Roman" w:cs="Times New Roman"/>
          <w:color w:val="000000"/>
        </w:rPr>
        <w:t xml:space="preserve">Закону </w:t>
      </w:r>
      <w:r w:rsidR="00953D82" w:rsidRPr="007E1ACD">
        <w:rPr>
          <w:rFonts w:ascii="Times New Roman" w:eastAsia="Times New Roman" w:hAnsi="Times New Roman" w:cs="Times New Roman"/>
          <w:color w:val="000000"/>
        </w:rPr>
        <w:t>пропонується</w:t>
      </w:r>
      <w:r w:rsidR="0013300C" w:rsidRPr="007E1ACD">
        <w:rPr>
          <w:rFonts w:ascii="Times New Roman" w:eastAsia="Times New Roman" w:hAnsi="Times New Roman" w:cs="Times New Roman"/>
          <w:color w:val="000000"/>
        </w:rPr>
        <w:t xml:space="preserve"> викласти у новій редакції</w:t>
      </w:r>
      <w:r w:rsidR="00EA7FCE" w:rsidRPr="007E1ACD">
        <w:rPr>
          <w:rFonts w:ascii="Times New Roman" w:eastAsia="Times New Roman" w:hAnsi="Times New Roman" w:cs="Times New Roman"/>
          <w:color w:val="000000"/>
        </w:rPr>
        <w:t xml:space="preserve">: </w:t>
      </w:r>
      <w:r w:rsidR="00953D82" w:rsidRPr="007E1ACD">
        <w:rPr>
          <w:rFonts w:ascii="Times New Roman" w:eastAsia="Times New Roman" w:hAnsi="Times New Roman" w:cs="Times New Roman"/>
          <w:color w:val="000000"/>
        </w:rPr>
        <w:t>«власник (володі</w:t>
      </w:r>
      <w:r w:rsidR="00EA7FCE" w:rsidRPr="007E1ACD">
        <w:rPr>
          <w:rFonts w:ascii="Times New Roman" w:eastAsia="Times New Roman" w:hAnsi="Times New Roman" w:cs="Times New Roman"/>
          <w:color w:val="000000"/>
        </w:rPr>
        <w:t xml:space="preserve">лець) інфраструктури об’єкта - </w:t>
      </w:r>
      <w:r w:rsidR="00953D82" w:rsidRPr="007E1ACD">
        <w:rPr>
          <w:rFonts w:ascii="Times New Roman" w:eastAsia="Times New Roman" w:hAnsi="Times New Roman" w:cs="Times New Roman"/>
          <w:color w:val="000000"/>
        </w:rPr>
        <w:t>фізична або юридична особа, у власності,</w:t>
      </w:r>
      <w:r w:rsidR="00953D82" w:rsidRPr="007E1ACD">
        <w:rPr>
          <w:rFonts w:ascii="Times New Roman" w:eastAsia="Times New Roman" w:hAnsi="Times New Roman" w:cs="Times New Roman"/>
          <w:i/>
          <w:color w:val="000000"/>
        </w:rPr>
        <w:t xml:space="preserve"> у тому числі у спільній власності, </w:t>
      </w:r>
      <w:r w:rsidR="00953D82" w:rsidRPr="007E1ACD">
        <w:rPr>
          <w:rFonts w:ascii="Times New Roman" w:eastAsia="Times New Roman" w:hAnsi="Times New Roman" w:cs="Times New Roman"/>
          <w:color w:val="000000"/>
        </w:rPr>
        <w:t>якої перебуває</w:t>
      </w:r>
      <w:r w:rsidR="00953D82">
        <w:rPr>
          <w:rFonts w:ascii="Times New Roman" w:eastAsia="Times New Roman" w:hAnsi="Times New Roman" w:cs="Times New Roman"/>
          <w:color w:val="000000"/>
        </w:rPr>
        <w:t xml:space="preserve"> інфраструктура </w:t>
      </w:r>
      <w:r w:rsidR="00953D82">
        <w:rPr>
          <w:rFonts w:ascii="Times New Roman" w:eastAsia="Times New Roman" w:hAnsi="Times New Roman" w:cs="Times New Roman"/>
          <w:color w:val="000000"/>
        </w:rPr>
        <w:lastRenderedPageBreak/>
        <w:t>об’єкта доступу або окремі її елементи</w:t>
      </w:r>
      <w:r w:rsidR="0013300C" w:rsidRPr="0013300C">
        <w:rPr>
          <w:rFonts w:ascii="Times New Roman" w:hAnsi="Times New Roman"/>
          <w:b/>
          <w:lang w:eastAsia="ru-RU"/>
        </w:rPr>
        <w:t xml:space="preserve"> </w:t>
      </w:r>
      <w:r w:rsidR="0013300C" w:rsidRPr="0013300C">
        <w:rPr>
          <w:rFonts w:ascii="Times New Roman" w:hAnsi="Times New Roman"/>
          <w:lang w:eastAsia="ru-RU"/>
        </w:rPr>
        <w:t xml:space="preserve">чи яка </w:t>
      </w:r>
      <w:r w:rsidR="0013300C" w:rsidRPr="007E1ACD">
        <w:rPr>
          <w:rFonts w:ascii="Times New Roman" w:hAnsi="Times New Roman"/>
          <w:lang w:eastAsia="ru-RU"/>
        </w:rPr>
        <w:t>має право користування або розпорядження інфраструктурою об’єкта доступу або окремими її елементами на законних підставах»</w:t>
      </w:r>
      <w:r w:rsidR="00953D82" w:rsidRPr="007E1ACD">
        <w:rPr>
          <w:rFonts w:ascii="Times New Roman" w:eastAsia="Times New Roman" w:hAnsi="Times New Roman" w:cs="Times New Roman"/>
          <w:color w:val="000000"/>
        </w:rPr>
        <w:t xml:space="preserve">. </w:t>
      </w:r>
      <w:r w:rsidR="00890C85" w:rsidRPr="007E1ACD">
        <w:rPr>
          <w:rFonts w:ascii="Times New Roman" w:eastAsia="Times New Roman" w:hAnsi="Times New Roman" w:cs="Times New Roman"/>
          <w:color w:val="000000"/>
        </w:rPr>
        <w:t xml:space="preserve">З </w:t>
      </w:r>
      <w:r w:rsidR="0013300C" w:rsidRPr="007E1ACD">
        <w:rPr>
          <w:rFonts w:ascii="Times New Roman" w:eastAsia="Times New Roman" w:hAnsi="Times New Roman" w:cs="Times New Roman"/>
          <w:color w:val="000000"/>
        </w:rPr>
        <w:t xml:space="preserve">цієї редакції </w:t>
      </w:r>
      <w:r w:rsidR="00E73AF5" w:rsidRPr="007E1ACD">
        <w:rPr>
          <w:rFonts w:ascii="Times New Roman" w:eastAsia="Times New Roman" w:hAnsi="Times New Roman" w:cs="Times New Roman"/>
          <w:color w:val="000000"/>
        </w:rPr>
        <w:t xml:space="preserve">терміну </w:t>
      </w:r>
      <w:r w:rsidR="00890C85" w:rsidRPr="007E1ACD">
        <w:rPr>
          <w:rFonts w:ascii="Times New Roman" w:eastAsia="Times New Roman" w:hAnsi="Times New Roman" w:cs="Times New Roman"/>
          <w:color w:val="000000"/>
        </w:rPr>
        <w:t xml:space="preserve">створюється враження, </w:t>
      </w:r>
      <w:r w:rsidR="003E3D07" w:rsidRPr="007E1ACD">
        <w:rPr>
          <w:rFonts w:ascii="Times New Roman" w:eastAsia="Times New Roman" w:hAnsi="Times New Roman" w:cs="Times New Roman"/>
          <w:color w:val="000000"/>
        </w:rPr>
        <w:t>ніби</w:t>
      </w:r>
      <w:r w:rsidR="00890C85" w:rsidRPr="007E1ACD">
        <w:rPr>
          <w:rFonts w:ascii="Times New Roman" w:eastAsia="Times New Roman" w:hAnsi="Times New Roman" w:cs="Times New Roman"/>
          <w:color w:val="000000"/>
        </w:rPr>
        <w:t xml:space="preserve"> спільна власніст</w:t>
      </w:r>
      <w:r w:rsidR="000176E7" w:rsidRPr="007E1ACD">
        <w:rPr>
          <w:rFonts w:ascii="Times New Roman" w:eastAsia="Times New Roman" w:hAnsi="Times New Roman" w:cs="Times New Roman"/>
          <w:color w:val="000000"/>
        </w:rPr>
        <w:t>ь може належати одній особі, яка матиме щодо неї ті ж самі права, як і одноосібний власник.</w:t>
      </w:r>
      <w:r w:rsidR="00890C85" w:rsidRPr="007E1ACD">
        <w:rPr>
          <w:rFonts w:ascii="Times New Roman" w:eastAsia="Times New Roman" w:hAnsi="Times New Roman" w:cs="Times New Roman"/>
          <w:color w:val="000000"/>
        </w:rPr>
        <w:t xml:space="preserve"> Проте в</w:t>
      </w:r>
      <w:r w:rsidR="00953D82" w:rsidRPr="007E1ACD">
        <w:rPr>
          <w:rFonts w:ascii="Times New Roman" w:eastAsia="Times New Roman" w:hAnsi="Times New Roman" w:cs="Times New Roman"/>
          <w:color w:val="000000"/>
        </w:rPr>
        <w:t xml:space="preserve">ідповідно до </w:t>
      </w:r>
      <w:r w:rsidR="007E1ACD" w:rsidRPr="007E1ACD">
        <w:rPr>
          <w:rFonts w:ascii="Times New Roman" w:eastAsia="Times New Roman" w:hAnsi="Times New Roman" w:cs="Times New Roman"/>
          <w:color w:val="000000"/>
        </w:rPr>
        <w:br/>
      </w:r>
      <w:r w:rsidR="00953D82" w:rsidRPr="007E1ACD">
        <w:rPr>
          <w:rFonts w:ascii="Times New Roman" w:eastAsia="Times New Roman" w:hAnsi="Times New Roman" w:cs="Times New Roman"/>
          <w:color w:val="000000"/>
        </w:rPr>
        <w:t>ст. 355 Цивільного кодексу України ( далі – ЦК)</w:t>
      </w:r>
      <w:r w:rsidR="00890C85" w:rsidRPr="007E1ACD">
        <w:rPr>
          <w:rFonts w:ascii="Times New Roman" w:eastAsia="Times New Roman" w:hAnsi="Times New Roman" w:cs="Times New Roman"/>
          <w:color w:val="000000"/>
        </w:rPr>
        <w:t>,</w:t>
      </w:r>
      <w:r w:rsidR="00953D82" w:rsidRPr="007E1ACD">
        <w:rPr>
          <w:rFonts w:ascii="Times New Roman" w:eastAsia="Times New Roman" w:hAnsi="Times New Roman" w:cs="Times New Roman"/>
          <w:color w:val="000000"/>
        </w:rPr>
        <w:t xml:space="preserve"> майно, що є у власності </w:t>
      </w:r>
      <w:r w:rsidR="00953D82" w:rsidRPr="007E1ACD">
        <w:rPr>
          <w:rFonts w:ascii="Times New Roman" w:eastAsia="Times New Roman" w:hAnsi="Times New Roman" w:cs="Times New Roman"/>
          <w:i/>
          <w:color w:val="000000"/>
        </w:rPr>
        <w:t>двох або більше осіб</w:t>
      </w:r>
      <w:r w:rsidR="00953D82" w:rsidRPr="007E1ACD">
        <w:rPr>
          <w:rFonts w:ascii="Times New Roman" w:eastAsia="Times New Roman" w:hAnsi="Times New Roman" w:cs="Times New Roman"/>
          <w:color w:val="000000"/>
        </w:rPr>
        <w:t xml:space="preserve"> (співвласників), належить їм на праві спільної власності (спільне майно). </w:t>
      </w:r>
      <w:r w:rsidR="003E3D07" w:rsidRPr="007E1ACD">
        <w:rPr>
          <w:rFonts w:ascii="Times New Roman" w:eastAsia="Times New Roman" w:hAnsi="Times New Roman" w:cs="Times New Roman"/>
          <w:color w:val="000000"/>
        </w:rPr>
        <w:t>При цьому</w:t>
      </w:r>
      <w:r w:rsidR="003010F9" w:rsidRPr="007E1ACD">
        <w:rPr>
          <w:rFonts w:ascii="Times New Roman" w:eastAsia="Times New Roman" w:hAnsi="Times New Roman" w:cs="Times New Roman"/>
          <w:color w:val="000000"/>
        </w:rPr>
        <w:t>,</w:t>
      </w:r>
      <w:r w:rsidR="003E3D07" w:rsidRPr="007E1ACD">
        <w:rPr>
          <w:rFonts w:ascii="Times New Roman" w:eastAsia="Times New Roman" w:hAnsi="Times New Roman" w:cs="Times New Roman"/>
          <w:color w:val="000000"/>
        </w:rPr>
        <w:t xml:space="preserve"> </w:t>
      </w:r>
      <w:r w:rsidR="003010F9" w:rsidRPr="007E1ACD">
        <w:rPr>
          <w:rFonts w:ascii="Times New Roman" w:eastAsia="Times New Roman" w:hAnsi="Times New Roman" w:cs="Times New Roman"/>
          <w:color w:val="000000"/>
        </w:rPr>
        <w:t>у</w:t>
      </w:r>
      <w:r w:rsidR="00EA7FCE" w:rsidRPr="007E1ACD">
        <w:rPr>
          <w:rFonts w:ascii="Times New Roman" w:eastAsia="Times New Roman" w:hAnsi="Times New Roman" w:cs="Times New Roman"/>
          <w:color w:val="000000"/>
        </w:rPr>
        <w:t xml:space="preserve"> ст. ст. 355-369 ЦК встановлено </w:t>
      </w:r>
      <w:r w:rsidR="000176E7" w:rsidRPr="007E1ACD">
        <w:rPr>
          <w:rFonts w:ascii="Times New Roman" w:eastAsia="Times New Roman" w:hAnsi="Times New Roman" w:cs="Times New Roman"/>
          <w:color w:val="000000"/>
        </w:rPr>
        <w:t xml:space="preserve">для співвласників </w:t>
      </w:r>
      <w:r w:rsidR="00EA7FCE" w:rsidRPr="007E1ACD">
        <w:rPr>
          <w:rFonts w:ascii="Times New Roman" w:eastAsia="Times New Roman" w:hAnsi="Times New Roman" w:cs="Times New Roman"/>
          <w:color w:val="000000"/>
        </w:rPr>
        <w:t>розподіл прав та порядок їх здійснення</w:t>
      </w:r>
      <w:r w:rsidR="000176E7" w:rsidRPr="007E1ACD">
        <w:rPr>
          <w:rFonts w:ascii="Times New Roman" w:eastAsia="Times New Roman" w:hAnsi="Times New Roman" w:cs="Times New Roman"/>
          <w:color w:val="000000"/>
        </w:rPr>
        <w:t xml:space="preserve"> </w:t>
      </w:r>
      <w:r w:rsidR="00EA7FCE" w:rsidRPr="007E1ACD">
        <w:rPr>
          <w:rFonts w:ascii="Times New Roman" w:eastAsia="Times New Roman" w:hAnsi="Times New Roman" w:cs="Times New Roman"/>
          <w:color w:val="000000"/>
        </w:rPr>
        <w:t>для</w:t>
      </w:r>
      <w:r w:rsidR="000176E7" w:rsidRPr="007E1ACD">
        <w:rPr>
          <w:rFonts w:ascii="Times New Roman" w:eastAsia="Times New Roman" w:hAnsi="Times New Roman" w:cs="Times New Roman"/>
          <w:color w:val="000000"/>
        </w:rPr>
        <w:t xml:space="preserve"> різних видів</w:t>
      </w:r>
      <w:r w:rsidR="00EA7FCE" w:rsidRPr="007E1ACD">
        <w:rPr>
          <w:rFonts w:ascii="Times New Roman" w:eastAsia="Times New Roman" w:hAnsi="Times New Roman" w:cs="Times New Roman"/>
          <w:color w:val="000000"/>
        </w:rPr>
        <w:t xml:space="preserve"> спільної власності (спільної часткової та спільної сумісної власності). </w:t>
      </w:r>
      <w:r w:rsidR="00E23D64" w:rsidRPr="007E1ACD">
        <w:rPr>
          <w:rFonts w:ascii="Times New Roman" w:eastAsia="Times New Roman" w:hAnsi="Times New Roman" w:cs="Times New Roman"/>
          <w:color w:val="000000"/>
        </w:rPr>
        <w:t xml:space="preserve">Таким чином, </w:t>
      </w:r>
      <w:r w:rsidR="00E73AF5" w:rsidRPr="007E1ACD">
        <w:rPr>
          <w:rFonts w:ascii="Times New Roman" w:eastAsia="Times New Roman" w:hAnsi="Times New Roman" w:cs="Times New Roman"/>
          <w:color w:val="000000"/>
        </w:rPr>
        <w:t>нова редакція згаданого терміну призводить до невизначеності</w:t>
      </w:r>
      <w:r w:rsidR="00440D2E" w:rsidRPr="007E1ACD">
        <w:rPr>
          <w:rFonts w:ascii="Times New Roman" w:eastAsia="Times New Roman" w:hAnsi="Times New Roman" w:cs="Times New Roman"/>
          <w:color w:val="000000"/>
        </w:rPr>
        <w:t xml:space="preserve"> його змісту.</w:t>
      </w:r>
      <w:r w:rsidR="00E73AF5" w:rsidRPr="007E1ACD">
        <w:rPr>
          <w:rFonts w:ascii="Times New Roman" w:eastAsia="Times New Roman" w:hAnsi="Times New Roman" w:cs="Times New Roman"/>
          <w:color w:val="000000"/>
        </w:rPr>
        <w:t xml:space="preserve"> </w:t>
      </w:r>
    </w:p>
    <w:p w14:paraId="7F052F15" w14:textId="38AF1B32" w:rsidR="003E3D07" w:rsidRDefault="003607DC" w:rsidP="00A1688A">
      <w:pPr>
        <w:pBdr>
          <w:top w:val="nil"/>
          <w:left w:val="nil"/>
          <w:bottom w:val="nil"/>
          <w:right w:val="nil"/>
          <w:between w:val="nil"/>
        </w:pBdr>
        <w:ind w:firstLine="708"/>
        <w:jc w:val="both"/>
        <w:rPr>
          <w:rFonts w:ascii="Times New Roman" w:eastAsia="Times New Roman" w:hAnsi="Times New Roman" w:cs="Times New Roman"/>
          <w:color w:val="000000"/>
        </w:rPr>
      </w:pPr>
      <w:r w:rsidRPr="007E1ACD">
        <w:rPr>
          <w:rFonts w:ascii="Times New Roman" w:eastAsia="Times New Roman" w:hAnsi="Times New Roman" w:cs="Times New Roman"/>
          <w:color w:val="000000"/>
        </w:rPr>
        <w:t xml:space="preserve">Це ж саме зауваження </w:t>
      </w:r>
      <w:r w:rsidR="003E3D07" w:rsidRPr="007E1ACD">
        <w:rPr>
          <w:rFonts w:ascii="Times New Roman" w:eastAsia="Times New Roman" w:hAnsi="Times New Roman" w:cs="Times New Roman"/>
          <w:color w:val="000000"/>
        </w:rPr>
        <w:t xml:space="preserve">стосується і </w:t>
      </w:r>
      <w:proofErr w:type="spellStart"/>
      <w:r w:rsidR="003E3D07" w:rsidRPr="007E1ACD">
        <w:rPr>
          <w:rFonts w:ascii="Times New Roman" w:eastAsia="Times New Roman" w:hAnsi="Times New Roman" w:cs="Times New Roman"/>
          <w:color w:val="000000"/>
        </w:rPr>
        <w:t>абз</w:t>
      </w:r>
      <w:proofErr w:type="spellEnd"/>
      <w:r w:rsidR="003E3D07" w:rsidRPr="007E1ACD">
        <w:rPr>
          <w:rFonts w:ascii="Times New Roman" w:eastAsia="Times New Roman" w:hAnsi="Times New Roman" w:cs="Times New Roman"/>
          <w:color w:val="000000"/>
        </w:rPr>
        <w:t>. 7 ч.</w:t>
      </w:r>
      <w:r w:rsidR="00E16211" w:rsidRPr="007E1ACD">
        <w:rPr>
          <w:rFonts w:ascii="Times New Roman" w:eastAsia="Times New Roman" w:hAnsi="Times New Roman" w:cs="Times New Roman"/>
          <w:color w:val="000000"/>
        </w:rPr>
        <w:t xml:space="preserve"> </w:t>
      </w:r>
      <w:r w:rsidR="003E3D07" w:rsidRPr="007E1ACD">
        <w:rPr>
          <w:rFonts w:ascii="Times New Roman" w:eastAsia="Times New Roman" w:hAnsi="Times New Roman" w:cs="Times New Roman"/>
          <w:color w:val="000000"/>
        </w:rPr>
        <w:t>1 ст.</w:t>
      </w:r>
      <w:r w:rsidR="00E16211" w:rsidRPr="007E1ACD">
        <w:rPr>
          <w:rFonts w:ascii="Times New Roman" w:eastAsia="Times New Roman" w:hAnsi="Times New Roman" w:cs="Times New Roman"/>
          <w:color w:val="000000"/>
        </w:rPr>
        <w:t xml:space="preserve"> </w:t>
      </w:r>
      <w:r w:rsidR="003E3D07" w:rsidRPr="007E1ACD">
        <w:rPr>
          <w:rFonts w:ascii="Times New Roman" w:eastAsia="Times New Roman" w:hAnsi="Times New Roman" w:cs="Times New Roman"/>
          <w:color w:val="000000"/>
        </w:rPr>
        <w:t xml:space="preserve">1 Закону, в якому </w:t>
      </w:r>
      <w:r w:rsidR="00953D82" w:rsidRPr="007E1ACD">
        <w:rPr>
          <w:rFonts w:ascii="Times New Roman" w:eastAsia="Times New Roman" w:hAnsi="Times New Roman" w:cs="Times New Roman"/>
          <w:color w:val="000000"/>
        </w:rPr>
        <w:t>пропонується уточнити термін «елементи інфраструктури</w:t>
      </w:r>
      <w:r w:rsidR="00953D82">
        <w:rPr>
          <w:rFonts w:ascii="Times New Roman" w:eastAsia="Times New Roman" w:hAnsi="Times New Roman" w:cs="Times New Roman"/>
          <w:color w:val="000000"/>
        </w:rPr>
        <w:t xml:space="preserve"> об’єкта доступу - складові частини інфраструктури відповідного об’єкта доступу, в тому числі, які перебувають у спільній власності,  що надаються або можуть надаватися власником інфраструктури об’єкта доступу у користування замовнику на договірних засадах». </w:t>
      </w:r>
    </w:p>
    <w:p w14:paraId="00000014" w14:textId="42409C79" w:rsidR="00D3081D" w:rsidRPr="007E1ACD" w:rsidRDefault="007B33B4" w:rsidP="00A1688A">
      <w:pPr>
        <w:pBdr>
          <w:top w:val="nil"/>
          <w:left w:val="nil"/>
          <w:bottom w:val="nil"/>
          <w:right w:val="nil"/>
          <w:between w:val="nil"/>
        </w:pBdr>
        <w:ind w:firstLine="708"/>
        <w:jc w:val="both"/>
        <w:rPr>
          <w:rFonts w:ascii="Times New Roman" w:eastAsia="Times New Roman" w:hAnsi="Times New Roman" w:cs="Times New Roman"/>
          <w:color w:val="000000"/>
        </w:rPr>
      </w:pPr>
      <w:r>
        <w:rPr>
          <w:rFonts w:ascii="Times New Roman" w:eastAsia="Times New Roman" w:hAnsi="Times New Roman" w:cs="Times New Roman"/>
          <w:b/>
          <w:color w:val="000000"/>
        </w:rPr>
        <w:t>2</w:t>
      </w:r>
      <w:r w:rsidR="00953D82">
        <w:rPr>
          <w:rFonts w:ascii="Times New Roman" w:eastAsia="Times New Roman" w:hAnsi="Times New Roman" w:cs="Times New Roman"/>
          <w:b/>
          <w:color w:val="000000"/>
        </w:rPr>
        <w:t>.</w:t>
      </w:r>
      <w:r w:rsidR="00953D82">
        <w:rPr>
          <w:rFonts w:ascii="Times New Roman" w:eastAsia="Times New Roman" w:hAnsi="Times New Roman" w:cs="Times New Roman"/>
          <w:color w:val="000000"/>
        </w:rPr>
        <w:t xml:space="preserve"> У проекті пропонується розширити повноваження Національної комісії, що здійснює </w:t>
      </w:r>
      <w:r w:rsidR="00953D82" w:rsidRPr="007E1ACD">
        <w:rPr>
          <w:rFonts w:ascii="Times New Roman" w:eastAsia="Times New Roman" w:hAnsi="Times New Roman" w:cs="Times New Roman"/>
          <w:color w:val="000000"/>
        </w:rPr>
        <w:t xml:space="preserve">державне регулювання у сфері зв’язку та інформатизації </w:t>
      </w:r>
      <w:r w:rsidR="003010F9" w:rsidRPr="007E1ACD">
        <w:rPr>
          <w:rFonts w:ascii="Times New Roman" w:eastAsia="Times New Roman" w:hAnsi="Times New Roman" w:cs="Times New Roman"/>
          <w:color w:val="000000"/>
        </w:rPr>
        <w:t xml:space="preserve">(далі – Комісія),  в тому числі, </w:t>
      </w:r>
      <w:r w:rsidR="00953D82" w:rsidRPr="007E1ACD">
        <w:rPr>
          <w:rFonts w:ascii="Times New Roman" w:eastAsia="Times New Roman" w:hAnsi="Times New Roman" w:cs="Times New Roman"/>
          <w:color w:val="000000"/>
        </w:rPr>
        <w:t xml:space="preserve">надати їй право «розробляти та затверджувати методичні рекомендації з визначення розміру шкоди, заподіяної операторам, провайдерам телекомунікацій унаслідок невиконання законодавства; здійснювати позасудове врегулювання спорів, пов’язаних із доступом до інфраструктури об’єкта доступу; розробляти та затверджувати порядок врегулювання спорів, пов’язаних із доступом до інфраструктури об’єкта доступу» (зміни до ч. 1 ст. 10 Закону). </w:t>
      </w:r>
      <w:r w:rsidR="00EE6262" w:rsidRPr="007E1ACD">
        <w:rPr>
          <w:rFonts w:ascii="Times New Roman" w:hAnsi="Times New Roman" w:cs="Times New Roman"/>
          <w:color w:val="000000"/>
        </w:rPr>
        <w:t>Звертаємо увагу</w:t>
      </w:r>
      <w:r w:rsidR="003010F9" w:rsidRPr="007E1ACD">
        <w:rPr>
          <w:rFonts w:ascii="Times New Roman" w:hAnsi="Times New Roman" w:cs="Times New Roman"/>
          <w:color w:val="000000"/>
        </w:rPr>
        <w:t xml:space="preserve"> на те</w:t>
      </w:r>
      <w:r w:rsidR="00EE6262" w:rsidRPr="007E1ACD">
        <w:rPr>
          <w:rFonts w:ascii="Times New Roman" w:hAnsi="Times New Roman" w:cs="Times New Roman"/>
          <w:color w:val="000000"/>
        </w:rPr>
        <w:t xml:space="preserve">, що </w:t>
      </w:r>
      <w:r w:rsidR="00953D82" w:rsidRPr="007E1ACD">
        <w:rPr>
          <w:rFonts w:ascii="Times New Roman" w:hAnsi="Times New Roman" w:cs="Times New Roman"/>
          <w:color w:val="000000"/>
        </w:rPr>
        <w:t xml:space="preserve">такі повноваження, як </w:t>
      </w:r>
      <w:r w:rsidR="00953D82" w:rsidRPr="007E1ACD">
        <w:rPr>
          <w:rFonts w:ascii="Times New Roman" w:eastAsia="Times New Roman" w:hAnsi="Times New Roman" w:cs="Times New Roman"/>
          <w:color w:val="000000"/>
        </w:rPr>
        <w:t xml:space="preserve">порядок врегулювання спорів, пов’язаних із доступом до інфраструктури об’єкта доступу, та </w:t>
      </w:r>
      <w:r w:rsidR="00953D82" w:rsidRPr="007E1ACD">
        <w:rPr>
          <w:rFonts w:ascii="Times New Roman" w:hAnsi="Times New Roman" w:cs="Times New Roman"/>
          <w:color w:val="000000"/>
        </w:rPr>
        <w:t xml:space="preserve">позасудове врегулювання спорів, пов’язаних із доступом до інфраструктури об’єкта доступу, </w:t>
      </w:r>
      <w:r w:rsidRPr="007E1ACD">
        <w:rPr>
          <w:rFonts w:ascii="Times New Roman" w:eastAsia="Times New Roman" w:hAnsi="Times New Roman" w:cs="Times New Roman"/>
          <w:color w:val="000000"/>
        </w:rPr>
        <w:t xml:space="preserve">не властиві </w:t>
      </w:r>
      <w:r w:rsidR="00953D82" w:rsidRPr="007E1ACD">
        <w:rPr>
          <w:rFonts w:ascii="Times New Roman" w:eastAsia="Times New Roman" w:hAnsi="Times New Roman" w:cs="Times New Roman"/>
          <w:color w:val="000000"/>
        </w:rPr>
        <w:t>державному органу, що здійснює державне регулювання у сфері зв’язку та інформатизації</w:t>
      </w:r>
      <w:r w:rsidRPr="007E1ACD">
        <w:rPr>
          <w:rFonts w:ascii="Times New Roman" w:eastAsia="Times New Roman" w:hAnsi="Times New Roman" w:cs="Times New Roman"/>
          <w:color w:val="000000"/>
        </w:rPr>
        <w:t>, тобто</w:t>
      </w:r>
      <w:r w:rsidR="003F3351" w:rsidRPr="007E1ACD">
        <w:rPr>
          <w:rFonts w:ascii="Times New Roman" w:eastAsia="Times New Roman" w:hAnsi="Times New Roman" w:cs="Times New Roman"/>
          <w:color w:val="000000"/>
        </w:rPr>
        <w:t>,</w:t>
      </w:r>
      <w:r w:rsidRPr="007E1ACD">
        <w:rPr>
          <w:rFonts w:ascii="Times New Roman" w:eastAsia="Times New Roman" w:hAnsi="Times New Roman" w:cs="Times New Roman"/>
          <w:color w:val="000000"/>
        </w:rPr>
        <w:t xml:space="preserve"> Комісії</w:t>
      </w:r>
      <w:r w:rsidR="00953D82" w:rsidRPr="007E1ACD">
        <w:rPr>
          <w:rFonts w:ascii="Times New Roman" w:eastAsia="Times New Roman" w:hAnsi="Times New Roman" w:cs="Times New Roman"/>
          <w:color w:val="000000"/>
        </w:rPr>
        <w:t xml:space="preserve">. </w:t>
      </w:r>
      <w:r w:rsidRPr="007E1ACD">
        <w:rPr>
          <w:rFonts w:ascii="Times New Roman" w:eastAsia="Times New Roman" w:hAnsi="Times New Roman" w:cs="Times New Roman"/>
          <w:color w:val="000000"/>
        </w:rPr>
        <w:t>Натомість</w:t>
      </w:r>
      <w:r w:rsidR="003F3351" w:rsidRPr="007E1ACD">
        <w:rPr>
          <w:rFonts w:ascii="Times New Roman" w:eastAsia="Times New Roman" w:hAnsi="Times New Roman" w:cs="Times New Roman"/>
          <w:color w:val="000000"/>
        </w:rPr>
        <w:t>,</w:t>
      </w:r>
      <w:r w:rsidRPr="007E1ACD">
        <w:rPr>
          <w:rFonts w:ascii="Times New Roman" w:eastAsia="Times New Roman" w:hAnsi="Times New Roman" w:cs="Times New Roman"/>
          <w:color w:val="000000"/>
        </w:rPr>
        <w:t xml:space="preserve"> п</w:t>
      </w:r>
      <w:r w:rsidR="00953D82" w:rsidRPr="007E1ACD">
        <w:rPr>
          <w:rFonts w:ascii="Times New Roman" w:eastAsia="Times New Roman" w:hAnsi="Times New Roman" w:cs="Times New Roman"/>
          <w:color w:val="000000"/>
        </w:rPr>
        <w:t>о</w:t>
      </w:r>
      <w:r w:rsidR="003F3351" w:rsidRPr="007E1ACD">
        <w:rPr>
          <w:rFonts w:ascii="Times New Roman" w:eastAsia="Times New Roman" w:hAnsi="Times New Roman" w:cs="Times New Roman"/>
          <w:color w:val="000000"/>
        </w:rPr>
        <w:t>дібні повноваження на даний час</w:t>
      </w:r>
      <w:r w:rsidR="00953D82" w:rsidRPr="007E1ACD">
        <w:rPr>
          <w:rFonts w:ascii="Times New Roman" w:eastAsia="Times New Roman" w:hAnsi="Times New Roman" w:cs="Times New Roman"/>
          <w:color w:val="000000"/>
        </w:rPr>
        <w:t xml:space="preserve"> передбачені для судів та регулюються процесуальним законодавством України. Зокрема, законо</w:t>
      </w:r>
      <w:r w:rsidR="003F3351" w:rsidRPr="007E1ACD">
        <w:rPr>
          <w:rFonts w:ascii="Times New Roman" w:eastAsia="Times New Roman" w:hAnsi="Times New Roman" w:cs="Times New Roman"/>
          <w:color w:val="000000"/>
        </w:rPr>
        <w:t xml:space="preserve">давством передбачена процедура </w:t>
      </w:r>
      <w:r w:rsidR="00953D82" w:rsidRPr="007E1ACD">
        <w:rPr>
          <w:rFonts w:ascii="Times New Roman" w:eastAsia="Times New Roman" w:hAnsi="Times New Roman" w:cs="Times New Roman"/>
          <w:color w:val="000000"/>
        </w:rPr>
        <w:t>вре</w:t>
      </w:r>
      <w:r w:rsidR="00D410CC" w:rsidRPr="007E1ACD">
        <w:rPr>
          <w:rFonts w:ascii="Times New Roman" w:eastAsia="Times New Roman" w:hAnsi="Times New Roman" w:cs="Times New Roman"/>
          <w:color w:val="000000"/>
        </w:rPr>
        <w:t>гулювання спору за участю судді</w:t>
      </w:r>
      <w:r w:rsidR="00953D82" w:rsidRPr="007E1ACD">
        <w:rPr>
          <w:rFonts w:ascii="Times New Roman" w:eastAsia="Times New Roman" w:hAnsi="Times New Roman" w:cs="Times New Roman"/>
          <w:color w:val="000000"/>
        </w:rPr>
        <w:t xml:space="preserve"> (ст.</w:t>
      </w:r>
      <w:r w:rsidRPr="007E1ACD">
        <w:rPr>
          <w:rFonts w:ascii="Times New Roman" w:eastAsia="Times New Roman" w:hAnsi="Times New Roman" w:cs="Times New Roman"/>
          <w:color w:val="000000"/>
        </w:rPr>
        <w:t xml:space="preserve"> </w:t>
      </w:r>
      <w:r w:rsidR="00953D82" w:rsidRPr="007E1ACD">
        <w:rPr>
          <w:rFonts w:ascii="Times New Roman" w:eastAsia="Times New Roman" w:hAnsi="Times New Roman" w:cs="Times New Roman"/>
          <w:color w:val="000000"/>
        </w:rPr>
        <w:t>ст. 189-190 Господарського</w:t>
      </w:r>
      <w:r w:rsidR="00953D82">
        <w:rPr>
          <w:rFonts w:ascii="Times New Roman" w:eastAsia="Times New Roman" w:hAnsi="Times New Roman" w:cs="Times New Roman"/>
          <w:color w:val="000000"/>
        </w:rPr>
        <w:t xml:space="preserve"> процесуального кодексу України, ст.</w:t>
      </w:r>
      <w:r>
        <w:rPr>
          <w:rFonts w:ascii="Times New Roman" w:eastAsia="Times New Roman" w:hAnsi="Times New Roman" w:cs="Times New Roman"/>
          <w:color w:val="000000"/>
        </w:rPr>
        <w:t xml:space="preserve"> </w:t>
      </w:r>
      <w:r w:rsidR="00953D82">
        <w:rPr>
          <w:rFonts w:ascii="Times New Roman" w:eastAsia="Times New Roman" w:hAnsi="Times New Roman" w:cs="Times New Roman"/>
          <w:color w:val="000000"/>
        </w:rPr>
        <w:t xml:space="preserve">ст. 201- 205 Цивільного процесуального кодексу України, </w:t>
      </w:r>
      <w:r w:rsidR="000A06AD">
        <w:rPr>
          <w:rFonts w:ascii="Times New Roman" w:eastAsia="Times New Roman" w:hAnsi="Times New Roman" w:cs="Times New Roman"/>
          <w:color w:val="000000"/>
        </w:rPr>
        <w:t xml:space="preserve">               </w:t>
      </w:r>
      <w:bookmarkStart w:id="1" w:name="_GoBack"/>
      <w:bookmarkEnd w:id="1"/>
      <w:r w:rsidR="00953D82">
        <w:rPr>
          <w:rFonts w:ascii="Times New Roman" w:eastAsia="Times New Roman" w:hAnsi="Times New Roman" w:cs="Times New Roman"/>
          <w:color w:val="000000"/>
        </w:rPr>
        <w:t>ст.</w:t>
      </w:r>
      <w:r>
        <w:rPr>
          <w:rFonts w:ascii="Times New Roman" w:eastAsia="Times New Roman" w:hAnsi="Times New Roman" w:cs="Times New Roman"/>
          <w:color w:val="000000"/>
        </w:rPr>
        <w:t xml:space="preserve"> </w:t>
      </w:r>
      <w:r w:rsidR="00953D82">
        <w:rPr>
          <w:rFonts w:ascii="Times New Roman" w:eastAsia="Times New Roman" w:hAnsi="Times New Roman" w:cs="Times New Roman"/>
          <w:color w:val="000000"/>
        </w:rPr>
        <w:t xml:space="preserve">ст. 184-188 Кодексу про адміністративне судочинство України). Нагадаємо, що відповідно до ч. 2 ст. 19 Конституції України «органи державної влади та органи місцевого самоврядування, їх посадові особи зобов'язані діяти лише на підставі, в межах повноважень та у спосіб, що </w:t>
      </w:r>
      <w:r w:rsidR="00953D82" w:rsidRPr="007E1ACD">
        <w:rPr>
          <w:rFonts w:ascii="Times New Roman" w:eastAsia="Times New Roman" w:hAnsi="Times New Roman" w:cs="Times New Roman"/>
          <w:color w:val="000000"/>
        </w:rPr>
        <w:t xml:space="preserve">передбачені Конституцією та законами України». Принагідно також слід згадати </w:t>
      </w:r>
      <w:r w:rsidR="003F3351" w:rsidRPr="007E1ACD">
        <w:rPr>
          <w:rFonts w:ascii="Times New Roman" w:eastAsia="Times New Roman" w:hAnsi="Times New Roman" w:cs="Times New Roman"/>
          <w:color w:val="000000"/>
        </w:rPr>
        <w:t xml:space="preserve">про </w:t>
      </w:r>
      <w:r w:rsidR="00953D82" w:rsidRPr="007E1ACD">
        <w:rPr>
          <w:rFonts w:ascii="Times New Roman" w:eastAsia="Times New Roman" w:hAnsi="Times New Roman" w:cs="Times New Roman"/>
          <w:color w:val="000000"/>
        </w:rPr>
        <w:t>прийнятий в першому читанні проект Закону України «Про медіацію» (реєстр. № 3504 від 19.05.2020), у якому пропонується запровадити інс</w:t>
      </w:r>
      <w:r w:rsidR="003F3351" w:rsidRPr="007E1ACD">
        <w:rPr>
          <w:rFonts w:ascii="Times New Roman" w:eastAsia="Times New Roman" w:hAnsi="Times New Roman" w:cs="Times New Roman"/>
          <w:color w:val="000000"/>
        </w:rPr>
        <w:t xml:space="preserve">титут медіації, який полягає в </w:t>
      </w:r>
      <w:r w:rsidR="00953D82" w:rsidRPr="007E1ACD">
        <w:rPr>
          <w:rFonts w:ascii="Times New Roman" w:eastAsia="Times New Roman" w:hAnsi="Times New Roman" w:cs="Times New Roman"/>
          <w:color w:val="000000"/>
        </w:rPr>
        <w:t xml:space="preserve">запровадженні позасудового вирішення спорів за допомогою спеціально підготовлених осіб, дотримуючись збалансованих взаємовідносин між медіацією та судовою системою. </w:t>
      </w:r>
    </w:p>
    <w:p w14:paraId="00000015" w14:textId="31FD52D2" w:rsidR="00D3081D" w:rsidRPr="007E1ACD" w:rsidRDefault="00953D82" w:rsidP="00A1688A">
      <w:pPr>
        <w:pBdr>
          <w:top w:val="nil"/>
          <w:left w:val="nil"/>
          <w:bottom w:val="nil"/>
          <w:right w:val="nil"/>
          <w:between w:val="nil"/>
        </w:pBdr>
        <w:ind w:firstLine="708"/>
        <w:jc w:val="both"/>
        <w:rPr>
          <w:rFonts w:ascii="Times New Roman" w:eastAsia="Times New Roman" w:hAnsi="Times New Roman" w:cs="Times New Roman"/>
          <w:color w:val="000000"/>
        </w:rPr>
      </w:pPr>
      <w:r w:rsidRPr="007E1ACD">
        <w:rPr>
          <w:rFonts w:ascii="Times New Roman" w:eastAsia="Times New Roman" w:hAnsi="Times New Roman" w:cs="Times New Roman"/>
          <w:color w:val="000000"/>
        </w:rPr>
        <w:lastRenderedPageBreak/>
        <w:t>Ці ж самі зауваження стосу</w:t>
      </w:r>
      <w:r w:rsidR="003F3351" w:rsidRPr="007E1ACD">
        <w:rPr>
          <w:rFonts w:ascii="Times New Roman" w:eastAsia="Times New Roman" w:hAnsi="Times New Roman" w:cs="Times New Roman"/>
          <w:color w:val="000000"/>
        </w:rPr>
        <w:t>ю</w:t>
      </w:r>
      <w:r w:rsidRPr="007E1ACD">
        <w:rPr>
          <w:rFonts w:ascii="Times New Roman" w:eastAsia="Times New Roman" w:hAnsi="Times New Roman" w:cs="Times New Roman"/>
          <w:color w:val="000000"/>
        </w:rPr>
        <w:t>ться й змін до ст. 18 Закону.</w:t>
      </w:r>
    </w:p>
    <w:p w14:paraId="00000016" w14:textId="1FFBE9CA" w:rsidR="00D3081D" w:rsidRDefault="00987AE4" w:rsidP="00A1688A">
      <w:pPr>
        <w:pBdr>
          <w:top w:val="nil"/>
          <w:left w:val="nil"/>
          <w:bottom w:val="nil"/>
          <w:right w:val="nil"/>
          <w:between w:val="nil"/>
        </w:pBdr>
        <w:ind w:firstLine="708"/>
        <w:jc w:val="both"/>
        <w:rPr>
          <w:rFonts w:ascii="Times New Roman" w:eastAsia="Times New Roman" w:hAnsi="Times New Roman" w:cs="Times New Roman"/>
          <w:color w:val="000000"/>
        </w:rPr>
      </w:pPr>
      <w:bookmarkStart w:id="2" w:name="_30j0zll" w:colFirst="0" w:colLast="0"/>
      <w:bookmarkEnd w:id="2"/>
      <w:r w:rsidRPr="007E1ACD">
        <w:rPr>
          <w:rFonts w:ascii="Times New Roman" w:eastAsia="Times New Roman" w:hAnsi="Times New Roman" w:cs="Times New Roman"/>
          <w:b/>
          <w:color w:val="000000"/>
        </w:rPr>
        <w:t>3</w:t>
      </w:r>
      <w:r w:rsidR="00953D82" w:rsidRPr="007E1ACD">
        <w:rPr>
          <w:rFonts w:ascii="Times New Roman" w:eastAsia="Times New Roman" w:hAnsi="Times New Roman" w:cs="Times New Roman"/>
          <w:b/>
          <w:color w:val="000000"/>
        </w:rPr>
        <w:t>.</w:t>
      </w:r>
      <w:r w:rsidR="00953D82" w:rsidRPr="007E1ACD">
        <w:rPr>
          <w:rFonts w:ascii="Times New Roman" w:eastAsia="Times New Roman" w:hAnsi="Times New Roman" w:cs="Times New Roman"/>
          <w:color w:val="000000"/>
        </w:rPr>
        <w:t xml:space="preserve"> Законопроектом пропонується встановити для власників інфраструктури об’єкта доступу, співвласників багатоквартирного будинку обов’язок забезпечувати безперешкодний цілодобовий доступ до технічних засобів телекомунікацій оператору, провайдеру телекомунікацій або уповноваженій ними особі (новий абзац п. 1 ч. 2 ст. 14</w:t>
      </w:r>
      <w:r w:rsidR="00D410CC" w:rsidRPr="007E1ACD">
        <w:rPr>
          <w:rFonts w:ascii="Times New Roman" w:eastAsia="Times New Roman" w:hAnsi="Times New Roman" w:cs="Times New Roman"/>
          <w:color w:val="000000"/>
        </w:rPr>
        <w:t xml:space="preserve"> Закону</w:t>
      </w:r>
      <w:r w:rsidR="00953D82" w:rsidRPr="007E1ACD">
        <w:rPr>
          <w:rFonts w:ascii="Times New Roman" w:eastAsia="Times New Roman" w:hAnsi="Times New Roman" w:cs="Times New Roman"/>
          <w:color w:val="000000"/>
        </w:rPr>
        <w:t>,  зміни д</w:t>
      </w:r>
      <w:r w:rsidR="00D410CC" w:rsidRPr="007E1ACD">
        <w:rPr>
          <w:rFonts w:ascii="Times New Roman" w:eastAsia="Times New Roman" w:hAnsi="Times New Roman" w:cs="Times New Roman"/>
          <w:color w:val="000000"/>
        </w:rPr>
        <w:t xml:space="preserve">о п. 1 </w:t>
      </w:r>
      <w:r w:rsidR="005C440D">
        <w:rPr>
          <w:rFonts w:ascii="Times New Roman" w:eastAsia="Times New Roman" w:hAnsi="Times New Roman" w:cs="Times New Roman"/>
          <w:color w:val="000000"/>
        </w:rPr>
        <w:t xml:space="preserve">  </w:t>
      </w:r>
      <w:r w:rsidR="00D410CC" w:rsidRPr="007E1ACD">
        <w:rPr>
          <w:rFonts w:ascii="Times New Roman" w:eastAsia="Times New Roman" w:hAnsi="Times New Roman" w:cs="Times New Roman"/>
          <w:color w:val="000000"/>
        </w:rPr>
        <w:t xml:space="preserve">ч. 2 </w:t>
      </w:r>
      <w:r w:rsidR="00953D82" w:rsidRPr="007E1ACD">
        <w:rPr>
          <w:rFonts w:ascii="Times New Roman" w:eastAsia="Times New Roman" w:hAnsi="Times New Roman" w:cs="Times New Roman"/>
          <w:color w:val="000000"/>
        </w:rPr>
        <w:t>ст. 15 Закону, новий пп. 1-1 ч. 1 ст. 7 Закону України «Про</w:t>
      </w:r>
      <w:r w:rsidR="00953D82">
        <w:rPr>
          <w:rFonts w:ascii="Times New Roman" w:eastAsia="Times New Roman" w:hAnsi="Times New Roman" w:cs="Times New Roman"/>
          <w:color w:val="000000"/>
        </w:rPr>
        <w:t xml:space="preserve"> особливості здійснення права власності у</w:t>
      </w:r>
      <w:r w:rsidR="003D0810">
        <w:rPr>
          <w:rFonts w:ascii="Times New Roman" w:eastAsia="Times New Roman" w:hAnsi="Times New Roman" w:cs="Times New Roman"/>
          <w:color w:val="000000"/>
        </w:rPr>
        <w:t xml:space="preserve"> багатоквартирному будинку»). Ця пропозиція проекту потребує уточнення в розумінні того, що</w:t>
      </w:r>
      <w:r w:rsidR="005B5FD1">
        <w:rPr>
          <w:rFonts w:ascii="Times New Roman" w:eastAsia="Times New Roman" w:hAnsi="Times New Roman" w:cs="Times New Roman"/>
          <w:color w:val="000000"/>
        </w:rPr>
        <w:t>б</w:t>
      </w:r>
      <w:r w:rsidR="003D0810">
        <w:rPr>
          <w:rFonts w:ascii="Times New Roman" w:eastAsia="Times New Roman" w:hAnsi="Times New Roman" w:cs="Times New Roman"/>
          <w:color w:val="000000"/>
        </w:rPr>
        <w:t xml:space="preserve"> </w:t>
      </w:r>
      <w:r w:rsidR="005B5FD1">
        <w:rPr>
          <w:rFonts w:ascii="Times New Roman" w:eastAsia="Times New Roman" w:hAnsi="Times New Roman" w:cs="Times New Roman"/>
          <w:color w:val="000000"/>
        </w:rPr>
        <w:t>її запровадження не призвело</w:t>
      </w:r>
      <w:r w:rsidR="003D0810">
        <w:rPr>
          <w:rFonts w:ascii="Times New Roman" w:eastAsia="Times New Roman" w:hAnsi="Times New Roman" w:cs="Times New Roman"/>
          <w:color w:val="000000"/>
        </w:rPr>
        <w:t xml:space="preserve"> до обмеження власника (співвласників) у їх праві власності. </w:t>
      </w:r>
      <w:r w:rsidR="00953D82">
        <w:rPr>
          <w:rFonts w:ascii="Times New Roman" w:eastAsia="Times New Roman" w:hAnsi="Times New Roman" w:cs="Times New Roman"/>
          <w:color w:val="000000"/>
        </w:rPr>
        <w:t xml:space="preserve">Звертаємо увагу на підхід, закріплений в п. 14 преамбули </w:t>
      </w:r>
      <w:r w:rsidR="003F3351">
        <w:rPr>
          <w:rFonts w:ascii="Times New Roman" w:eastAsia="Times New Roman" w:hAnsi="Times New Roman" w:cs="Times New Roman"/>
          <w:color w:val="000000"/>
        </w:rPr>
        <w:br/>
      </w:r>
      <w:r w:rsidR="00953D82">
        <w:rPr>
          <w:rFonts w:ascii="Times New Roman" w:eastAsia="Times New Roman" w:hAnsi="Times New Roman" w:cs="Times New Roman"/>
          <w:color w:val="000000"/>
        </w:rPr>
        <w:t xml:space="preserve">Директиви 2014/61/ЄС Європейського Парламенту та Ради від </w:t>
      </w:r>
      <w:r w:rsidR="003F3351">
        <w:rPr>
          <w:rFonts w:ascii="Times New Roman" w:eastAsia="Times New Roman" w:hAnsi="Times New Roman" w:cs="Times New Roman"/>
          <w:color w:val="000000"/>
        </w:rPr>
        <w:br/>
      </w:r>
      <w:r w:rsidR="00953D82">
        <w:rPr>
          <w:rFonts w:ascii="Times New Roman" w:eastAsia="Times New Roman" w:hAnsi="Times New Roman" w:cs="Times New Roman"/>
          <w:color w:val="000000"/>
        </w:rPr>
        <w:t>15 травня 2014 року про заходи, спрямовані на зменшення витрат на розгортання високошвидкісних мереж електронного зв’язку, згідно з яким «Зобов’язання надати доступ до фізичної інфраструктури не повинно шкодити правам власника земельної ділянки або будівлі, де знаходиться інфраструктура».</w:t>
      </w:r>
    </w:p>
    <w:p w14:paraId="00000017" w14:textId="5E5F1CE0" w:rsidR="00D3081D" w:rsidRDefault="00162777" w:rsidP="00A1688A">
      <w:pPr>
        <w:pBdr>
          <w:top w:val="nil"/>
          <w:left w:val="nil"/>
          <w:bottom w:val="nil"/>
          <w:right w:val="nil"/>
          <w:between w:val="nil"/>
        </w:pBdr>
        <w:ind w:firstLine="708"/>
        <w:jc w:val="both"/>
        <w:rPr>
          <w:rFonts w:ascii="Times New Roman" w:eastAsia="Times New Roman" w:hAnsi="Times New Roman" w:cs="Times New Roman"/>
          <w:color w:val="000000"/>
        </w:rPr>
      </w:pPr>
      <w:r>
        <w:rPr>
          <w:rFonts w:ascii="Times New Roman" w:eastAsia="Times New Roman" w:hAnsi="Times New Roman" w:cs="Times New Roman"/>
          <w:b/>
          <w:color w:val="000000"/>
        </w:rPr>
        <w:t>4</w:t>
      </w:r>
      <w:r w:rsidR="00953D82">
        <w:rPr>
          <w:rFonts w:ascii="Times New Roman" w:eastAsia="Times New Roman" w:hAnsi="Times New Roman" w:cs="Times New Roman"/>
          <w:b/>
          <w:color w:val="000000"/>
        </w:rPr>
        <w:t>.</w:t>
      </w:r>
      <w:r w:rsidR="00953D82">
        <w:rPr>
          <w:rFonts w:ascii="Times New Roman" w:eastAsia="Times New Roman" w:hAnsi="Times New Roman" w:cs="Times New Roman"/>
          <w:color w:val="000000"/>
        </w:rPr>
        <w:t xml:space="preserve"> Новою ч. 4 ст. 14 Закону</w:t>
      </w:r>
      <w:r w:rsidR="00953D82" w:rsidRPr="003F3351">
        <w:rPr>
          <w:rFonts w:ascii="Times New Roman" w:eastAsia="Times New Roman" w:hAnsi="Times New Roman" w:cs="Times New Roman"/>
          <w:color w:val="000000"/>
        </w:rPr>
        <w:t xml:space="preserve"> </w:t>
      </w:r>
      <w:r w:rsidR="00953D82">
        <w:rPr>
          <w:rFonts w:ascii="Times New Roman" w:eastAsia="Times New Roman" w:hAnsi="Times New Roman" w:cs="Times New Roman"/>
          <w:color w:val="000000"/>
        </w:rPr>
        <w:t xml:space="preserve">пропонується заборонити власнику інфраструктури об’єкта доступу вимагати від замовника укладення </w:t>
      </w:r>
      <w:r w:rsidR="003F3351">
        <w:rPr>
          <w:rFonts w:ascii="Times New Roman" w:eastAsia="Times New Roman" w:hAnsi="Times New Roman" w:cs="Times New Roman"/>
          <w:color w:val="000000"/>
        </w:rPr>
        <w:br/>
      </w:r>
      <w:r w:rsidR="00953D82">
        <w:rPr>
          <w:rFonts w:ascii="Times New Roman" w:eastAsia="Times New Roman" w:hAnsi="Times New Roman" w:cs="Times New Roman"/>
          <w:color w:val="000000"/>
        </w:rPr>
        <w:t>будь-якого іншого договору (оренди, щодо сервітуту тощо), крім і замість договору з доступу. На наш погляд, така пропозиція суперечить ст. 3 ЦК, в якій встановлено принцип свободи договору як одну з основних засад цивільного законодавства та ст. 627 ЦК, в якій визначено, що сторони є вільними в укладенні договору, виборі контрагента та визначенні умов договору з урахуванням вимог ЦК, інших актів цивільного законодавства, звичаїв ділового обороту, вимог розумності та справедливості.</w:t>
      </w:r>
    </w:p>
    <w:p w14:paraId="00000018" w14:textId="05C7E983" w:rsidR="00D3081D" w:rsidRDefault="00136007" w:rsidP="00A1688A">
      <w:pPr>
        <w:pBdr>
          <w:top w:val="nil"/>
          <w:left w:val="nil"/>
          <w:bottom w:val="nil"/>
          <w:right w:val="nil"/>
          <w:between w:val="nil"/>
        </w:pBdr>
        <w:ind w:firstLine="708"/>
        <w:jc w:val="both"/>
        <w:rPr>
          <w:rFonts w:ascii="Times New Roman" w:eastAsia="Times New Roman" w:hAnsi="Times New Roman" w:cs="Times New Roman"/>
          <w:color w:val="000000"/>
        </w:rPr>
      </w:pPr>
      <w:r>
        <w:rPr>
          <w:rFonts w:ascii="Times New Roman" w:eastAsia="Times New Roman" w:hAnsi="Times New Roman" w:cs="Times New Roman"/>
          <w:b/>
          <w:color w:val="000000"/>
        </w:rPr>
        <w:t>5</w:t>
      </w:r>
      <w:r w:rsidR="00953D82">
        <w:rPr>
          <w:rFonts w:ascii="Times New Roman" w:eastAsia="Times New Roman" w:hAnsi="Times New Roman" w:cs="Times New Roman"/>
          <w:b/>
          <w:color w:val="000000"/>
        </w:rPr>
        <w:t>.</w:t>
      </w:r>
      <w:r w:rsidR="00953D82">
        <w:rPr>
          <w:rFonts w:ascii="Times New Roman" w:eastAsia="Times New Roman" w:hAnsi="Times New Roman" w:cs="Times New Roman"/>
          <w:color w:val="000000"/>
        </w:rPr>
        <w:t xml:space="preserve"> </w:t>
      </w:r>
      <w:r>
        <w:rPr>
          <w:rFonts w:ascii="Times New Roman" w:eastAsia="Times New Roman" w:hAnsi="Times New Roman" w:cs="Times New Roman"/>
          <w:color w:val="000000"/>
        </w:rPr>
        <w:t>Д</w:t>
      </w:r>
      <w:r w:rsidR="00953D82">
        <w:rPr>
          <w:rFonts w:ascii="Times New Roman" w:eastAsia="Times New Roman" w:hAnsi="Times New Roman" w:cs="Times New Roman"/>
          <w:color w:val="000000"/>
        </w:rPr>
        <w:t xml:space="preserve">оповнення ч. 7  ст. 17 Закону положенням про те, що  розмір плати за доступ до елементів інфраструктури об’єкта доступу «включає  всі податки і збори, передбачені законодавством» виглядає некоректним. Адже податки і збори зазвичай сплачуються до Державного бюджету чи  місцевих бюджетів, а не  у вигляді плати контрагенту за договором. </w:t>
      </w:r>
    </w:p>
    <w:p w14:paraId="00000019" w14:textId="5F340D55" w:rsidR="00D3081D" w:rsidRPr="007E1ACD" w:rsidRDefault="00136007" w:rsidP="00A1688A">
      <w:pPr>
        <w:pBdr>
          <w:top w:val="nil"/>
          <w:left w:val="nil"/>
          <w:bottom w:val="nil"/>
          <w:right w:val="nil"/>
          <w:between w:val="nil"/>
        </w:pBdr>
        <w:ind w:firstLine="708"/>
        <w:jc w:val="both"/>
        <w:rPr>
          <w:rFonts w:ascii="Times New Roman" w:eastAsia="Times New Roman" w:hAnsi="Times New Roman" w:cs="Times New Roman"/>
          <w:color w:val="000000"/>
        </w:rPr>
      </w:pPr>
      <w:r>
        <w:rPr>
          <w:rFonts w:ascii="Times New Roman" w:eastAsia="Times New Roman" w:hAnsi="Times New Roman" w:cs="Times New Roman"/>
          <w:b/>
          <w:color w:val="000000"/>
        </w:rPr>
        <w:t>6</w:t>
      </w:r>
      <w:r w:rsidR="00953D82">
        <w:rPr>
          <w:rFonts w:ascii="Times New Roman" w:eastAsia="Times New Roman" w:hAnsi="Times New Roman" w:cs="Times New Roman"/>
          <w:b/>
          <w:color w:val="000000"/>
        </w:rPr>
        <w:t>.</w:t>
      </w:r>
      <w:r w:rsidR="00953D82">
        <w:rPr>
          <w:rFonts w:ascii="Times New Roman" w:eastAsia="Times New Roman" w:hAnsi="Times New Roman" w:cs="Times New Roman"/>
          <w:color w:val="000000"/>
        </w:rPr>
        <w:t xml:space="preserve"> У змінах до ч. 2 ст. 6 Закону пропонується передбачити «єдиний центр доступу (реєстр) до інформації про об’єкти доступу для розміщення телекомунікаційних мереж та про умови і процедури для отримання доступу до інфраструктури об’єкта доступу». Проте проектом не передбачено ані порядок ведення такого реєстру, ані порядок його затвердження. При цьому, створення та функціонування такого реєстру, вочевидь, потребуват</w:t>
      </w:r>
      <w:r w:rsidR="002863FF">
        <w:rPr>
          <w:rFonts w:ascii="Times New Roman" w:eastAsia="Times New Roman" w:hAnsi="Times New Roman" w:cs="Times New Roman"/>
          <w:color w:val="000000"/>
        </w:rPr>
        <w:t>имуть відповідних витрат. Проте</w:t>
      </w:r>
      <w:r w:rsidR="00953D82">
        <w:rPr>
          <w:rFonts w:ascii="Times New Roman" w:eastAsia="Times New Roman" w:hAnsi="Times New Roman" w:cs="Times New Roman"/>
          <w:color w:val="000000"/>
        </w:rPr>
        <w:t xml:space="preserve"> у с</w:t>
      </w:r>
      <w:r w:rsidR="00953D82" w:rsidRPr="007E1ACD">
        <w:rPr>
          <w:rFonts w:ascii="Times New Roman" w:eastAsia="Times New Roman" w:hAnsi="Times New Roman" w:cs="Times New Roman"/>
          <w:color w:val="000000"/>
        </w:rPr>
        <w:t xml:space="preserve">упровідних документах до законопроекту відсутнє належне фінансово-економічне </w:t>
      </w:r>
      <w:r w:rsidR="003F3351" w:rsidRPr="007E1ACD">
        <w:rPr>
          <w:rFonts w:ascii="Times New Roman" w:eastAsia="Times New Roman" w:hAnsi="Times New Roman" w:cs="Times New Roman"/>
          <w:color w:val="000000"/>
        </w:rPr>
        <w:t>обґрунтування</w:t>
      </w:r>
      <w:r w:rsidR="00953D82" w:rsidRPr="007E1ACD">
        <w:rPr>
          <w:rFonts w:ascii="Times New Roman" w:eastAsia="Times New Roman" w:hAnsi="Times New Roman" w:cs="Times New Roman"/>
          <w:color w:val="000000"/>
        </w:rPr>
        <w:t>.</w:t>
      </w:r>
    </w:p>
    <w:p w14:paraId="0000001A" w14:textId="5830B246" w:rsidR="00D3081D" w:rsidRDefault="00136007" w:rsidP="00A1688A">
      <w:pPr>
        <w:pBdr>
          <w:top w:val="nil"/>
          <w:left w:val="nil"/>
          <w:bottom w:val="nil"/>
          <w:right w:val="nil"/>
          <w:between w:val="nil"/>
        </w:pBdr>
        <w:ind w:firstLine="708"/>
        <w:jc w:val="both"/>
        <w:rPr>
          <w:rFonts w:ascii="Times New Roman" w:eastAsia="Times New Roman" w:hAnsi="Times New Roman" w:cs="Times New Roman"/>
          <w:color w:val="000000"/>
        </w:rPr>
      </w:pPr>
      <w:r w:rsidRPr="007E1ACD">
        <w:rPr>
          <w:rFonts w:ascii="Times New Roman" w:eastAsia="Times New Roman" w:hAnsi="Times New Roman" w:cs="Times New Roman"/>
          <w:b/>
          <w:color w:val="000000"/>
        </w:rPr>
        <w:t>7</w:t>
      </w:r>
      <w:r w:rsidR="00953D82" w:rsidRPr="007E1ACD">
        <w:rPr>
          <w:rFonts w:ascii="Times New Roman" w:eastAsia="Times New Roman" w:hAnsi="Times New Roman" w:cs="Times New Roman"/>
          <w:b/>
          <w:color w:val="000000"/>
        </w:rPr>
        <w:t xml:space="preserve">. </w:t>
      </w:r>
      <w:r w:rsidR="00953D82" w:rsidRPr="007E1ACD">
        <w:rPr>
          <w:rFonts w:ascii="Times New Roman" w:eastAsia="Times New Roman" w:hAnsi="Times New Roman" w:cs="Times New Roman"/>
          <w:color w:val="000000"/>
        </w:rPr>
        <w:t xml:space="preserve">Головне управління не вбачає необхідності у змінах до </w:t>
      </w:r>
      <w:proofErr w:type="spellStart"/>
      <w:r w:rsidR="00953D82" w:rsidRPr="007E1ACD">
        <w:rPr>
          <w:rFonts w:ascii="Times New Roman" w:eastAsia="Times New Roman" w:hAnsi="Times New Roman" w:cs="Times New Roman"/>
          <w:color w:val="000000"/>
        </w:rPr>
        <w:t>абз</w:t>
      </w:r>
      <w:proofErr w:type="spellEnd"/>
      <w:r w:rsidR="00953D82" w:rsidRPr="007E1ACD">
        <w:rPr>
          <w:rFonts w:ascii="Times New Roman" w:eastAsia="Times New Roman" w:hAnsi="Times New Roman" w:cs="Times New Roman"/>
          <w:color w:val="000000"/>
        </w:rPr>
        <w:t xml:space="preserve">. 5 ч. 20 </w:t>
      </w:r>
      <w:r w:rsidR="00953D82" w:rsidRPr="007E1ACD">
        <w:rPr>
          <w:rFonts w:ascii="Times New Roman" w:eastAsia="Times New Roman" w:hAnsi="Times New Roman" w:cs="Times New Roman"/>
          <w:color w:val="000000"/>
        </w:rPr>
        <w:br/>
        <w:t>ст. 10 Закону України «Про об’єднання співвласників багатоквартирного будинку» щодо віднесення до компетенції правління надання доступу до інфраструктури об’єкта доступу. Адже чинними положеннями абзацу вже віднесено до компетенції правління</w:t>
      </w:r>
      <w:r w:rsidR="00D410CC" w:rsidRPr="007E1ACD">
        <w:t xml:space="preserve"> </w:t>
      </w:r>
      <w:r w:rsidR="00301B87" w:rsidRPr="007E1ACD">
        <w:rPr>
          <w:rFonts w:ascii="Times New Roman" w:eastAsia="Times New Roman" w:hAnsi="Times New Roman" w:cs="Times New Roman"/>
          <w:color w:val="000000"/>
        </w:rPr>
        <w:t>ОСББ</w:t>
      </w:r>
      <w:r w:rsidR="00953D82" w:rsidRPr="007E1ACD">
        <w:rPr>
          <w:rFonts w:ascii="Times New Roman" w:eastAsia="Times New Roman" w:hAnsi="Times New Roman" w:cs="Times New Roman"/>
          <w:color w:val="000000"/>
        </w:rPr>
        <w:t xml:space="preserve">  повноваження</w:t>
      </w:r>
      <w:r w:rsidR="00953D82">
        <w:rPr>
          <w:rFonts w:ascii="Times New Roman" w:eastAsia="Times New Roman" w:hAnsi="Times New Roman" w:cs="Times New Roman"/>
          <w:color w:val="000000"/>
        </w:rPr>
        <w:t xml:space="preserve"> щодо укладення </w:t>
      </w:r>
      <w:r w:rsidR="00953D82">
        <w:rPr>
          <w:rFonts w:ascii="Times New Roman" w:eastAsia="Times New Roman" w:hAnsi="Times New Roman" w:cs="Times New Roman"/>
          <w:color w:val="000000"/>
        </w:rPr>
        <w:lastRenderedPageBreak/>
        <w:t xml:space="preserve">договорів про виконання робіт, надання послуг та здійснення контролю за їх виконанням. </w:t>
      </w:r>
    </w:p>
    <w:p w14:paraId="0000001B" w14:textId="205D1573" w:rsidR="00D3081D" w:rsidRDefault="00136007" w:rsidP="00A1688A">
      <w:pPr>
        <w:pBdr>
          <w:top w:val="nil"/>
          <w:left w:val="nil"/>
          <w:bottom w:val="nil"/>
          <w:right w:val="nil"/>
          <w:between w:val="nil"/>
        </w:pBdr>
        <w:ind w:firstLine="708"/>
        <w:jc w:val="both"/>
        <w:rPr>
          <w:rFonts w:ascii="Times New Roman" w:eastAsia="Times New Roman" w:hAnsi="Times New Roman" w:cs="Times New Roman"/>
          <w:color w:val="000000"/>
        </w:rPr>
      </w:pPr>
      <w:r>
        <w:rPr>
          <w:rFonts w:ascii="Times New Roman" w:eastAsia="Times New Roman" w:hAnsi="Times New Roman" w:cs="Times New Roman"/>
          <w:b/>
          <w:color w:val="000000"/>
        </w:rPr>
        <w:t>8</w:t>
      </w:r>
      <w:r w:rsidR="00953D82">
        <w:rPr>
          <w:rFonts w:ascii="Times New Roman" w:eastAsia="Times New Roman" w:hAnsi="Times New Roman" w:cs="Times New Roman"/>
          <w:b/>
          <w:color w:val="000000"/>
        </w:rPr>
        <w:t>.</w:t>
      </w:r>
      <w:r w:rsidR="00953D82">
        <w:rPr>
          <w:rFonts w:ascii="Times New Roman" w:eastAsia="Times New Roman" w:hAnsi="Times New Roman" w:cs="Times New Roman"/>
          <w:color w:val="000000"/>
        </w:rPr>
        <w:t xml:space="preserve"> У проекті пропонується </w:t>
      </w:r>
      <w:r w:rsidR="00953D82" w:rsidRPr="007E1ACD">
        <w:rPr>
          <w:rFonts w:ascii="Times New Roman" w:eastAsia="Times New Roman" w:hAnsi="Times New Roman" w:cs="Times New Roman"/>
          <w:color w:val="000000"/>
        </w:rPr>
        <w:t xml:space="preserve">доповнити ч. 6 ст. 2 Закону України </w:t>
      </w:r>
      <w:r w:rsidR="003F3351" w:rsidRPr="007E1ACD">
        <w:rPr>
          <w:rFonts w:ascii="Times New Roman" w:eastAsia="Times New Roman" w:hAnsi="Times New Roman" w:cs="Times New Roman"/>
          <w:color w:val="000000"/>
        </w:rPr>
        <w:br/>
      </w:r>
      <w:r w:rsidR="00953D82" w:rsidRPr="007E1ACD">
        <w:rPr>
          <w:rFonts w:ascii="Times New Roman" w:eastAsia="Times New Roman" w:hAnsi="Times New Roman" w:cs="Times New Roman"/>
          <w:color w:val="000000"/>
        </w:rPr>
        <w:t xml:space="preserve">«Про оренду державного та комунального майна» новим абзацом, відповідно до якого відносини користування державним майном, комунальним майном та майном, що належить Автономній Республіці Крим, для доступу до інфраструктури об’єкта доступу для розташування технічних засобів телекомунікацій операторами, провайдерами телекомунікацій, що не передбачає оренду відповідного майна, регулюються Законом.  </w:t>
      </w:r>
      <w:r w:rsidR="001D3DC8" w:rsidRPr="007E1ACD">
        <w:rPr>
          <w:rFonts w:ascii="Times New Roman" w:eastAsia="Times New Roman" w:hAnsi="Times New Roman" w:cs="Times New Roman"/>
          <w:color w:val="000000"/>
        </w:rPr>
        <w:t xml:space="preserve">Це положення </w:t>
      </w:r>
      <w:r w:rsidR="00953D82" w:rsidRPr="007E1ACD">
        <w:rPr>
          <w:rFonts w:ascii="Times New Roman" w:eastAsia="Times New Roman" w:hAnsi="Times New Roman" w:cs="Times New Roman"/>
          <w:color w:val="000000"/>
        </w:rPr>
        <w:t xml:space="preserve">повторює  пропозицію  законопроекту </w:t>
      </w:r>
      <w:r w:rsidR="003F3351" w:rsidRPr="007E1ACD">
        <w:rPr>
          <w:rFonts w:ascii="Times New Roman" w:eastAsia="Times New Roman" w:hAnsi="Times New Roman" w:cs="Times New Roman"/>
          <w:color w:val="000000"/>
        </w:rPr>
        <w:t>реєстр.</w:t>
      </w:r>
      <w:r w:rsidR="00953D82" w:rsidRPr="007E1ACD">
        <w:rPr>
          <w:rFonts w:ascii="Times New Roman" w:eastAsia="Times New Roman" w:hAnsi="Times New Roman" w:cs="Times New Roman"/>
          <w:color w:val="000000"/>
        </w:rPr>
        <w:t xml:space="preserve"> № 3410 від 29.04.2020, до якого Головним управлінням надано відповідний висновок. За змістом згаданого висновку, оскільки Закон України «Про оренду державного і комунального майна» не регулює інших відносин, крім вказаних в його преамбулі  («відносини, що пов’язані</w:t>
      </w:r>
      <w:r w:rsidR="00953D82">
        <w:rPr>
          <w:rFonts w:ascii="Times New Roman" w:eastAsia="Times New Roman" w:hAnsi="Times New Roman" w:cs="Times New Roman"/>
          <w:color w:val="000000"/>
        </w:rPr>
        <w:t xml:space="preserve"> з передачею в оренду майна, що перебуває в державній та комунальній власності, майна, що належить </w:t>
      </w:r>
      <w:r w:rsidR="00953D82" w:rsidRPr="007E1ACD">
        <w:rPr>
          <w:rFonts w:ascii="Times New Roman" w:eastAsia="Times New Roman" w:hAnsi="Times New Roman" w:cs="Times New Roman"/>
          <w:color w:val="000000"/>
        </w:rPr>
        <w:t>Автономній Республіці Крим, а також передачею права на експлуатацію такого майна; майнові відносини між орендодавцями та орендарями щодо господарського використання майна, що перебуває в державній та комунальній власності, майна, що належить Автономній Республіці Крим»), це означає, що відносини користування майном, що не передбачають оренду, не є предметом цього Закону і без спеціального з</w:t>
      </w:r>
      <w:r w:rsidRPr="007E1ACD">
        <w:rPr>
          <w:rFonts w:ascii="Times New Roman" w:eastAsia="Times New Roman" w:hAnsi="Times New Roman" w:cs="Times New Roman"/>
          <w:color w:val="000000"/>
        </w:rPr>
        <w:t>азначення про це. Зважаючи на наведене вище</w:t>
      </w:r>
      <w:r w:rsidR="00953D82" w:rsidRPr="007E1ACD">
        <w:rPr>
          <w:rFonts w:ascii="Times New Roman" w:eastAsia="Times New Roman" w:hAnsi="Times New Roman" w:cs="Times New Roman"/>
          <w:color w:val="000000"/>
        </w:rPr>
        <w:t>, у вказаному висновку було зазначено про відсутність необхідності доповнювати відповідними положеннями ч. 6 ст. 2 Закону України «Про оренду де</w:t>
      </w:r>
      <w:r w:rsidR="00844CD7" w:rsidRPr="007E1ACD">
        <w:rPr>
          <w:rFonts w:ascii="Times New Roman" w:eastAsia="Times New Roman" w:hAnsi="Times New Roman" w:cs="Times New Roman"/>
          <w:color w:val="000000"/>
        </w:rPr>
        <w:t>ржавного та комунального майна». Цю позицію Головне управління підтримує й щодо даного законопроекту.</w:t>
      </w:r>
    </w:p>
    <w:p w14:paraId="0000001E" w14:textId="4AE37E53" w:rsidR="00D3081D" w:rsidRDefault="00D3081D">
      <w:pPr>
        <w:pBdr>
          <w:top w:val="nil"/>
          <w:left w:val="nil"/>
          <w:bottom w:val="nil"/>
          <w:right w:val="nil"/>
          <w:between w:val="nil"/>
        </w:pBdr>
        <w:ind w:firstLine="708"/>
        <w:jc w:val="both"/>
        <w:rPr>
          <w:rFonts w:ascii="Times New Roman" w:eastAsia="Times New Roman" w:hAnsi="Times New Roman" w:cs="Times New Roman"/>
          <w:color w:val="000000"/>
        </w:rPr>
      </w:pPr>
    </w:p>
    <w:p w14:paraId="0000001F" w14:textId="77777777" w:rsidR="00D3081D" w:rsidRDefault="00D3081D">
      <w:pPr>
        <w:pBdr>
          <w:top w:val="nil"/>
          <w:left w:val="nil"/>
          <w:bottom w:val="nil"/>
          <w:right w:val="nil"/>
          <w:between w:val="nil"/>
        </w:pBdr>
        <w:ind w:firstLine="708"/>
        <w:jc w:val="both"/>
        <w:rPr>
          <w:rFonts w:ascii="Times New Roman" w:eastAsia="Times New Roman" w:hAnsi="Times New Roman" w:cs="Times New Roman"/>
          <w:color w:val="000000"/>
        </w:rPr>
      </w:pPr>
    </w:p>
    <w:p w14:paraId="00000020" w14:textId="77777777" w:rsidR="00D3081D" w:rsidRDefault="00953D82">
      <w:pPr>
        <w:pBdr>
          <w:top w:val="nil"/>
          <w:left w:val="nil"/>
          <w:bottom w:val="nil"/>
          <w:right w:val="nil"/>
          <w:between w:val="nil"/>
        </w:pBdr>
        <w:ind w:firstLine="708"/>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Керівник Головного управління                                                С. </w:t>
      </w:r>
      <w:proofErr w:type="spellStart"/>
      <w:r>
        <w:rPr>
          <w:rFonts w:ascii="Times New Roman" w:eastAsia="Times New Roman" w:hAnsi="Times New Roman" w:cs="Times New Roman"/>
          <w:color w:val="000000"/>
        </w:rPr>
        <w:t>Тихонюк</w:t>
      </w:r>
      <w:proofErr w:type="spellEnd"/>
      <w:r>
        <w:rPr>
          <w:rFonts w:ascii="Times New Roman" w:eastAsia="Times New Roman" w:hAnsi="Times New Roman" w:cs="Times New Roman"/>
          <w:color w:val="000000"/>
        </w:rPr>
        <w:t xml:space="preserve"> </w:t>
      </w:r>
    </w:p>
    <w:p w14:paraId="00000021" w14:textId="77777777" w:rsidR="00D3081D" w:rsidRDefault="00D3081D">
      <w:pPr>
        <w:pBdr>
          <w:top w:val="nil"/>
          <w:left w:val="nil"/>
          <w:bottom w:val="nil"/>
          <w:right w:val="nil"/>
          <w:between w:val="nil"/>
        </w:pBdr>
        <w:ind w:firstLine="708"/>
        <w:jc w:val="both"/>
        <w:rPr>
          <w:rFonts w:ascii="Times New Roman" w:eastAsia="Times New Roman" w:hAnsi="Times New Roman" w:cs="Times New Roman"/>
          <w:color w:val="000000"/>
        </w:rPr>
      </w:pPr>
    </w:p>
    <w:p w14:paraId="00000022" w14:textId="77777777" w:rsidR="00D3081D" w:rsidRDefault="00D3081D">
      <w:pPr>
        <w:pBdr>
          <w:top w:val="nil"/>
          <w:left w:val="nil"/>
          <w:bottom w:val="nil"/>
          <w:right w:val="nil"/>
          <w:between w:val="nil"/>
        </w:pBdr>
        <w:ind w:firstLine="708"/>
        <w:jc w:val="both"/>
        <w:rPr>
          <w:rFonts w:ascii="Times New Roman" w:eastAsia="Times New Roman" w:hAnsi="Times New Roman" w:cs="Times New Roman"/>
          <w:color w:val="000000"/>
        </w:rPr>
      </w:pPr>
    </w:p>
    <w:p w14:paraId="00000023" w14:textId="77777777" w:rsidR="00D3081D" w:rsidRDefault="00953D82">
      <w:pPr>
        <w:pBdr>
          <w:top w:val="nil"/>
          <w:left w:val="nil"/>
          <w:bottom w:val="nil"/>
          <w:right w:val="nil"/>
          <w:between w:val="nil"/>
        </w:pBdr>
        <w:ind w:firstLine="708"/>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Вик.: О. Куціпак, О. Макаренко</w:t>
      </w:r>
    </w:p>
    <w:p w14:paraId="00000024" w14:textId="77777777" w:rsidR="00D3081D" w:rsidRDefault="00D3081D">
      <w:pPr>
        <w:pBdr>
          <w:top w:val="nil"/>
          <w:left w:val="nil"/>
          <w:bottom w:val="nil"/>
          <w:right w:val="nil"/>
          <w:between w:val="nil"/>
        </w:pBdr>
        <w:ind w:firstLine="708"/>
        <w:jc w:val="both"/>
        <w:rPr>
          <w:rFonts w:ascii="Times New Roman" w:eastAsia="Times New Roman" w:hAnsi="Times New Roman" w:cs="Times New Roman"/>
          <w:color w:val="000000"/>
        </w:rPr>
      </w:pPr>
    </w:p>
    <w:p w14:paraId="00000025" w14:textId="77777777" w:rsidR="00D3081D" w:rsidRDefault="00D3081D">
      <w:pPr>
        <w:pBdr>
          <w:top w:val="nil"/>
          <w:left w:val="nil"/>
          <w:bottom w:val="nil"/>
          <w:right w:val="nil"/>
          <w:between w:val="nil"/>
        </w:pBdr>
        <w:ind w:firstLine="708"/>
        <w:jc w:val="both"/>
        <w:rPr>
          <w:rFonts w:ascii="Times New Roman" w:eastAsia="Times New Roman" w:hAnsi="Times New Roman" w:cs="Times New Roman"/>
          <w:color w:val="000000"/>
        </w:rPr>
      </w:pPr>
    </w:p>
    <w:p w14:paraId="76CD4305" w14:textId="77777777" w:rsidR="007E1ACD" w:rsidRDefault="007E1ACD">
      <w:pPr>
        <w:pBdr>
          <w:top w:val="nil"/>
          <w:left w:val="nil"/>
          <w:bottom w:val="nil"/>
          <w:right w:val="nil"/>
          <w:between w:val="nil"/>
        </w:pBdr>
        <w:ind w:firstLine="708"/>
        <w:jc w:val="both"/>
        <w:rPr>
          <w:rFonts w:ascii="Times New Roman" w:eastAsia="Times New Roman" w:hAnsi="Times New Roman" w:cs="Times New Roman"/>
          <w:color w:val="000000"/>
        </w:rPr>
      </w:pPr>
    </w:p>
    <w:p w14:paraId="3B91191E" w14:textId="77777777" w:rsidR="007E1ACD" w:rsidRDefault="007E1ACD">
      <w:pPr>
        <w:pBdr>
          <w:top w:val="nil"/>
          <w:left w:val="nil"/>
          <w:bottom w:val="nil"/>
          <w:right w:val="nil"/>
          <w:between w:val="nil"/>
        </w:pBdr>
        <w:ind w:firstLine="708"/>
        <w:jc w:val="both"/>
        <w:rPr>
          <w:rFonts w:ascii="Times New Roman" w:eastAsia="Times New Roman" w:hAnsi="Times New Roman" w:cs="Times New Roman"/>
          <w:color w:val="000000"/>
        </w:rPr>
      </w:pPr>
    </w:p>
    <w:p w14:paraId="487D68F1" w14:textId="77777777" w:rsidR="007E1ACD" w:rsidRDefault="007E1ACD">
      <w:pPr>
        <w:pBdr>
          <w:top w:val="nil"/>
          <w:left w:val="nil"/>
          <w:bottom w:val="nil"/>
          <w:right w:val="nil"/>
          <w:between w:val="nil"/>
        </w:pBdr>
        <w:ind w:firstLine="708"/>
        <w:jc w:val="both"/>
        <w:rPr>
          <w:rFonts w:ascii="Times New Roman" w:eastAsia="Times New Roman" w:hAnsi="Times New Roman" w:cs="Times New Roman"/>
          <w:color w:val="000000"/>
        </w:rPr>
      </w:pPr>
    </w:p>
    <w:p w14:paraId="0E2FC59D" w14:textId="77777777" w:rsidR="007E1ACD" w:rsidRDefault="007E1ACD">
      <w:pPr>
        <w:pBdr>
          <w:top w:val="nil"/>
          <w:left w:val="nil"/>
          <w:bottom w:val="nil"/>
          <w:right w:val="nil"/>
          <w:between w:val="nil"/>
        </w:pBdr>
        <w:ind w:firstLine="708"/>
        <w:jc w:val="both"/>
        <w:rPr>
          <w:rFonts w:ascii="Times New Roman" w:eastAsia="Times New Roman" w:hAnsi="Times New Roman" w:cs="Times New Roman"/>
          <w:color w:val="000000"/>
        </w:rPr>
      </w:pPr>
    </w:p>
    <w:sectPr w:rsidR="007E1ACD">
      <w:headerReference w:type="default" r:id="rId6"/>
      <w:pgSz w:w="11906" w:h="16838"/>
      <w:pgMar w:top="1134" w:right="851" w:bottom="1134" w:left="1701" w:header="380" w:footer="1021"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79A33D" w14:textId="77777777" w:rsidR="00AC146A" w:rsidRDefault="00AC146A">
      <w:r>
        <w:separator/>
      </w:r>
    </w:p>
  </w:endnote>
  <w:endnote w:type="continuationSeparator" w:id="0">
    <w:p w14:paraId="2A14E401" w14:textId="77777777" w:rsidR="00AC146A" w:rsidRDefault="00AC14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Segoe UI">
    <w:altName w:val="Century Gothic"/>
    <w:panose1 w:val="020B0502040204020203"/>
    <w:charset w:val="CC"/>
    <w:family w:val="swiss"/>
    <w:pitch w:val="variable"/>
    <w:sig w:usb0="E4002EFF" w:usb1="C000E47F" w:usb2="00000009" w:usb3="00000000" w:csb0="000001FF" w:csb1="00000000"/>
  </w:font>
  <w:font w:name="Cambria">
    <w:altName w:val="Palatino Linotype"/>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1CAD00" w14:textId="77777777" w:rsidR="00AC146A" w:rsidRDefault="00AC146A">
      <w:r>
        <w:separator/>
      </w:r>
    </w:p>
  </w:footnote>
  <w:footnote w:type="continuationSeparator" w:id="0">
    <w:p w14:paraId="5541E8A8" w14:textId="77777777" w:rsidR="00AC146A" w:rsidRDefault="00AC14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26" w14:textId="69EA9B00" w:rsidR="00D3081D" w:rsidRDefault="00953D82">
    <w:pPr>
      <w:pBdr>
        <w:top w:val="nil"/>
        <w:left w:val="nil"/>
        <w:bottom w:val="nil"/>
        <w:right w:val="nil"/>
        <w:between w:val="nil"/>
      </w:pBdr>
      <w:tabs>
        <w:tab w:val="center" w:pos="4677"/>
        <w:tab w:val="right" w:pos="9355"/>
        <w:tab w:val="right" w:pos="10179"/>
      </w:tabs>
      <w:ind w:right="-90"/>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fldChar w:fldCharType="begin"/>
    </w:r>
    <w:r>
      <w:rPr>
        <w:rFonts w:ascii="Times New Roman" w:eastAsia="Times New Roman" w:hAnsi="Times New Roman" w:cs="Times New Roman"/>
        <w:color w:val="000000"/>
        <w:sz w:val="20"/>
        <w:szCs w:val="20"/>
      </w:rPr>
      <w:instrText>PAGE</w:instrText>
    </w:r>
    <w:r>
      <w:rPr>
        <w:rFonts w:ascii="Times New Roman" w:eastAsia="Times New Roman" w:hAnsi="Times New Roman" w:cs="Times New Roman"/>
        <w:color w:val="000000"/>
        <w:sz w:val="20"/>
        <w:szCs w:val="20"/>
      </w:rPr>
      <w:fldChar w:fldCharType="separate"/>
    </w:r>
    <w:r w:rsidR="000A06AD">
      <w:rPr>
        <w:rFonts w:ascii="Times New Roman" w:eastAsia="Times New Roman" w:hAnsi="Times New Roman" w:cs="Times New Roman"/>
        <w:noProof/>
        <w:color w:val="000000"/>
        <w:sz w:val="20"/>
        <w:szCs w:val="20"/>
      </w:rPr>
      <w:t>2</w:t>
    </w:r>
    <w:r>
      <w:rPr>
        <w:rFonts w:ascii="Times New Roman" w:eastAsia="Times New Roman" w:hAnsi="Times New Roman" w:cs="Times New Roman"/>
        <w:color w:val="000000"/>
        <w:sz w:val="20"/>
        <w:szCs w:val="20"/>
      </w:rPr>
      <w:fldChar w:fldCharType="end"/>
    </w:r>
  </w:p>
  <w:p w14:paraId="00000027" w14:textId="77777777" w:rsidR="00D3081D" w:rsidRDefault="00D3081D">
    <w:pPr>
      <w:pBdr>
        <w:top w:val="nil"/>
        <w:left w:val="nil"/>
        <w:bottom w:val="nil"/>
        <w:right w:val="nil"/>
        <w:between w:val="nil"/>
      </w:pBdr>
      <w:tabs>
        <w:tab w:val="center" w:pos="4677"/>
        <w:tab w:val="right" w:pos="9355"/>
        <w:tab w:val="right" w:pos="10179"/>
      </w:tabs>
      <w:ind w:right="-2"/>
      <w:jc w:val="right"/>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081D"/>
    <w:rsid w:val="000176E7"/>
    <w:rsid w:val="000A06AD"/>
    <w:rsid w:val="001267D1"/>
    <w:rsid w:val="0013300C"/>
    <w:rsid w:val="00136007"/>
    <w:rsid w:val="00162777"/>
    <w:rsid w:val="001B5720"/>
    <w:rsid w:val="001D3DC8"/>
    <w:rsid w:val="002863FF"/>
    <w:rsid w:val="003010F9"/>
    <w:rsid w:val="00301B87"/>
    <w:rsid w:val="00311A13"/>
    <w:rsid w:val="003607DC"/>
    <w:rsid w:val="00391E33"/>
    <w:rsid w:val="003D0810"/>
    <w:rsid w:val="003D60B1"/>
    <w:rsid w:val="003E3D07"/>
    <w:rsid w:val="003F3351"/>
    <w:rsid w:val="004319FE"/>
    <w:rsid w:val="00440D2E"/>
    <w:rsid w:val="004C1095"/>
    <w:rsid w:val="005B5FD1"/>
    <w:rsid w:val="005C440D"/>
    <w:rsid w:val="007B33B4"/>
    <w:rsid w:val="007E1ACD"/>
    <w:rsid w:val="00844CD7"/>
    <w:rsid w:val="0087738E"/>
    <w:rsid w:val="00890C85"/>
    <w:rsid w:val="00953D82"/>
    <w:rsid w:val="00987AE4"/>
    <w:rsid w:val="00A1688A"/>
    <w:rsid w:val="00A226AF"/>
    <w:rsid w:val="00AC146A"/>
    <w:rsid w:val="00B86B04"/>
    <w:rsid w:val="00C709F3"/>
    <w:rsid w:val="00D3081D"/>
    <w:rsid w:val="00D410CC"/>
    <w:rsid w:val="00DF6813"/>
    <w:rsid w:val="00E16211"/>
    <w:rsid w:val="00E23D64"/>
    <w:rsid w:val="00E34E2D"/>
    <w:rsid w:val="00E73AF5"/>
    <w:rsid w:val="00EA7FCE"/>
    <w:rsid w:val="00EE6262"/>
    <w:rsid w:val="00F814B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D56788"/>
  <w15:docId w15:val="{CB765B94-DD60-4153-B4FF-98AFD317AA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8"/>
        <w:szCs w:val="28"/>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spacing w:before="240" w:after="60"/>
      <w:outlineLvl w:val="2"/>
    </w:pPr>
    <w:rPr>
      <w:rFonts w:ascii="Calibri" w:eastAsia="Calibri" w:hAnsi="Calibri" w:cs="Calibri"/>
      <w:b/>
      <w:sz w:val="26"/>
      <w:szCs w:val="26"/>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paragraph" w:styleId="a5">
    <w:name w:val="List Paragraph"/>
    <w:basedOn w:val="a"/>
    <w:uiPriority w:val="34"/>
    <w:qFormat/>
    <w:rsid w:val="003607DC"/>
    <w:pPr>
      <w:ind w:left="720"/>
      <w:contextualSpacing/>
    </w:pPr>
  </w:style>
  <w:style w:type="paragraph" w:styleId="a6">
    <w:name w:val="Balloon Text"/>
    <w:basedOn w:val="a"/>
    <w:link w:val="a7"/>
    <w:uiPriority w:val="99"/>
    <w:semiHidden/>
    <w:unhideWhenUsed/>
    <w:rsid w:val="00F814B4"/>
    <w:rPr>
      <w:rFonts w:ascii="Segoe UI" w:hAnsi="Segoe UI" w:cs="Segoe UI"/>
      <w:sz w:val="18"/>
      <w:szCs w:val="18"/>
    </w:rPr>
  </w:style>
  <w:style w:type="character" w:customStyle="1" w:styleId="a7">
    <w:name w:val="Текст у виносці Знак"/>
    <w:basedOn w:val="a0"/>
    <w:link w:val="a6"/>
    <w:uiPriority w:val="99"/>
    <w:semiHidden/>
    <w:rsid w:val="00F814B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6517</Words>
  <Characters>3716</Characters>
  <Application>Microsoft Office Word</Application>
  <DocSecurity>0</DocSecurity>
  <Lines>30</Lines>
  <Paragraphs>20</Paragraphs>
  <ScaleCrop>false</ScaleCrop>
  <HeadingPairs>
    <vt:vector size="6" baseType="variant">
      <vt:variant>
        <vt:lpstr>Назва</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HP</Company>
  <LinksUpToDate>false</LinksUpToDate>
  <CharactersWithSpaces>10213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Anatoly Chadiuk</dc:creator>
  <cp:lastModifiedBy>Інна Григорівна Лопотуха</cp:lastModifiedBy>
  <cp:revision>11</cp:revision>
  <cp:lastPrinted>2020-10-15T12:46:00Z</cp:lastPrinted>
  <dcterms:created xsi:type="dcterms:W3CDTF">2020-10-15T12:45:00Z</dcterms:created>
  <dcterms:modified xsi:type="dcterms:W3CDTF">2020-10-15T12:59:00Z</dcterms:modified>
</cp:coreProperties>
</file>