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6B3EF3" w14:textId="4F36788A" w:rsidR="005A600B" w:rsidRPr="00A17C6B" w:rsidRDefault="00A6186C" w:rsidP="006D1F90">
      <w:pPr>
        <w:pBdr>
          <w:top w:val="nil"/>
          <w:left w:val="nil"/>
          <w:bottom w:val="nil"/>
          <w:right w:val="nil"/>
          <w:between w:val="nil"/>
        </w:pBdr>
        <w:jc w:val="center"/>
        <w:rPr>
          <w:b/>
          <w:smallCaps/>
          <w:color w:val="000000"/>
          <w:sz w:val="28"/>
          <w:szCs w:val="28"/>
        </w:rPr>
      </w:pPr>
      <w:r w:rsidRPr="00A17C6B">
        <w:rPr>
          <w:b/>
          <w:smallCaps/>
          <w:color w:val="000000"/>
          <w:sz w:val="28"/>
          <w:szCs w:val="28"/>
        </w:rPr>
        <w:t>ПОРІВНЯЛЬНА ТАБЛИЦЯ</w:t>
      </w:r>
    </w:p>
    <w:p w14:paraId="3B6B3EF5" w14:textId="5663B955" w:rsidR="005A600B" w:rsidRPr="00A17C6B" w:rsidRDefault="006D1F90">
      <w:pPr>
        <w:pBdr>
          <w:top w:val="nil"/>
          <w:left w:val="nil"/>
          <w:bottom w:val="nil"/>
          <w:right w:val="nil"/>
          <w:between w:val="nil"/>
        </w:pBdr>
        <w:spacing w:line="276" w:lineRule="auto"/>
        <w:jc w:val="center"/>
        <w:rPr>
          <w:color w:val="000000"/>
          <w:sz w:val="28"/>
          <w:szCs w:val="28"/>
        </w:rPr>
      </w:pPr>
      <w:r w:rsidRPr="00A17C6B">
        <w:rPr>
          <w:color w:val="000000"/>
          <w:sz w:val="28"/>
          <w:szCs w:val="28"/>
        </w:rPr>
        <w:t>до проекту Закону України</w:t>
      </w:r>
    </w:p>
    <w:p w14:paraId="3B6B3EF6" w14:textId="1EF7692B" w:rsidR="005A600B" w:rsidRPr="00A17C6B" w:rsidRDefault="00AF52A4">
      <w:pPr>
        <w:pBdr>
          <w:top w:val="nil"/>
          <w:left w:val="nil"/>
          <w:bottom w:val="nil"/>
          <w:right w:val="nil"/>
          <w:between w:val="nil"/>
        </w:pBdr>
        <w:spacing w:line="276" w:lineRule="auto"/>
        <w:jc w:val="center"/>
        <w:rPr>
          <w:sz w:val="28"/>
          <w:szCs w:val="28"/>
        </w:rPr>
      </w:pPr>
      <w:bookmarkStart w:id="0" w:name="_heading=h.gjdgxs" w:colFirst="0" w:colLast="0"/>
      <w:bookmarkEnd w:id="0"/>
      <w:r w:rsidRPr="00A17C6B">
        <w:rPr>
          <w:sz w:val="28"/>
          <w:szCs w:val="28"/>
        </w:rPr>
        <w:t>«</w:t>
      </w:r>
      <w:r w:rsidR="00EC2C8A" w:rsidRPr="00EC2C8A">
        <w:rPr>
          <w:color w:val="000000"/>
          <w:sz w:val="28"/>
          <w:szCs w:val="28"/>
        </w:rPr>
        <w:t>Про внесення змін до деяких законів України щодо забезпечення ефективної реалізації парламентського контролю</w:t>
      </w:r>
      <w:r w:rsidRPr="00A17C6B">
        <w:rPr>
          <w:sz w:val="28"/>
          <w:szCs w:val="28"/>
          <w:highlight w:val="white"/>
        </w:rPr>
        <w:t>»</w:t>
      </w:r>
    </w:p>
    <w:p w14:paraId="3B6B3EF7" w14:textId="77777777" w:rsidR="005A600B" w:rsidRPr="00A17C6B" w:rsidRDefault="005A600B">
      <w:pPr>
        <w:pBdr>
          <w:top w:val="nil"/>
          <w:left w:val="nil"/>
          <w:bottom w:val="nil"/>
          <w:right w:val="nil"/>
          <w:between w:val="nil"/>
        </w:pBdr>
        <w:spacing w:before="120"/>
        <w:jc w:val="center"/>
        <w:rPr>
          <w:color w:val="000000"/>
          <w:sz w:val="28"/>
          <w:szCs w:val="28"/>
        </w:rPr>
      </w:pPr>
    </w:p>
    <w:tbl>
      <w:tblPr>
        <w:tblStyle w:val="10"/>
        <w:tblW w:w="15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5A600B" w:rsidRPr="00A17C6B" w14:paraId="3B6B3EFA" w14:textId="77777777" w:rsidTr="00B47C0C">
        <w:trPr>
          <w:trHeight w:val="460"/>
        </w:trPr>
        <w:tc>
          <w:tcPr>
            <w:tcW w:w="7513" w:type="dxa"/>
          </w:tcPr>
          <w:p w14:paraId="3B6B3EF8" w14:textId="77777777" w:rsidR="005A600B" w:rsidRPr="00A17C6B" w:rsidRDefault="00A6186C">
            <w:pPr>
              <w:keepNext/>
              <w:pBdr>
                <w:top w:val="nil"/>
                <w:left w:val="nil"/>
                <w:bottom w:val="nil"/>
                <w:right w:val="nil"/>
                <w:between w:val="nil"/>
              </w:pBdr>
              <w:ind w:firstLine="432"/>
              <w:jc w:val="center"/>
              <w:rPr>
                <w:b/>
                <w:color w:val="000000"/>
                <w:sz w:val="28"/>
                <w:szCs w:val="28"/>
              </w:rPr>
            </w:pPr>
            <w:bookmarkStart w:id="1" w:name="bookmark=id.30j0zll" w:colFirst="0" w:colLast="0"/>
            <w:bookmarkEnd w:id="1"/>
            <w:r w:rsidRPr="00A17C6B">
              <w:rPr>
                <w:b/>
                <w:color w:val="000000"/>
                <w:sz w:val="28"/>
                <w:szCs w:val="28"/>
              </w:rPr>
              <w:t xml:space="preserve">Чинна редакція </w:t>
            </w:r>
          </w:p>
        </w:tc>
        <w:tc>
          <w:tcPr>
            <w:tcW w:w="7513" w:type="dxa"/>
          </w:tcPr>
          <w:p w14:paraId="3B6B3EF9" w14:textId="77777777" w:rsidR="005A600B" w:rsidRPr="00A17C6B" w:rsidRDefault="00A6186C">
            <w:pPr>
              <w:keepNext/>
              <w:pBdr>
                <w:top w:val="nil"/>
                <w:left w:val="nil"/>
                <w:bottom w:val="nil"/>
                <w:right w:val="nil"/>
                <w:between w:val="nil"/>
              </w:pBdr>
              <w:ind w:firstLine="252"/>
              <w:jc w:val="center"/>
              <w:rPr>
                <w:b/>
                <w:color w:val="000000"/>
                <w:sz w:val="28"/>
                <w:szCs w:val="28"/>
              </w:rPr>
            </w:pPr>
            <w:r w:rsidRPr="00A17C6B">
              <w:rPr>
                <w:b/>
                <w:color w:val="000000"/>
                <w:sz w:val="28"/>
                <w:szCs w:val="28"/>
              </w:rPr>
              <w:t>Запропонована редакція з урахуванням змін</w:t>
            </w:r>
          </w:p>
        </w:tc>
      </w:tr>
      <w:tr w:rsidR="009F321A" w:rsidRPr="00A17C6B" w14:paraId="7CA75C4A" w14:textId="77777777" w:rsidTr="00B47C0C">
        <w:trPr>
          <w:trHeight w:val="70"/>
        </w:trPr>
        <w:tc>
          <w:tcPr>
            <w:tcW w:w="15026" w:type="dxa"/>
            <w:gridSpan w:val="2"/>
          </w:tcPr>
          <w:p w14:paraId="329AEDF3" w14:textId="77777777" w:rsidR="009F321A" w:rsidRPr="00A17C6B" w:rsidRDefault="009F321A" w:rsidP="00241101">
            <w:pPr>
              <w:pBdr>
                <w:top w:val="nil"/>
                <w:left w:val="nil"/>
                <w:bottom w:val="nil"/>
                <w:right w:val="nil"/>
                <w:between w:val="nil"/>
              </w:pBdr>
              <w:shd w:val="clear" w:color="auto" w:fill="FFFFFF"/>
              <w:tabs>
                <w:tab w:val="left" w:pos="4125"/>
                <w:tab w:val="center" w:pos="7633"/>
              </w:tabs>
              <w:ind w:firstLine="456"/>
              <w:rPr>
                <w:bCs/>
                <w:sz w:val="28"/>
                <w:szCs w:val="28"/>
              </w:rPr>
            </w:pPr>
            <w:r w:rsidRPr="00A17C6B">
              <w:rPr>
                <w:b/>
                <w:sz w:val="28"/>
                <w:szCs w:val="28"/>
              </w:rPr>
              <w:tab/>
            </w:r>
            <w:r w:rsidRPr="00A17C6B">
              <w:rPr>
                <w:b/>
                <w:sz w:val="28"/>
                <w:szCs w:val="28"/>
              </w:rPr>
              <w:tab/>
              <w:t>Закон України «Про Службу безпеки України»</w:t>
            </w:r>
          </w:p>
        </w:tc>
      </w:tr>
      <w:tr w:rsidR="009F321A" w:rsidRPr="00A17C6B" w14:paraId="7A65648A" w14:textId="77777777" w:rsidTr="00B47C0C">
        <w:trPr>
          <w:trHeight w:val="70"/>
        </w:trPr>
        <w:tc>
          <w:tcPr>
            <w:tcW w:w="7513" w:type="dxa"/>
            <w:tcBorders>
              <w:bottom w:val="single" w:sz="4" w:space="0" w:color="auto"/>
            </w:tcBorders>
          </w:tcPr>
          <w:p w14:paraId="3B8C7AFE" w14:textId="77777777" w:rsidR="009F321A" w:rsidRPr="00A17C6B" w:rsidRDefault="009F321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31. Підзвітність Служби безпеки України</w:t>
            </w:r>
          </w:p>
          <w:p w14:paraId="175742B5" w14:textId="77777777" w:rsidR="009F321A" w:rsidRPr="00A17C6B" w:rsidRDefault="009F321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Постійний контроль за діяльністю Служби безпеки України, дотриманням нею законодавства здійснюється Верховною Радою України.</w:t>
            </w:r>
          </w:p>
          <w:p w14:paraId="09A6EAD4" w14:textId="77777777" w:rsidR="009F321A" w:rsidRPr="00A17C6B" w:rsidRDefault="009F321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Голова Служби безпеки України щорічно подає Верховній Раді України звіт про діяльність Служби безпеки України.</w:t>
            </w:r>
          </w:p>
        </w:tc>
        <w:tc>
          <w:tcPr>
            <w:tcW w:w="7513" w:type="dxa"/>
          </w:tcPr>
          <w:p w14:paraId="638B8F05" w14:textId="77777777" w:rsidR="009F321A" w:rsidRPr="00A17C6B" w:rsidRDefault="009F321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31. Підзвітність Служби безпеки України</w:t>
            </w:r>
          </w:p>
          <w:p w14:paraId="7BFAA202" w14:textId="77777777" w:rsidR="009F321A" w:rsidRPr="00A17C6B" w:rsidRDefault="009F321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Постійний контроль за діяльністю Служби безпеки України, дотриманням нею законодавства здійснюється Верховною Радою України.</w:t>
            </w:r>
          </w:p>
          <w:p w14:paraId="2520E7B2" w14:textId="4FD50275" w:rsidR="009F321A" w:rsidRPr="00A17C6B" w:rsidRDefault="009F321A" w:rsidP="00E060FF">
            <w:pPr>
              <w:pBdr>
                <w:top w:val="nil"/>
                <w:left w:val="nil"/>
                <w:bottom w:val="nil"/>
                <w:right w:val="nil"/>
                <w:between w:val="nil"/>
              </w:pBdr>
              <w:shd w:val="clear" w:color="auto" w:fill="FFFFFF"/>
              <w:ind w:firstLine="456"/>
              <w:jc w:val="both"/>
              <w:rPr>
                <w:b/>
                <w:bCs/>
                <w:sz w:val="28"/>
                <w:szCs w:val="28"/>
              </w:rPr>
            </w:pPr>
            <w:r w:rsidRPr="00A17C6B">
              <w:rPr>
                <w:bCs/>
                <w:sz w:val="28"/>
                <w:szCs w:val="28"/>
              </w:rPr>
              <w:t xml:space="preserve">Голова Служби безпеки України щорічно </w:t>
            </w:r>
            <w:r w:rsidRPr="00A17C6B">
              <w:rPr>
                <w:b/>
                <w:bCs/>
                <w:sz w:val="28"/>
                <w:szCs w:val="28"/>
              </w:rPr>
              <w:t>до 1 лютого</w:t>
            </w:r>
            <w:r w:rsidRPr="00A17C6B">
              <w:rPr>
                <w:bCs/>
                <w:sz w:val="28"/>
                <w:szCs w:val="28"/>
              </w:rPr>
              <w:t xml:space="preserve"> подає Верховній Раді України звіт про діяльність Служби безпеки України</w:t>
            </w:r>
            <w:r w:rsidR="00E060FF" w:rsidRPr="00A17C6B">
              <w:rPr>
                <w:bCs/>
                <w:sz w:val="28"/>
                <w:szCs w:val="28"/>
              </w:rPr>
              <w:t>.</w:t>
            </w:r>
          </w:p>
        </w:tc>
      </w:tr>
      <w:tr w:rsidR="00B47C0C" w:rsidRPr="00A17C6B" w14:paraId="59EF545D" w14:textId="77777777" w:rsidTr="002411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5026" w:type="dxa"/>
            <w:gridSpan w:val="2"/>
            <w:tcBorders>
              <w:top w:val="single" w:sz="4" w:space="0" w:color="auto"/>
              <w:left w:val="single" w:sz="4" w:space="0" w:color="auto"/>
              <w:bottom w:val="single" w:sz="4" w:space="0" w:color="auto"/>
              <w:right w:val="single" w:sz="4" w:space="0" w:color="auto"/>
            </w:tcBorders>
          </w:tcPr>
          <w:p w14:paraId="20222B99" w14:textId="3D11C4DB" w:rsidR="00B47C0C" w:rsidRPr="00A17C6B" w:rsidRDefault="00B47C0C" w:rsidP="00B47C0C">
            <w:pPr>
              <w:pBdr>
                <w:top w:val="nil"/>
                <w:left w:val="nil"/>
                <w:bottom w:val="nil"/>
                <w:right w:val="nil"/>
                <w:between w:val="nil"/>
              </w:pBdr>
              <w:shd w:val="clear" w:color="auto" w:fill="FFFFFF"/>
              <w:ind w:firstLine="456"/>
              <w:jc w:val="center"/>
              <w:rPr>
                <w:b/>
                <w:bCs/>
                <w:sz w:val="28"/>
                <w:szCs w:val="28"/>
              </w:rPr>
            </w:pPr>
            <w:r w:rsidRPr="00A17C6B">
              <w:rPr>
                <w:b/>
                <w:bCs/>
                <w:sz w:val="28"/>
                <w:szCs w:val="28"/>
              </w:rPr>
              <w:t>Закон України «Про Антимонопольний комітет України»</w:t>
            </w:r>
          </w:p>
        </w:tc>
      </w:tr>
      <w:tr w:rsidR="00B47C0C" w:rsidRPr="00A17C6B" w14:paraId="1BE60436" w14:textId="77777777" w:rsidTr="00B47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7513" w:type="dxa"/>
            <w:tcBorders>
              <w:top w:val="single" w:sz="4" w:space="0" w:color="auto"/>
              <w:left w:val="single" w:sz="4" w:space="0" w:color="auto"/>
              <w:bottom w:val="single" w:sz="4" w:space="0" w:color="auto"/>
              <w:right w:val="single" w:sz="4" w:space="0" w:color="auto"/>
            </w:tcBorders>
          </w:tcPr>
          <w:p w14:paraId="33FBEEFF"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2. Підконтрольність, підзвітність та відкритість діяльності Антимонопольного комітету України</w:t>
            </w:r>
          </w:p>
          <w:p w14:paraId="630C6FD8"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6F2BAF0C"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Антимонопольний комітет України щорічно подає Верховній Раді України звіт про свою діяльність.</w:t>
            </w:r>
          </w:p>
          <w:p w14:paraId="79E749AE"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Borders>
              <w:top w:val="single" w:sz="4" w:space="0" w:color="auto"/>
              <w:left w:val="single" w:sz="4" w:space="0" w:color="auto"/>
              <w:bottom w:val="single" w:sz="4" w:space="0" w:color="auto"/>
              <w:right w:val="single" w:sz="4" w:space="0" w:color="auto"/>
            </w:tcBorders>
          </w:tcPr>
          <w:p w14:paraId="39028ED3"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2. Підконтрольність, підзвітність та відкритість діяльності Антимонопольного комітету України</w:t>
            </w:r>
          </w:p>
          <w:p w14:paraId="322DFCCF"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294867F8" w14:textId="77777777" w:rsidR="00B47C0C" w:rsidRPr="00A17C6B" w:rsidRDefault="00B47C0C" w:rsidP="00241101">
            <w:pPr>
              <w:pBdr>
                <w:top w:val="nil"/>
                <w:left w:val="nil"/>
                <w:bottom w:val="nil"/>
                <w:right w:val="nil"/>
                <w:between w:val="nil"/>
              </w:pBdr>
              <w:shd w:val="clear" w:color="auto" w:fill="FFFFFF"/>
              <w:ind w:firstLine="456"/>
              <w:jc w:val="both"/>
              <w:rPr>
                <w:b/>
                <w:bCs/>
                <w:strike/>
                <w:sz w:val="28"/>
                <w:szCs w:val="28"/>
              </w:rPr>
            </w:pPr>
            <w:r w:rsidRPr="00A17C6B">
              <w:rPr>
                <w:b/>
                <w:bCs/>
                <w:strike/>
                <w:sz w:val="28"/>
                <w:szCs w:val="28"/>
              </w:rPr>
              <w:t>Антимонопольний комітет України щорічно подає Верховній Раді України звіт про свою діяльність.</w:t>
            </w:r>
          </w:p>
          <w:p w14:paraId="59C9559B"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B47C0C" w:rsidRPr="00A17C6B" w14:paraId="59AB23C9" w14:textId="77777777" w:rsidTr="00B47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7513" w:type="dxa"/>
            <w:tcBorders>
              <w:top w:val="single" w:sz="4" w:space="0" w:color="auto"/>
              <w:left w:val="single" w:sz="4" w:space="0" w:color="auto"/>
              <w:bottom w:val="single" w:sz="4" w:space="0" w:color="auto"/>
              <w:right w:val="single" w:sz="4" w:space="0" w:color="auto"/>
            </w:tcBorders>
          </w:tcPr>
          <w:p w14:paraId="623C4A7B"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9. Голова Антимонопольного комітету України</w:t>
            </w:r>
          </w:p>
          <w:p w14:paraId="3E0239BC"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766DAE18"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Голова Антимонопольного комітету України на вимогу Верховної Ради України, але не рідше одного разу на рік, звітує перед Верховною Радою України про діяльність Комітету.</w:t>
            </w:r>
          </w:p>
          <w:p w14:paraId="68BCD5E3"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Borders>
              <w:top w:val="single" w:sz="4" w:space="0" w:color="auto"/>
              <w:left w:val="single" w:sz="4" w:space="0" w:color="auto"/>
              <w:bottom w:val="single" w:sz="4" w:space="0" w:color="auto"/>
              <w:right w:val="single" w:sz="4" w:space="0" w:color="auto"/>
            </w:tcBorders>
          </w:tcPr>
          <w:p w14:paraId="2F665961"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9. Голова Антимонопольного комітету України</w:t>
            </w:r>
          </w:p>
          <w:p w14:paraId="047FB802"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32C2C911" w14:textId="77777777" w:rsidR="00B47C0C" w:rsidRPr="00A17C6B" w:rsidRDefault="00B47C0C" w:rsidP="00241101">
            <w:pPr>
              <w:pBdr>
                <w:top w:val="nil"/>
                <w:left w:val="nil"/>
                <w:bottom w:val="nil"/>
                <w:right w:val="nil"/>
                <w:between w:val="nil"/>
              </w:pBdr>
              <w:shd w:val="clear" w:color="auto" w:fill="FFFFFF"/>
              <w:ind w:firstLine="456"/>
              <w:jc w:val="both"/>
              <w:rPr>
                <w:b/>
                <w:bCs/>
                <w:strike/>
                <w:sz w:val="28"/>
                <w:szCs w:val="28"/>
              </w:rPr>
            </w:pPr>
            <w:r w:rsidRPr="00A17C6B">
              <w:rPr>
                <w:b/>
                <w:bCs/>
                <w:strike/>
                <w:sz w:val="28"/>
                <w:szCs w:val="28"/>
              </w:rPr>
              <w:t>Голова Антимонопольного комітету України на вимогу Верховної Ради України, але не рідше одного разу на рік, звітує перед Верховною Радою України про діяльність Комітету.</w:t>
            </w:r>
          </w:p>
          <w:p w14:paraId="75A86EAF"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B47C0C" w:rsidRPr="00A17C6B" w14:paraId="15DE9682" w14:textId="77777777" w:rsidTr="00B47C0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7513" w:type="dxa"/>
            <w:tcBorders>
              <w:top w:val="single" w:sz="4" w:space="0" w:color="auto"/>
              <w:left w:val="single" w:sz="4" w:space="0" w:color="auto"/>
              <w:bottom w:val="single" w:sz="4" w:space="0" w:color="auto"/>
              <w:right w:val="single" w:sz="4" w:space="0" w:color="auto"/>
            </w:tcBorders>
          </w:tcPr>
          <w:p w14:paraId="1588CBBC"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20</w:t>
            </w:r>
            <w:r w:rsidRPr="00A17C6B">
              <w:rPr>
                <w:bCs/>
                <w:sz w:val="28"/>
                <w:szCs w:val="28"/>
                <w:vertAlign w:val="superscript"/>
              </w:rPr>
              <w:t>1</w:t>
            </w:r>
            <w:r w:rsidRPr="00A17C6B">
              <w:rPr>
                <w:bCs/>
                <w:sz w:val="28"/>
                <w:szCs w:val="28"/>
              </w:rPr>
              <w:t>. Відносини Антимонопольного комітету України з Верховною Радою України, Кабінетом Міністрів України</w:t>
            </w:r>
          </w:p>
          <w:p w14:paraId="18751654" w14:textId="7435759C"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Антимонопольний комітет України щорічно до 15 березня наступного за звітним року подає до Верховної Ради України звіт про свою діяльність.</w:t>
            </w:r>
          </w:p>
          <w:p w14:paraId="5EE65A92"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Верховна Рада України щорічно розглядає до 15 квітня звіт Антимонопольного комітету України, а також заслуховує доповіді, інформацію (повідомлення) Антимонопольного комітету України.</w:t>
            </w:r>
          </w:p>
          <w:p w14:paraId="462D8CDF"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Borders>
              <w:top w:val="single" w:sz="4" w:space="0" w:color="auto"/>
              <w:left w:val="single" w:sz="4" w:space="0" w:color="auto"/>
              <w:bottom w:val="single" w:sz="4" w:space="0" w:color="auto"/>
              <w:right w:val="single" w:sz="4" w:space="0" w:color="auto"/>
            </w:tcBorders>
          </w:tcPr>
          <w:p w14:paraId="5C822E30"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20</w:t>
            </w:r>
            <w:r w:rsidRPr="00A17C6B">
              <w:rPr>
                <w:bCs/>
                <w:sz w:val="28"/>
                <w:szCs w:val="28"/>
                <w:vertAlign w:val="superscript"/>
              </w:rPr>
              <w:t>1</w:t>
            </w:r>
            <w:r w:rsidRPr="00A17C6B">
              <w:rPr>
                <w:bCs/>
                <w:sz w:val="28"/>
                <w:szCs w:val="28"/>
              </w:rPr>
              <w:t>. Відносини Антимонопольного комітету України з Верховною Радою України, Кабінетом Міністрів України</w:t>
            </w:r>
          </w:p>
          <w:p w14:paraId="0932C5DA" w14:textId="428C108A"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Антимонопольний комітет України до 15 березня наступного за звітним року подає до Верховної Ради України </w:t>
            </w:r>
            <w:r w:rsidRPr="00A17C6B">
              <w:rPr>
                <w:b/>
                <w:bCs/>
                <w:sz w:val="28"/>
                <w:szCs w:val="28"/>
              </w:rPr>
              <w:t xml:space="preserve">щорічний </w:t>
            </w:r>
            <w:r w:rsidRPr="00A17C6B">
              <w:rPr>
                <w:bCs/>
                <w:sz w:val="28"/>
                <w:szCs w:val="28"/>
              </w:rPr>
              <w:t xml:space="preserve">звіт про свою діяльність. </w:t>
            </w:r>
          </w:p>
          <w:p w14:paraId="7BDCEA93"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Верховна Рада України розглядає до 15 квітня </w:t>
            </w:r>
            <w:r w:rsidRPr="00A17C6B">
              <w:rPr>
                <w:b/>
                <w:bCs/>
                <w:sz w:val="28"/>
                <w:szCs w:val="28"/>
              </w:rPr>
              <w:t>щорічний</w:t>
            </w:r>
            <w:r w:rsidRPr="00A17C6B">
              <w:rPr>
                <w:bCs/>
                <w:sz w:val="28"/>
                <w:szCs w:val="28"/>
              </w:rPr>
              <w:t xml:space="preserve"> звіт Антимонопольного комітету України, </w:t>
            </w:r>
            <w:r w:rsidRPr="00A17C6B">
              <w:rPr>
                <w:b/>
                <w:bCs/>
                <w:sz w:val="28"/>
                <w:szCs w:val="28"/>
              </w:rPr>
              <w:t>який представляє Голова Антимонопольного комітету України</w:t>
            </w:r>
            <w:r w:rsidRPr="00A17C6B">
              <w:rPr>
                <w:bCs/>
                <w:sz w:val="28"/>
                <w:szCs w:val="28"/>
              </w:rPr>
              <w:t>.</w:t>
            </w:r>
          </w:p>
          <w:p w14:paraId="651FF3F3" w14:textId="77777777" w:rsidR="00B47C0C" w:rsidRPr="00A17C6B" w:rsidRDefault="00B47C0C"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565E8F" w:rsidRPr="00A17C6B" w14:paraId="1B5C26F6" w14:textId="77777777" w:rsidTr="00B47C0C">
        <w:trPr>
          <w:trHeight w:val="70"/>
        </w:trPr>
        <w:tc>
          <w:tcPr>
            <w:tcW w:w="15026" w:type="dxa"/>
            <w:gridSpan w:val="2"/>
            <w:tcBorders>
              <w:top w:val="single" w:sz="4" w:space="0" w:color="auto"/>
            </w:tcBorders>
          </w:tcPr>
          <w:p w14:paraId="2261C1FF" w14:textId="77777777" w:rsidR="00565E8F" w:rsidRPr="00A17C6B" w:rsidRDefault="00565E8F" w:rsidP="00241101">
            <w:pPr>
              <w:shd w:val="clear" w:color="auto" w:fill="FFFFFF"/>
              <w:ind w:firstLine="456"/>
              <w:jc w:val="center"/>
              <w:rPr>
                <w:b/>
                <w:sz w:val="28"/>
                <w:szCs w:val="28"/>
              </w:rPr>
            </w:pPr>
            <w:r w:rsidRPr="00A17C6B">
              <w:rPr>
                <w:b/>
                <w:sz w:val="28"/>
                <w:szCs w:val="28"/>
              </w:rPr>
              <w:t>Закон України «Про комітети Верховної Ради України»</w:t>
            </w:r>
          </w:p>
        </w:tc>
      </w:tr>
      <w:tr w:rsidR="00565E8F" w:rsidRPr="00A17C6B" w14:paraId="2ECAF797" w14:textId="77777777" w:rsidTr="00B47C0C">
        <w:trPr>
          <w:trHeight w:val="70"/>
        </w:trPr>
        <w:tc>
          <w:tcPr>
            <w:tcW w:w="7513" w:type="dxa"/>
          </w:tcPr>
          <w:p w14:paraId="394F5E3F"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14. Контрольна функція комітетів</w:t>
            </w:r>
          </w:p>
          <w:p w14:paraId="34DF572D"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Контрольна функція комітетів полягає в:</w:t>
            </w:r>
          </w:p>
          <w:p w14:paraId="77202D57"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2" w:name="n106"/>
            <w:bookmarkEnd w:id="2"/>
            <w:r w:rsidRPr="00A17C6B">
              <w:rPr>
                <w:bCs/>
                <w:sz w:val="28"/>
                <w:szCs w:val="28"/>
              </w:rPr>
              <w:t>1) аналізі практики застосування законодавчих актів у діяльності державних органів, їх посадових осіб з питань, віднесених до предметів відання комітетів, підготовці та поданні відповідних висновків та рекомендацій на розгляд Верховної Ради України;</w:t>
            </w:r>
          </w:p>
          <w:p w14:paraId="28785433"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3" w:name="n107"/>
            <w:bookmarkEnd w:id="3"/>
            <w:r w:rsidRPr="00A17C6B">
              <w:rPr>
                <w:bCs/>
                <w:sz w:val="28"/>
                <w:szCs w:val="28"/>
              </w:rPr>
              <w:t>2) участі за дорученням Верховної Ради України у проведенні "Дня Уряду України";</w:t>
            </w:r>
          </w:p>
          <w:p w14:paraId="2B42EA17"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4" w:name="n108"/>
            <w:bookmarkEnd w:id="4"/>
            <w:r w:rsidRPr="00A17C6B">
              <w:rPr>
                <w:bCs/>
                <w:sz w:val="28"/>
                <w:szCs w:val="28"/>
              </w:rPr>
              <w:t>3) контролі за виконанням Державного бюджету України в частині, що віднесена до предметів їх відання, для забезпечення доцільності, економності та ефективності використання державних коштів у порядку, встановленому законом;</w:t>
            </w:r>
          </w:p>
          <w:p w14:paraId="411B4BB9"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5" w:name="n109"/>
            <w:bookmarkEnd w:id="5"/>
            <w:r w:rsidRPr="00A17C6B">
              <w:rPr>
                <w:bCs/>
                <w:sz w:val="28"/>
                <w:szCs w:val="28"/>
              </w:rPr>
              <w:t>4) організації та підготовці за дорученням Верховної Ради України парламентських слухань;</w:t>
            </w:r>
          </w:p>
          <w:p w14:paraId="4F34CA1A"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6" w:name="n110"/>
            <w:bookmarkEnd w:id="6"/>
            <w:r w:rsidRPr="00A17C6B">
              <w:rPr>
                <w:bCs/>
                <w:sz w:val="28"/>
                <w:szCs w:val="28"/>
              </w:rPr>
              <w:t>5) організації та підготовці слухань у комітетах;</w:t>
            </w:r>
          </w:p>
          <w:p w14:paraId="373A35BE"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7" w:name="n111"/>
            <w:bookmarkEnd w:id="7"/>
            <w:r w:rsidRPr="00A17C6B">
              <w:rPr>
                <w:bCs/>
                <w:sz w:val="28"/>
                <w:szCs w:val="28"/>
              </w:rPr>
              <w:lastRenderedPageBreak/>
              <w:t>6) підготовці та поданні на розгляд Верховної Ради України запитів до Президента України від комітету відповідно до положень пункту 34 частини першої статті 85 Конституції України;</w:t>
            </w:r>
          </w:p>
          <w:p w14:paraId="4F2C7BE3"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8" w:name="n112"/>
            <w:bookmarkEnd w:id="8"/>
            <w:r w:rsidRPr="00A17C6B">
              <w:rPr>
                <w:bCs/>
                <w:sz w:val="28"/>
                <w:szCs w:val="28"/>
              </w:rPr>
              <w:t>7) взаємодії з Рахунковою палатою;</w:t>
            </w:r>
          </w:p>
          <w:p w14:paraId="78998057"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9" w:name="n113"/>
            <w:bookmarkEnd w:id="9"/>
            <w:r w:rsidRPr="00A17C6B">
              <w:rPr>
                <w:bCs/>
                <w:sz w:val="28"/>
                <w:szCs w:val="28"/>
              </w:rPr>
              <w:t>8) взаємодії з Уповноваженим Верховної Ради України з прав людини;</w:t>
            </w:r>
          </w:p>
          <w:p w14:paraId="734F6A93" w14:textId="77777777" w:rsidR="008F1F27" w:rsidRDefault="00565E8F" w:rsidP="00241101">
            <w:pPr>
              <w:pBdr>
                <w:top w:val="nil"/>
                <w:left w:val="nil"/>
                <w:bottom w:val="nil"/>
                <w:right w:val="nil"/>
                <w:between w:val="nil"/>
              </w:pBdr>
              <w:shd w:val="clear" w:color="auto" w:fill="FFFFFF"/>
              <w:ind w:firstLine="456"/>
              <w:jc w:val="both"/>
              <w:rPr>
                <w:bCs/>
                <w:sz w:val="28"/>
                <w:szCs w:val="28"/>
              </w:rPr>
            </w:pPr>
            <w:bookmarkStart w:id="10" w:name="n114"/>
            <w:bookmarkEnd w:id="10"/>
            <w:r w:rsidRPr="00A17C6B">
              <w:rPr>
                <w:bCs/>
                <w:sz w:val="28"/>
                <w:szCs w:val="28"/>
              </w:rPr>
              <w:t>9) направленні матеріалів для відповідного реагування в межах, установлених законом, органам Верховної Ради України, державним органам, їх посадовим особам;</w:t>
            </w:r>
            <w:bookmarkStart w:id="11" w:name="n115"/>
            <w:bookmarkEnd w:id="11"/>
          </w:p>
          <w:p w14:paraId="5153861B" w14:textId="03E7EBD8"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i/>
                <w:iCs/>
                <w:sz w:val="28"/>
                <w:szCs w:val="28"/>
              </w:rPr>
              <w:t>{Положення пункту 10 статті 14 втратили чинність, як такі, що є неконституційними, на підставі Рішення Конституційного Суду </w:t>
            </w:r>
            <w:hyperlink r:id="rId9" w:tgtFrame="_blank" w:history="1">
              <w:r w:rsidRPr="00A17C6B">
                <w:rPr>
                  <w:rStyle w:val="ac"/>
                  <w:bCs/>
                  <w:i/>
                  <w:iCs/>
                  <w:color w:val="auto"/>
                  <w:sz w:val="28"/>
                  <w:szCs w:val="28"/>
                </w:rPr>
                <w:t>№ 16-рп/2010 від 10.06.2010</w:t>
              </w:r>
            </w:hyperlink>
            <w:r w:rsidRPr="00A17C6B">
              <w:rPr>
                <w:bCs/>
                <w:i/>
                <w:iCs/>
                <w:sz w:val="28"/>
                <w:szCs w:val="28"/>
              </w:rPr>
              <w:t>}</w:t>
            </w:r>
          </w:p>
          <w:p w14:paraId="0C4C9AEB"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2" w:name="n116"/>
            <w:bookmarkEnd w:id="12"/>
            <w:r w:rsidRPr="00A17C6B">
              <w:rPr>
                <w:bCs/>
                <w:sz w:val="28"/>
                <w:szCs w:val="28"/>
              </w:rPr>
              <w:t>10) погодженні питань, проведенні консультацій щодо призначення на посади та звільнення з посад керівників відповідних державних органів, створенні і ліквідації спеціальних державних органів, що віднесені до предметів відання комітетів, та здійсненні інших погоджень і консультацій у випадках, передбачених законом.</w:t>
            </w:r>
          </w:p>
        </w:tc>
        <w:tc>
          <w:tcPr>
            <w:tcW w:w="7513" w:type="dxa"/>
          </w:tcPr>
          <w:p w14:paraId="71DFEC6E"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14. Контрольна функція комітетів</w:t>
            </w:r>
          </w:p>
          <w:p w14:paraId="367E279B"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Контрольна функція комітетів полягає в:</w:t>
            </w:r>
          </w:p>
          <w:p w14:paraId="20C231AA"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аналізі практики застосування законодавчих актів у діяльності державних органів, їх посадових осіб з питань, віднесених до предметів відання комітетів, підготовці та поданні відповідних висновків та рекомендацій на розгляд Верховної Ради України;</w:t>
            </w:r>
          </w:p>
          <w:p w14:paraId="54F7FDC1"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2) участі за дорученням Верховної Ради України у проведенні "</w:t>
            </w:r>
            <w:r w:rsidRPr="00A17C6B">
              <w:rPr>
                <w:b/>
                <w:bCs/>
                <w:sz w:val="28"/>
                <w:szCs w:val="28"/>
              </w:rPr>
              <w:t>години запитань до Уряду</w:t>
            </w:r>
            <w:r w:rsidRPr="00A17C6B">
              <w:rPr>
                <w:bCs/>
                <w:sz w:val="28"/>
                <w:szCs w:val="28"/>
              </w:rPr>
              <w:t>";</w:t>
            </w:r>
          </w:p>
          <w:p w14:paraId="48CEBB64"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3) контролі за виконанням Державного бюджету України в частині, що віднесена до предметів їх відання, для забезпечення доцільності, економності та ефективності використання державних коштів у порядку, встановленому законом;</w:t>
            </w:r>
          </w:p>
          <w:p w14:paraId="3DF7C2D8"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4) організації та підготовці за дорученням Верховної Ради України парламентських слухань;</w:t>
            </w:r>
          </w:p>
          <w:p w14:paraId="64FAB84D"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5) організації та підготовці слухань у комітетах;</w:t>
            </w:r>
          </w:p>
          <w:p w14:paraId="017D4807"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6) підготовці та поданні на розгляд Верховної Ради України запитів до Президента України від комітету відповідно до положень пункту 34 частини першої статті 85 Конституції України;</w:t>
            </w:r>
          </w:p>
          <w:p w14:paraId="3E40F728"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7) взаємодії з Рахунковою палатою;</w:t>
            </w:r>
          </w:p>
          <w:p w14:paraId="5D567F5D"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8) взаємодії з Уповноваженим Верховної Ради України з прав людини;</w:t>
            </w:r>
          </w:p>
          <w:p w14:paraId="5A61032D"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9) направленні матеріалів для відповідного реагування в межах, установлених законом, органам Верховної Ради України, державним органам, їх посадовим особам;</w:t>
            </w:r>
          </w:p>
          <w:p w14:paraId="56C3C0DE" w14:textId="3529C4D5" w:rsidR="00565E8F" w:rsidRPr="00A17C6B" w:rsidRDefault="00565E8F" w:rsidP="002C61FB">
            <w:pPr>
              <w:pBdr>
                <w:top w:val="nil"/>
                <w:left w:val="nil"/>
                <w:bottom w:val="nil"/>
                <w:right w:val="nil"/>
                <w:between w:val="nil"/>
              </w:pBdr>
              <w:shd w:val="clear" w:color="auto" w:fill="FFFFFF"/>
              <w:ind w:firstLine="456"/>
              <w:jc w:val="both"/>
              <w:rPr>
                <w:b/>
                <w:sz w:val="28"/>
                <w:szCs w:val="28"/>
              </w:rPr>
            </w:pPr>
            <w:r w:rsidRPr="00A17C6B">
              <w:rPr>
                <w:b/>
                <w:bCs/>
                <w:sz w:val="28"/>
                <w:szCs w:val="28"/>
              </w:rPr>
              <w:t>10) розгляді на своєму засіданні</w:t>
            </w:r>
            <w:r w:rsidR="002C61FB" w:rsidRPr="00A17C6B">
              <w:rPr>
                <w:b/>
                <w:bCs/>
                <w:sz w:val="28"/>
                <w:szCs w:val="28"/>
              </w:rPr>
              <w:t xml:space="preserve"> або під час слухання у комітеті</w:t>
            </w:r>
            <w:r w:rsidRPr="00A17C6B">
              <w:rPr>
                <w:b/>
                <w:bCs/>
                <w:sz w:val="28"/>
                <w:szCs w:val="28"/>
              </w:rPr>
              <w:t xml:space="preserve"> звітів</w:t>
            </w:r>
            <w:r w:rsidR="00B74723" w:rsidRPr="00A17C6B">
              <w:rPr>
                <w:b/>
                <w:bCs/>
                <w:sz w:val="28"/>
                <w:szCs w:val="28"/>
              </w:rPr>
              <w:t>, доповідей</w:t>
            </w:r>
            <w:r w:rsidRPr="00A17C6B">
              <w:rPr>
                <w:b/>
                <w:bCs/>
                <w:sz w:val="28"/>
                <w:szCs w:val="28"/>
              </w:rPr>
              <w:t xml:space="preserve"> та інформації державних органів та посадових осіб, які у передбачених законом випадках подаються до Верховної Ради України, </w:t>
            </w:r>
            <w:r w:rsidR="00721EC4" w:rsidRPr="00A17C6B">
              <w:rPr>
                <w:b/>
                <w:bCs/>
                <w:sz w:val="28"/>
                <w:szCs w:val="28"/>
              </w:rPr>
              <w:t xml:space="preserve">за дорученням Верховної Ради України </w:t>
            </w:r>
            <w:r w:rsidRPr="00A17C6B">
              <w:rPr>
                <w:b/>
                <w:bCs/>
                <w:sz w:val="28"/>
                <w:szCs w:val="28"/>
              </w:rPr>
              <w:t>організації та підготовці розгляду таких звітів</w:t>
            </w:r>
            <w:r w:rsidR="00FB5A36" w:rsidRPr="00A17C6B">
              <w:rPr>
                <w:b/>
                <w:bCs/>
                <w:sz w:val="28"/>
                <w:szCs w:val="28"/>
              </w:rPr>
              <w:t>, доповідей</w:t>
            </w:r>
            <w:r w:rsidRPr="00A17C6B">
              <w:rPr>
                <w:b/>
                <w:bCs/>
                <w:sz w:val="28"/>
                <w:szCs w:val="28"/>
              </w:rPr>
              <w:t xml:space="preserve"> та інформації на пленарному засіданні Верховної Ради України.</w:t>
            </w:r>
          </w:p>
        </w:tc>
      </w:tr>
      <w:tr w:rsidR="00565E8F" w:rsidRPr="00A17C6B" w14:paraId="0CA53509" w14:textId="77777777" w:rsidTr="00B47C0C">
        <w:trPr>
          <w:trHeight w:val="70"/>
        </w:trPr>
        <w:tc>
          <w:tcPr>
            <w:tcW w:w="7513" w:type="dxa"/>
          </w:tcPr>
          <w:p w14:paraId="7DC78AA0"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25. Участь комітетів у підготовці питань на розгляд Верховної Ради України у зв'язку з виконанням нею контрольних повноважень відповідно до Конституції України</w:t>
            </w:r>
          </w:p>
          <w:p w14:paraId="6B1E155B"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Комітети мають право ухвалювати висновки і рекомендації, а також право виступу представника від комітету на пленарному засіданні при розгляді Верховною Радою України питання щодо:</w:t>
            </w:r>
          </w:p>
          <w:p w14:paraId="7C26405C"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1) Програми діяльності Кабінету Міністрів України, звітів про виконання загальнодержавних програм </w:t>
            </w:r>
            <w:r w:rsidRPr="00A17C6B">
              <w:rPr>
                <w:bCs/>
                <w:sz w:val="28"/>
                <w:szCs w:val="28"/>
              </w:rPr>
              <w:lastRenderedPageBreak/>
              <w:t>економічного, науково-технічного, соціального, національно-культурного розвитку, охорони довкілля;</w:t>
            </w:r>
          </w:p>
          <w:p w14:paraId="628016CF"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Pr>
          <w:p w14:paraId="66F7FA1C"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25. Участь комітетів у підготовці питань на розгляд Верховної Ради України у зв'язку з виконанням нею контрольних повноважень відповідно до Конституції України</w:t>
            </w:r>
          </w:p>
          <w:p w14:paraId="5242E820"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Комітети мають право ухвалювати висновки і рекомендації, а також право виступу представника від комітету на пленарному засіданні при розгляді Верховною Радою України питання щодо:</w:t>
            </w:r>
          </w:p>
          <w:p w14:paraId="6BCFF94D"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1) Програми діяльності Кабінету Міністрів України, </w:t>
            </w:r>
            <w:r w:rsidRPr="00A17C6B">
              <w:rPr>
                <w:b/>
                <w:bCs/>
                <w:sz w:val="28"/>
                <w:szCs w:val="28"/>
              </w:rPr>
              <w:t>звіту про хід і результати її виконання,</w:t>
            </w:r>
            <w:r w:rsidRPr="00A17C6B">
              <w:rPr>
                <w:bCs/>
                <w:sz w:val="28"/>
                <w:szCs w:val="28"/>
              </w:rPr>
              <w:t xml:space="preserve"> звітів про </w:t>
            </w:r>
            <w:r w:rsidRPr="00A17C6B">
              <w:rPr>
                <w:bCs/>
                <w:sz w:val="28"/>
                <w:szCs w:val="28"/>
              </w:rPr>
              <w:lastRenderedPageBreak/>
              <w:t>виконання загальнодержавних програм економічного, науково-технічного, соціального, національно-культурного розвитку, охорони довкілля;</w:t>
            </w:r>
          </w:p>
          <w:p w14:paraId="249BEB79"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565E8F" w:rsidRPr="00A17C6B" w14:paraId="34AF747D" w14:textId="77777777" w:rsidTr="00B47C0C">
        <w:trPr>
          <w:trHeight w:val="70"/>
        </w:trPr>
        <w:tc>
          <w:tcPr>
            <w:tcW w:w="7513" w:type="dxa"/>
          </w:tcPr>
          <w:p w14:paraId="38F056F6" w14:textId="77777777" w:rsidR="00565E8F" w:rsidRPr="00A17C6B" w:rsidRDefault="00565E8F"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lastRenderedPageBreak/>
              <w:t>стаття відсутня</w:t>
            </w:r>
          </w:p>
        </w:tc>
        <w:tc>
          <w:tcPr>
            <w:tcW w:w="7513" w:type="dxa"/>
          </w:tcPr>
          <w:p w14:paraId="7744FA26" w14:textId="2056DC8C" w:rsidR="00565E8F" w:rsidRPr="00A17C6B" w:rsidRDefault="00F82C1F"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Стаття 25</w:t>
            </w:r>
            <w:r w:rsidR="00565E8F" w:rsidRPr="00A17C6B">
              <w:rPr>
                <w:b/>
                <w:bCs/>
                <w:sz w:val="28"/>
                <w:szCs w:val="28"/>
                <w:vertAlign w:val="superscript"/>
              </w:rPr>
              <w:t>1</w:t>
            </w:r>
            <w:r w:rsidR="00565E8F" w:rsidRPr="00A17C6B">
              <w:rPr>
                <w:b/>
                <w:bCs/>
                <w:sz w:val="28"/>
                <w:szCs w:val="28"/>
              </w:rPr>
              <w:t>. Участь комітетів у розгляді Верховною Радою звіту Кабінету Міністрів України про хід і результати виконання схваленої Програми діяльності Кабінету Міністрів України</w:t>
            </w:r>
          </w:p>
          <w:p w14:paraId="2C3D7B64" w14:textId="5B48CAFF" w:rsidR="00565E8F" w:rsidRPr="00A17C6B" w:rsidRDefault="00565E8F"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1. У межах повноважень, передбачених цих Законом, комітети контролюють хід виконання Програми діяльності Кабінету Міністрів України.</w:t>
            </w:r>
          </w:p>
          <w:p w14:paraId="4DB38145" w14:textId="2C5BACE5" w:rsidR="00565E8F" w:rsidRPr="00A17C6B" w:rsidRDefault="00565E8F"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2. </w:t>
            </w:r>
            <w:r w:rsidR="00C443F8" w:rsidRPr="00A17C6B">
              <w:rPr>
                <w:b/>
                <w:bCs/>
                <w:sz w:val="28"/>
                <w:szCs w:val="28"/>
              </w:rPr>
              <w:t>Під час підготовки до розгляду Верховною Радою України звіту Кабінету Міністрів України про хід і результати виконання схваленої Програми діяльності Кабінету Міністрів України (далі – звіт Кабінету Міністрів України) комітети розглядають на своєму засіданні звіт Кабінету Міністрів України</w:t>
            </w:r>
            <w:r w:rsidRPr="00A17C6B">
              <w:rPr>
                <w:b/>
                <w:bCs/>
                <w:sz w:val="28"/>
                <w:szCs w:val="28"/>
              </w:rPr>
              <w:t>.</w:t>
            </w:r>
          </w:p>
          <w:p w14:paraId="7A731B04" w14:textId="0CA4E35F" w:rsidR="00565E8F" w:rsidRPr="00A17C6B" w:rsidRDefault="00565E8F"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За результатом розгляду звіту Кабінету Міністрів України комітет приймає висновок, в якому рекомендує Верховній Раді України прийнят</w:t>
            </w:r>
            <w:r w:rsidR="00A36B4D" w:rsidRPr="00A17C6B">
              <w:rPr>
                <w:b/>
                <w:bCs/>
                <w:sz w:val="28"/>
                <w:szCs w:val="28"/>
              </w:rPr>
              <w:t>и</w:t>
            </w:r>
            <w:r w:rsidRPr="00A17C6B">
              <w:rPr>
                <w:b/>
                <w:bCs/>
                <w:sz w:val="28"/>
                <w:szCs w:val="28"/>
              </w:rPr>
              <w:t xml:space="preserve"> відповідне рішення. Такий висновок надсилається комітету, визначеному головним з попереднього розгляду звіту Кабінету Міністрів України.</w:t>
            </w:r>
          </w:p>
          <w:p w14:paraId="2CE05853" w14:textId="376F4905" w:rsidR="00565E8F" w:rsidRPr="00A17C6B" w:rsidRDefault="001E6EDB"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Якщо комітет пропонує Верховній Раді України надати рекомендації Кабінету Міністрів України, такі рекомендації зазначаються у висновку комітету і подаються до комітету, визначеного головним з попереднього розгляду звіту Кабінету Міністрів України</w:t>
            </w:r>
            <w:r w:rsidR="00565E8F" w:rsidRPr="00A17C6B">
              <w:rPr>
                <w:b/>
                <w:bCs/>
                <w:sz w:val="28"/>
                <w:szCs w:val="28"/>
              </w:rPr>
              <w:t>.</w:t>
            </w:r>
          </w:p>
          <w:p w14:paraId="35A922F9"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
                <w:bCs/>
                <w:sz w:val="28"/>
                <w:szCs w:val="28"/>
              </w:rPr>
              <w:lastRenderedPageBreak/>
              <w:t>3. Під час розгляду звіту Кабінету Міністрів України, підготовки рекомендацій Кабінету Міністрів України комітети використовують інформацію, отриману ними під час реалізації контрольної функції, у тому числі аналізу практики застосування законодавчих актів, від Уповноваженого Верховної Ради України з прав людини, Рахункової палати, інших державних органів, органів місцевого самоврядування, їх посадових осіб, громадських об’єднань і громадян.</w:t>
            </w:r>
          </w:p>
        </w:tc>
      </w:tr>
      <w:tr w:rsidR="00565E8F" w:rsidRPr="00A17C6B" w14:paraId="659F1064" w14:textId="77777777" w:rsidTr="00B47C0C">
        <w:trPr>
          <w:trHeight w:val="70"/>
        </w:trPr>
        <w:tc>
          <w:tcPr>
            <w:tcW w:w="7513" w:type="dxa"/>
          </w:tcPr>
          <w:p w14:paraId="4A14A492" w14:textId="77777777" w:rsidR="00565E8F" w:rsidRPr="00A17C6B" w:rsidRDefault="00565E8F"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lastRenderedPageBreak/>
              <w:t>стаття відсутня</w:t>
            </w:r>
          </w:p>
        </w:tc>
        <w:tc>
          <w:tcPr>
            <w:tcW w:w="7513" w:type="dxa"/>
          </w:tcPr>
          <w:p w14:paraId="0C215F50" w14:textId="5F246674" w:rsidR="008C3ED5" w:rsidRPr="00A17C6B" w:rsidRDefault="00DF472A" w:rsidP="008C3ED5">
            <w:pPr>
              <w:pBdr>
                <w:top w:val="nil"/>
                <w:left w:val="nil"/>
                <w:bottom w:val="nil"/>
                <w:right w:val="nil"/>
                <w:between w:val="nil"/>
              </w:pBdr>
              <w:shd w:val="clear" w:color="auto" w:fill="FFFFFF"/>
              <w:ind w:firstLine="456"/>
              <w:jc w:val="both"/>
              <w:rPr>
                <w:b/>
                <w:bCs/>
                <w:sz w:val="28"/>
                <w:szCs w:val="28"/>
              </w:rPr>
            </w:pPr>
            <w:r>
              <w:rPr>
                <w:b/>
                <w:bCs/>
                <w:sz w:val="28"/>
                <w:szCs w:val="28"/>
              </w:rPr>
              <w:t>Стаття 25</w:t>
            </w:r>
            <w:r w:rsidR="00565E8F" w:rsidRPr="00DF472A">
              <w:rPr>
                <w:b/>
                <w:bCs/>
                <w:sz w:val="28"/>
                <w:szCs w:val="28"/>
                <w:vertAlign w:val="superscript"/>
              </w:rPr>
              <w:t>2</w:t>
            </w:r>
            <w:r w:rsidR="00565E8F" w:rsidRPr="00A17C6B">
              <w:rPr>
                <w:b/>
                <w:bCs/>
                <w:sz w:val="28"/>
                <w:szCs w:val="28"/>
              </w:rPr>
              <w:t xml:space="preserve">. </w:t>
            </w:r>
            <w:r w:rsidR="008C3ED5" w:rsidRPr="00A17C6B">
              <w:rPr>
                <w:b/>
                <w:bCs/>
                <w:sz w:val="28"/>
                <w:szCs w:val="28"/>
              </w:rPr>
              <w:t>Участь комітетів у розгляді звітів, доповідей та іншої інформації державних органів та посадових осіб</w:t>
            </w:r>
          </w:p>
          <w:p w14:paraId="775236AF" w14:textId="77777777" w:rsidR="008C3ED5"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t>1. Комітети мають право:</w:t>
            </w:r>
          </w:p>
          <w:p w14:paraId="2808C160" w14:textId="5AA8F8B9" w:rsidR="008C3ED5"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1) шляхом внесення відповідного проекту постанови народними депутатами України – членами комітету ініціювати перед Верховною Радою </w:t>
            </w:r>
            <w:r w:rsidR="00552F41" w:rsidRPr="00A17C6B">
              <w:rPr>
                <w:b/>
                <w:bCs/>
                <w:sz w:val="28"/>
                <w:szCs w:val="28"/>
              </w:rPr>
              <w:t>України</w:t>
            </w:r>
            <w:r w:rsidRPr="00A17C6B">
              <w:rPr>
                <w:b/>
                <w:bCs/>
                <w:sz w:val="28"/>
                <w:szCs w:val="28"/>
              </w:rPr>
              <w:t xml:space="preserve"> питання про розгляд на пленарному засіданні звітів, доповідей та іншої інформації, поданих до Верховної Ради України державними органами та посадовими особами;</w:t>
            </w:r>
          </w:p>
          <w:p w14:paraId="72EF45A1" w14:textId="77777777" w:rsidR="008C3ED5"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t>2) у межах повноважень, передбачених цим Законом, під час розгляду звітів, доповідей та іншої інформації державних органів та посадових осіб запрошувати на своє засідання осіб, участь яких є необхідною для розгляду цього питання;</w:t>
            </w:r>
          </w:p>
          <w:p w14:paraId="604F35CF" w14:textId="38896902" w:rsidR="008C3ED5"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3) проводити </w:t>
            </w:r>
            <w:r w:rsidR="00775445">
              <w:rPr>
                <w:b/>
                <w:bCs/>
                <w:sz w:val="28"/>
                <w:szCs w:val="28"/>
              </w:rPr>
              <w:t xml:space="preserve">відкриті для </w:t>
            </w:r>
            <w:r w:rsidR="00630A3D" w:rsidRPr="00630A3D">
              <w:rPr>
                <w:b/>
                <w:bCs/>
                <w:sz w:val="28"/>
                <w:szCs w:val="28"/>
              </w:rPr>
              <w:t>громадськості слухання</w:t>
            </w:r>
            <w:r w:rsidR="00775445">
              <w:rPr>
                <w:b/>
                <w:bCs/>
                <w:sz w:val="28"/>
                <w:szCs w:val="28"/>
              </w:rPr>
              <w:t xml:space="preserve"> </w:t>
            </w:r>
            <w:r w:rsidR="00775445" w:rsidRPr="00775445">
              <w:rPr>
                <w:b/>
                <w:bCs/>
                <w:sz w:val="28"/>
                <w:szCs w:val="28"/>
              </w:rPr>
              <w:t>в комітетах</w:t>
            </w:r>
            <w:r w:rsidR="00775445">
              <w:rPr>
                <w:b/>
                <w:bCs/>
                <w:sz w:val="28"/>
                <w:szCs w:val="28"/>
              </w:rPr>
              <w:t xml:space="preserve"> </w:t>
            </w:r>
            <w:r w:rsidRPr="00A17C6B">
              <w:rPr>
                <w:b/>
                <w:bCs/>
                <w:sz w:val="28"/>
                <w:szCs w:val="28"/>
              </w:rPr>
              <w:t>звітів, доповідей та іншої інформації державних органів та посадових осіб, поданих до Верховної Ради України (крім інформації з обмеженим доступом).</w:t>
            </w:r>
          </w:p>
          <w:p w14:paraId="24E7BD94" w14:textId="77777777" w:rsidR="008C3ED5"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lastRenderedPageBreak/>
              <w:t>2. Комітети зобов’язані:</w:t>
            </w:r>
          </w:p>
          <w:p w14:paraId="69608AFD" w14:textId="3C4B1A99" w:rsidR="008C3ED5"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t>1) розглядати на своєму засіданні</w:t>
            </w:r>
            <w:r w:rsidR="002C61FB" w:rsidRPr="00A17C6B">
              <w:rPr>
                <w:b/>
                <w:bCs/>
                <w:sz w:val="28"/>
                <w:szCs w:val="28"/>
              </w:rPr>
              <w:t xml:space="preserve"> або під час слухання у комітеті</w:t>
            </w:r>
            <w:r w:rsidRPr="00A17C6B">
              <w:rPr>
                <w:b/>
                <w:bCs/>
                <w:sz w:val="28"/>
                <w:szCs w:val="28"/>
              </w:rPr>
              <w:t xml:space="preserve"> звіти, доповіді та іншу інформацію державних органів та посадових осіб, які у передбачених законом випадках подаються до Верховної Ради України;</w:t>
            </w:r>
          </w:p>
          <w:p w14:paraId="250255B7" w14:textId="5FE663D7" w:rsidR="00565E8F" w:rsidRPr="00A17C6B" w:rsidRDefault="008C3ED5" w:rsidP="008C3ED5">
            <w:pPr>
              <w:pBdr>
                <w:top w:val="nil"/>
                <w:left w:val="nil"/>
                <w:bottom w:val="nil"/>
                <w:right w:val="nil"/>
                <w:between w:val="nil"/>
              </w:pBdr>
              <w:shd w:val="clear" w:color="auto" w:fill="FFFFFF"/>
              <w:ind w:firstLine="456"/>
              <w:jc w:val="both"/>
              <w:rPr>
                <w:b/>
                <w:bCs/>
                <w:sz w:val="28"/>
                <w:szCs w:val="28"/>
              </w:rPr>
            </w:pPr>
            <w:r w:rsidRPr="00A17C6B">
              <w:rPr>
                <w:b/>
                <w:bCs/>
                <w:sz w:val="28"/>
                <w:szCs w:val="28"/>
              </w:rPr>
              <w:t>2) за дорученням Верховної Ради України організовувати та готувати розгляд на пленарному засіданні Верховної Ради України звітів, доповідей та іншої інформації державних органів та посадових осіб, які у передбачених законом випадках подаються до Верховної Ради України</w:t>
            </w:r>
            <w:r w:rsidR="00565E8F" w:rsidRPr="00A17C6B">
              <w:rPr>
                <w:b/>
                <w:bCs/>
                <w:sz w:val="28"/>
                <w:szCs w:val="28"/>
              </w:rPr>
              <w:t>.</w:t>
            </w:r>
          </w:p>
        </w:tc>
      </w:tr>
      <w:tr w:rsidR="00565E8F" w:rsidRPr="00A17C6B" w14:paraId="5298C82E" w14:textId="77777777" w:rsidTr="00B47C0C">
        <w:trPr>
          <w:trHeight w:val="70"/>
        </w:trPr>
        <w:tc>
          <w:tcPr>
            <w:tcW w:w="7513" w:type="dxa"/>
          </w:tcPr>
          <w:p w14:paraId="2244AE09"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26. Участь комітетів у проведенні "Дня Уряду України" у Верховній Раді України</w:t>
            </w:r>
          </w:p>
          <w:p w14:paraId="3FD563B7"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3" w:name="n189"/>
            <w:bookmarkEnd w:id="13"/>
            <w:r w:rsidRPr="00A17C6B">
              <w:rPr>
                <w:bCs/>
                <w:sz w:val="28"/>
                <w:szCs w:val="28"/>
              </w:rPr>
              <w:t>1. Комітети при підготовці та розгляді питання про проведення "Дня Уряду України" у Верховній Раді України мають право:</w:t>
            </w:r>
          </w:p>
          <w:p w14:paraId="785F3227"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4" w:name="n190"/>
            <w:bookmarkEnd w:id="14"/>
            <w:r w:rsidRPr="00A17C6B">
              <w:rPr>
                <w:bCs/>
                <w:sz w:val="28"/>
                <w:szCs w:val="28"/>
              </w:rPr>
              <w:t>1) ініціювати рішенням комітету його проведення з метою заслуховування інформації з найважливіших питань соціально-економічного розвитку, внутрішньої і зовнішньої політики держави шляхом внесення народними депутатами України - членами комітету проекту відповідної постанови Верховної Ради України;</w:t>
            </w:r>
          </w:p>
          <w:p w14:paraId="7713F7BA"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5" w:name="n191"/>
            <w:bookmarkEnd w:id="15"/>
            <w:r w:rsidRPr="00A17C6B">
              <w:rPr>
                <w:bCs/>
                <w:sz w:val="28"/>
                <w:szCs w:val="28"/>
              </w:rPr>
              <w:t>2) на одержання відповіді під час його проведення від члена Кабінету Міністрів України чи керівника відповідного органу виконавчої влади на всі запитання за визначеною тематикою, що надійшли від комітетів на адресу Кабінету Міністрів України;</w:t>
            </w:r>
          </w:p>
          <w:p w14:paraId="54139A9F"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6" w:name="n192"/>
            <w:bookmarkEnd w:id="16"/>
            <w:r w:rsidRPr="00A17C6B">
              <w:rPr>
                <w:bCs/>
                <w:sz w:val="28"/>
                <w:szCs w:val="28"/>
              </w:rPr>
              <w:lastRenderedPageBreak/>
              <w:t>3) на виступ представника комітету у Верховній Раді України під час обговорення визначеної теми при проведенні "Дня Уряду України";</w:t>
            </w:r>
          </w:p>
          <w:p w14:paraId="0F1FAFF0"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7" w:name="n193"/>
            <w:bookmarkEnd w:id="17"/>
            <w:r w:rsidRPr="00A17C6B">
              <w:rPr>
                <w:bCs/>
                <w:sz w:val="28"/>
                <w:szCs w:val="28"/>
              </w:rPr>
              <w:t>4) на виступ свого представника при проведенні "Дня Уряду України" для уточнення запитань і відповідей у встановленому Регламентом Верховної Ради України порядку.</w:t>
            </w:r>
          </w:p>
          <w:p w14:paraId="4DAD4C6C"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8" w:name="n194"/>
            <w:bookmarkEnd w:id="18"/>
            <w:r w:rsidRPr="00A17C6B">
              <w:rPr>
                <w:bCs/>
                <w:sz w:val="28"/>
                <w:szCs w:val="28"/>
              </w:rPr>
              <w:t>2. Комітети, визначені постановою Верховної Ради України, зобов'язані не пізніш як за п'ять днів до проведення "Дня Уряду України" проаналізувати аналітичні та довідкові матеріали, надані Кабінетом Міністрів України з питань, що розглядатимуться на "Дні Уряду України".</w:t>
            </w:r>
          </w:p>
          <w:p w14:paraId="0C59BAF5"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bookmarkStart w:id="19" w:name="n195"/>
            <w:bookmarkEnd w:id="19"/>
            <w:r w:rsidRPr="00A17C6B">
              <w:rPr>
                <w:bCs/>
                <w:sz w:val="28"/>
                <w:szCs w:val="28"/>
              </w:rPr>
              <w:t>3. Комітети для одержання відповіді, передбаченої пунктом 2 частини першої цієї статті, формують запитання щодо кожної проблеми визначеної тематики "Дня Уряду України" та передають їх у письмовій формі до Апарату Верховної Ради України не пізніш як за сім днів до його проведення.</w:t>
            </w:r>
          </w:p>
        </w:tc>
        <w:tc>
          <w:tcPr>
            <w:tcW w:w="7513" w:type="dxa"/>
          </w:tcPr>
          <w:p w14:paraId="6965F5CF" w14:textId="77777777" w:rsidR="00565E8F" w:rsidRPr="00A17C6B" w:rsidRDefault="00565E8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26. Участь комітетів у проведенні "</w:t>
            </w:r>
            <w:r w:rsidRPr="00A17C6B">
              <w:rPr>
                <w:b/>
                <w:bCs/>
                <w:sz w:val="28"/>
                <w:szCs w:val="28"/>
              </w:rPr>
              <w:t>години запитань до Уряду</w:t>
            </w:r>
            <w:r w:rsidRPr="00A17C6B">
              <w:rPr>
                <w:bCs/>
                <w:sz w:val="28"/>
                <w:szCs w:val="28"/>
              </w:rPr>
              <w:t>" у Верховній Раді України</w:t>
            </w:r>
          </w:p>
          <w:p w14:paraId="0793F7DF" w14:textId="741CEEAF" w:rsidR="00565E8F" w:rsidRPr="00A17C6B" w:rsidRDefault="00565E8F" w:rsidP="00F10AF7">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1. </w:t>
            </w:r>
            <w:r w:rsidRPr="00A17C6B">
              <w:rPr>
                <w:b/>
                <w:bCs/>
                <w:sz w:val="28"/>
                <w:szCs w:val="28"/>
              </w:rPr>
              <w:t>Комітети</w:t>
            </w:r>
            <w:r w:rsidRPr="00A17C6B">
              <w:rPr>
                <w:bCs/>
                <w:sz w:val="28"/>
                <w:szCs w:val="28"/>
              </w:rPr>
              <w:t xml:space="preserve"> </w:t>
            </w:r>
            <w:r w:rsidRPr="00A17C6B">
              <w:rPr>
                <w:b/>
                <w:bCs/>
                <w:sz w:val="28"/>
                <w:szCs w:val="28"/>
              </w:rPr>
              <w:t>беруть участь у підготовці та прове</w:t>
            </w:r>
            <w:r w:rsidR="00F10AF7">
              <w:rPr>
                <w:b/>
                <w:bCs/>
                <w:sz w:val="28"/>
                <w:szCs w:val="28"/>
              </w:rPr>
              <w:t>денні «години запитань до Уряду»</w:t>
            </w:r>
            <w:r w:rsidRPr="00A17C6B">
              <w:rPr>
                <w:b/>
                <w:bCs/>
                <w:sz w:val="28"/>
                <w:szCs w:val="28"/>
              </w:rPr>
              <w:t xml:space="preserve"> у Верховній Раді України у порядку, передбаченому Реглам</w:t>
            </w:r>
            <w:r w:rsidR="00C43730" w:rsidRPr="00A17C6B">
              <w:rPr>
                <w:b/>
                <w:bCs/>
                <w:sz w:val="28"/>
                <w:szCs w:val="28"/>
              </w:rPr>
              <w:t>ентом Верховної Ради України.</w:t>
            </w:r>
          </w:p>
        </w:tc>
      </w:tr>
      <w:tr w:rsidR="00F7025F" w:rsidRPr="00A17C6B" w14:paraId="6B3E41AB" w14:textId="77777777" w:rsidTr="00B47C0C">
        <w:trPr>
          <w:trHeight w:val="70"/>
        </w:trPr>
        <w:tc>
          <w:tcPr>
            <w:tcW w:w="15026" w:type="dxa"/>
            <w:gridSpan w:val="2"/>
          </w:tcPr>
          <w:p w14:paraId="6DFF03B6" w14:textId="77777777" w:rsidR="00F7025F" w:rsidRPr="00A17C6B" w:rsidRDefault="00F7025F" w:rsidP="00241101">
            <w:pPr>
              <w:pBdr>
                <w:top w:val="nil"/>
                <w:left w:val="nil"/>
                <w:bottom w:val="nil"/>
                <w:right w:val="nil"/>
                <w:between w:val="nil"/>
              </w:pBdr>
              <w:shd w:val="clear" w:color="auto" w:fill="FFFFFF"/>
              <w:ind w:firstLine="456"/>
              <w:jc w:val="center"/>
              <w:rPr>
                <w:b/>
                <w:sz w:val="28"/>
                <w:szCs w:val="28"/>
              </w:rPr>
            </w:pPr>
            <w:r w:rsidRPr="00A17C6B">
              <w:rPr>
                <w:b/>
                <w:sz w:val="28"/>
                <w:szCs w:val="28"/>
              </w:rPr>
              <w:t>Закон України «Про Уповноваженого Верховної Ради України з прав людини»</w:t>
            </w:r>
          </w:p>
        </w:tc>
      </w:tr>
      <w:tr w:rsidR="00F7025F" w:rsidRPr="00A17C6B" w14:paraId="20F852CF" w14:textId="77777777" w:rsidTr="00B47C0C">
        <w:trPr>
          <w:trHeight w:val="70"/>
        </w:trPr>
        <w:tc>
          <w:tcPr>
            <w:tcW w:w="7513" w:type="dxa"/>
          </w:tcPr>
          <w:p w14:paraId="4E6A3455"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9. Припинення повноважень та звільнення з посади Уповноваженого</w:t>
            </w:r>
          </w:p>
          <w:p w14:paraId="5B667A6B"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05733709"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Висновок щодо наявності підстави для звільнення з посади Уповноваженого повинна дати тимчасова спеціальна комісія Верховної Ради України.</w:t>
            </w:r>
          </w:p>
          <w:p w14:paraId="301317C8"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Pr>
          <w:p w14:paraId="67842061"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9. Припинення повноважень та звільнення з посади Уповноваженого</w:t>
            </w:r>
          </w:p>
          <w:p w14:paraId="52DB2971"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3CD1A5B9" w14:textId="17CE6AE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Висновок щодо наявності підстави для звільнення з посади Уповноваженого </w:t>
            </w:r>
            <w:r w:rsidR="00A95D41" w:rsidRPr="00A17C6B">
              <w:rPr>
                <w:b/>
                <w:bCs/>
                <w:sz w:val="28"/>
                <w:szCs w:val="28"/>
              </w:rPr>
              <w:t>повинен дати</w:t>
            </w:r>
            <w:r w:rsidRPr="00A17C6B">
              <w:rPr>
                <w:b/>
                <w:bCs/>
                <w:sz w:val="28"/>
                <w:szCs w:val="28"/>
              </w:rPr>
              <w:t xml:space="preserve"> комітет Верховної Ради України, до предмета відання якого належить питання додержання прав і свобод людини і громадянина</w:t>
            </w:r>
            <w:r w:rsidRPr="00A17C6B">
              <w:rPr>
                <w:bCs/>
                <w:sz w:val="28"/>
                <w:szCs w:val="28"/>
              </w:rPr>
              <w:t>.</w:t>
            </w:r>
          </w:p>
          <w:p w14:paraId="51CF8399"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F7025F" w:rsidRPr="00A17C6B" w14:paraId="152F94FB" w14:textId="77777777" w:rsidTr="00B47C0C">
        <w:trPr>
          <w:trHeight w:val="70"/>
        </w:trPr>
        <w:tc>
          <w:tcPr>
            <w:tcW w:w="7513" w:type="dxa"/>
          </w:tcPr>
          <w:p w14:paraId="718D9AF3"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18.</w:t>
            </w:r>
            <w:r w:rsidRPr="00A17C6B">
              <w:rPr>
                <w:b/>
                <w:bCs/>
                <w:sz w:val="28"/>
                <w:szCs w:val="28"/>
              </w:rPr>
              <w:t> </w:t>
            </w:r>
            <w:r w:rsidRPr="00A17C6B">
              <w:rPr>
                <w:bCs/>
                <w:sz w:val="28"/>
                <w:szCs w:val="28"/>
              </w:rPr>
              <w:t>Щорічні та спеціальні доповіді Уповноваженого</w:t>
            </w:r>
          </w:p>
          <w:p w14:paraId="607E4E9E"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bookmarkStart w:id="20" w:name="n164"/>
            <w:bookmarkEnd w:id="20"/>
            <w:r w:rsidRPr="00A17C6B">
              <w:rPr>
                <w:bCs/>
                <w:sz w:val="28"/>
                <w:szCs w:val="28"/>
              </w:rPr>
              <w:t>Протягом першого кварталу кожного року Уповноважений представляє Верховній Раді України щорічну доповідь про стан додержання та захисту прав і свобод людини і громадянина в Україні органами державної влади, органами місцевого самоврядування, об'єднаннями громадян, підприємствами, установами, організаціями незалежно від форми власності та їх посадовими і службовими особами, які порушували своїми діями (бездіяльністю) права і свободи людини і громадянина, та про виявлені недоліки в законодавстві щодо захисту прав і свобод людини і громадянина.</w:t>
            </w:r>
          </w:p>
          <w:p w14:paraId="689AE46E"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bookmarkStart w:id="21" w:name="n165"/>
            <w:bookmarkEnd w:id="21"/>
          </w:p>
          <w:p w14:paraId="193A326B"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p>
          <w:p w14:paraId="68AD0045"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Щорічна доповідь повинна містити посилання на випадки порушень прав і свобод людини і громадянина, щодо яких Уповноважений уживав необхідних заходів, на результати перевірок, що здійснювалися протягом року, висновки та рекомендації, спрямовані на поліпшення стану забезпечення прав і свобод людини і громадянина.</w:t>
            </w:r>
          </w:p>
          <w:p w14:paraId="4FF04942"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bookmarkStart w:id="22" w:name="n166"/>
            <w:bookmarkEnd w:id="22"/>
          </w:p>
          <w:p w14:paraId="50373BEC"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p>
          <w:p w14:paraId="6B2D4207" w14:textId="3DB868B0"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
                <w:bCs/>
                <w:sz w:val="28"/>
                <w:szCs w:val="28"/>
              </w:rPr>
              <w:t>У разі необхідності</w:t>
            </w:r>
            <w:r w:rsidRPr="00A17C6B">
              <w:rPr>
                <w:bCs/>
                <w:sz w:val="28"/>
                <w:szCs w:val="28"/>
              </w:rPr>
              <w:t xml:space="preserve"> Уповноважений може представити Верховній Раді України спеціальну доповідь (доповіді) з окремих питань додержання в Україні прав і свобод людини і громадянина.</w:t>
            </w:r>
            <w:bookmarkStart w:id="23" w:name="n167"/>
            <w:bookmarkEnd w:id="23"/>
          </w:p>
          <w:p w14:paraId="5AF6476D" w14:textId="77777777" w:rsidR="007F51B3" w:rsidRPr="00A17C6B" w:rsidRDefault="007F51B3" w:rsidP="00241101">
            <w:pPr>
              <w:pBdr>
                <w:top w:val="nil"/>
                <w:left w:val="nil"/>
                <w:bottom w:val="nil"/>
                <w:right w:val="nil"/>
                <w:between w:val="nil"/>
              </w:pBdr>
              <w:shd w:val="clear" w:color="auto" w:fill="FFFFFF"/>
              <w:ind w:firstLine="456"/>
              <w:jc w:val="both"/>
              <w:rPr>
                <w:bCs/>
                <w:sz w:val="28"/>
                <w:szCs w:val="28"/>
              </w:rPr>
            </w:pPr>
          </w:p>
          <w:p w14:paraId="6DE22A32" w14:textId="3AD17C51" w:rsidR="00F7025F"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За щорічною та спеціальною (спеціальними) доповідями Уповноваженого Верховна Рада України приймає постанову.</w:t>
            </w:r>
            <w:bookmarkStart w:id="24" w:name="n168"/>
            <w:bookmarkEnd w:id="24"/>
          </w:p>
          <w:p w14:paraId="0DFE9421"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Щорічні та спеціальні доповіді разом з прийнятою постановою Верховної Ради України публікуються в офіційних виданнях Верховної Ради України.</w:t>
            </w:r>
          </w:p>
        </w:tc>
        <w:tc>
          <w:tcPr>
            <w:tcW w:w="7513" w:type="dxa"/>
          </w:tcPr>
          <w:p w14:paraId="7A8565F0"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18.</w:t>
            </w:r>
            <w:r w:rsidRPr="00A17C6B">
              <w:rPr>
                <w:b/>
                <w:bCs/>
                <w:sz w:val="28"/>
                <w:szCs w:val="28"/>
              </w:rPr>
              <w:t> </w:t>
            </w:r>
            <w:r w:rsidRPr="00A17C6B">
              <w:rPr>
                <w:bCs/>
                <w:sz w:val="28"/>
                <w:szCs w:val="28"/>
              </w:rPr>
              <w:t>Щорічні та спеціальні доповіді Уповноваженого</w:t>
            </w:r>
          </w:p>
          <w:p w14:paraId="6AA4B1FA" w14:textId="530354F1" w:rsidR="00F7025F" w:rsidRPr="00A17C6B" w:rsidRDefault="00F7025F" w:rsidP="00241101">
            <w:pPr>
              <w:pBdr>
                <w:top w:val="nil"/>
                <w:left w:val="nil"/>
                <w:bottom w:val="nil"/>
                <w:right w:val="nil"/>
                <w:between w:val="nil"/>
              </w:pBdr>
              <w:shd w:val="clear" w:color="auto" w:fill="FFFFFF"/>
              <w:ind w:firstLine="456"/>
              <w:jc w:val="both"/>
              <w:rPr>
                <w:b/>
                <w:bCs/>
                <w:sz w:val="28"/>
                <w:szCs w:val="28"/>
              </w:rPr>
            </w:pPr>
            <w:r w:rsidRPr="00A17C6B">
              <w:rPr>
                <w:b/>
                <w:bCs/>
                <w:strike/>
                <w:sz w:val="28"/>
                <w:szCs w:val="28"/>
              </w:rPr>
              <w:t>Протягом першого кварталу</w:t>
            </w:r>
            <w:r w:rsidRPr="00A17C6B">
              <w:rPr>
                <w:bCs/>
                <w:sz w:val="28"/>
                <w:szCs w:val="28"/>
              </w:rPr>
              <w:t xml:space="preserve"> </w:t>
            </w:r>
            <w:r w:rsidR="00C5726E" w:rsidRPr="00A17C6B">
              <w:rPr>
                <w:b/>
                <w:bCs/>
                <w:sz w:val="28"/>
                <w:szCs w:val="28"/>
              </w:rPr>
              <w:t>К</w:t>
            </w:r>
            <w:r w:rsidRPr="00A17C6B">
              <w:rPr>
                <w:bCs/>
                <w:sz w:val="28"/>
                <w:szCs w:val="28"/>
              </w:rPr>
              <w:t xml:space="preserve">ожного року Уповноважений представляє Верховній Раді України щорічну доповідь про стан додержання та захисту прав і свобод людини і громадянина в Україні органами державної влади, органами місцевого самоврядування, об'єднаннями громадян, підприємствами, установами, організаціями незалежно від форми власності та їх посадовими і службовими особами, які порушували своїми діями (бездіяльністю) права і свободи людини і громадянина, та про виявлені недоліки в законодавстві щодо захисту прав і свобод людини і громадянина. </w:t>
            </w:r>
            <w:r w:rsidRPr="00A17C6B">
              <w:rPr>
                <w:b/>
                <w:bCs/>
                <w:sz w:val="28"/>
                <w:szCs w:val="28"/>
              </w:rPr>
              <w:t>Щорічна доповідь подається Уповноваженим до Верховної Ради України до 1 березня поточного року.</w:t>
            </w:r>
          </w:p>
          <w:p w14:paraId="4B4CC585" w14:textId="77777777" w:rsidR="00F7025F" w:rsidRPr="00A17C6B" w:rsidRDefault="00F7025F" w:rsidP="00241101">
            <w:pPr>
              <w:pBdr>
                <w:top w:val="nil"/>
                <w:left w:val="nil"/>
                <w:bottom w:val="nil"/>
                <w:right w:val="nil"/>
                <w:between w:val="nil"/>
              </w:pBdr>
              <w:shd w:val="clear" w:color="auto" w:fill="FFFFFF"/>
              <w:ind w:firstLine="456"/>
              <w:jc w:val="both"/>
              <w:rPr>
                <w:b/>
                <w:bCs/>
                <w:sz w:val="28"/>
                <w:szCs w:val="28"/>
              </w:rPr>
            </w:pPr>
            <w:r w:rsidRPr="00A17C6B">
              <w:rPr>
                <w:bCs/>
                <w:sz w:val="28"/>
                <w:szCs w:val="28"/>
              </w:rPr>
              <w:t>Щорічна доповідь повинна містити посилання на випадки порушень прав і свобод людини і громадянина, щодо яких Уповноважений уживав необхідних заходів, на результати перевірок, що здійснювалися протягом року, висновки та рекомендації, спрямовані на поліпшення стану забезпечення прав і свобод людини і громадянина</w:t>
            </w:r>
            <w:r w:rsidRPr="00A17C6B">
              <w:rPr>
                <w:b/>
                <w:bCs/>
                <w:sz w:val="28"/>
                <w:szCs w:val="28"/>
              </w:rPr>
              <w:t>, а також стан виконання рекомендацій, що містились у щорічній доповіді за попередній рік.</w:t>
            </w:r>
          </w:p>
          <w:p w14:paraId="5B426943" w14:textId="77777777" w:rsidR="00F7025F" w:rsidRPr="00A17C6B" w:rsidRDefault="00F7025F" w:rsidP="00241101">
            <w:pPr>
              <w:pBdr>
                <w:top w:val="nil"/>
                <w:left w:val="nil"/>
                <w:bottom w:val="nil"/>
                <w:right w:val="nil"/>
                <w:between w:val="nil"/>
              </w:pBdr>
              <w:shd w:val="clear" w:color="auto" w:fill="FFFFFF"/>
              <w:ind w:firstLine="456"/>
              <w:jc w:val="both"/>
              <w:rPr>
                <w:bCs/>
                <w:sz w:val="28"/>
                <w:szCs w:val="28"/>
              </w:rPr>
            </w:pPr>
            <w:r w:rsidRPr="00A17C6B">
              <w:rPr>
                <w:b/>
                <w:bCs/>
                <w:sz w:val="28"/>
                <w:szCs w:val="28"/>
              </w:rPr>
              <w:t>У випадках, передбачених законом, за власною ініціативою або на виконання рішення Верховної Ради України</w:t>
            </w:r>
            <w:r w:rsidRPr="00A17C6B">
              <w:rPr>
                <w:bCs/>
                <w:sz w:val="28"/>
                <w:szCs w:val="28"/>
              </w:rPr>
              <w:t xml:space="preserve"> Уповноважений може представити Верховній Раді України спеціальну доповідь (доповіді) з окремих питань додержання в Україні прав і свобод людини і громадянина.</w:t>
            </w:r>
          </w:p>
          <w:p w14:paraId="3420B4DC" w14:textId="77777777" w:rsidR="007F51B3" w:rsidRPr="00A17C6B" w:rsidRDefault="007F51B3" w:rsidP="00241101">
            <w:pPr>
              <w:pBdr>
                <w:top w:val="nil"/>
                <w:left w:val="nil"/>
                <w:bottom w:val="nil"/>
                <w:right w:val="nil"/>
                <w:between w:val="nil"/>
              </w:pBdr>
              <w:shd w:val="clear" w:color="auto" w:fill="FFFFFF"/>
              <w:ind w:firstLine="456"/>
              <w:jc w:val="both"/>
              <w:rPr>
                <w:b/>
                <w:bCs/>
                <w:strike/>
                <w:sz w:val="28"/>
                <w:szCs w:val="28"/>
              </w:rPr>
            </w:pPr>
            <w:r w:rsidRPr="00A17C6B">
              <w:rPr>
                <w:b/>
                <w:bCs/>
                <w:strike/>
                <w:sz w:val="28"/>
                <w:szCs w:val="28"/>
              </w:rPr>
              <w:lastRenderedPageBreak/>
              <w:t>За щорічною та спеціальною (спеціальними) доповідями Уповноваженого Верховна Рада України приймає постанову.</w:t>
            </w:r>
          </w:p>
          <w:p w14:paraId="62BA03C5" w14:textId="20CF49F1" w:rsidR="00F7025F" w:rsidRPr="00A17C6B" w:rsidRDefault="00F7025F" w:rsidP="006F0D4B">
            <w:pPr>
              <w:pBdr>
                <w:top w:val="nil"/>
                <w:left w:val="nil"/>
                <w:bottom w:val="nil"/>
                <w:right w:val="nil"/>
                <w:between w:val="nil"/>
              </w:pBdr>
              <w:shd w:val="clear" w:color="auto" w:fill="FFFFFF"/>
              <w:ind w:firstLine="456"/>
              <w:jc w:val="both"/>
              <w:rPr>
                <w:b/>
                <w:sz w:val="28"/>
                <w:szCs w:val="28"/>
              </w:rPr>
            </w:pPr>
            <w:r w:rsidRPr="00A17C6B">
              <w:rPr>
                <w:bCs/>
                <w:sz w:val="28"/>
                <w:szCs w:val="28"/>
              </w:rPr>
              <w:t xml:space="preserve">Щорічні та спеціальні доповіді разом з прийнятою постановою Верховної Ради України публікуються в офіційних виданнях Верховної Ради України </w:t>
            </w:r>
            <w:r w:rsidRPr="00A17C6B">
              <w:rPr>
                <w:b/>
                <w:bCs/>
                <w:sz w:val="28"/>
                <w:szCs w:val="28"/>
              </w:rPr>
              <w:t>та на офіційному веб-сайті Верховної Ради України і Уповноваженого.</w:t>
            </w:r>
          </w:p>
        </w:tc>
      </w:tr>
      <w:tr w:rsidR="0075468A" w:rsidRPr="00A17C6B" w14:paraId="2A20A2E2" w14:textId="77777777" w:rsidTr="00B47C0C">
        <w:trPr>
          <w:trHeight w:val="70"/>
        </w:trPr>
        <w:tc>
          <w:tcPr>
            <w:tcW w:w="15026" w:type="dxa"/>
            <w:gridSpan w:val="2"/>
          </w:tcPr>
          <w:p w14:paraId="09AF6E21" w14:textId="77777777" w:rsidR="0075468A" w:rsidRPr="00A17C6B" w:rsidRDefault="0075468A" w:rsidP="00241101">
            <w:pPr>
              <w:pBdr>
                <w:top w:val="nil"/>
                <w:left w:val="nil"/>
                <w:bottom w:val="nil"/>
                <w:right w:val="nil"/>
                <w:between w:val="nil"/>
              </w:pBdr>
              <w:shd w:val="clear" w:color="auto" w:fill="FFFFFF"/>
              <w:ind w:firstLine="456"/>
              <w:jc w:val="center"/>
              <w:rPr>
                <w:bCs/>
                <w:sz w:val="28"/>
                <w:szCs w:val="28"/>
              </w:rPr>
            </w:pPr>
            <w:r w:rsidRPr="00A17C6B">
              <w:rPr>
                <w:b/>
                <w:sz w:val="28"/>
                <w:szCs w:val="28"/>
              </w:rPr>
              <w:lastRenderedPageBreak/>
              <w:tab/>
            </w:r>
            <w:r w:rsidRPr="00A17C6B">
              <w:rPr>
                <w:b/>
                <w:sz w:val="28"/>
                <w:szCs w:val="28"/>
              </w:rPr>
              <w:tab/>
              <w:t>Закон України «Про Національний банк України»</w:t>
            </w:r>
          </w:p>
        </w:tc>
      </w:tr>
      <w:tr w:rsidR="0075468A" w:rsidRPr="00A17C6B" w14:paraId="69A364C4" w14:textId="77777777" w:rsidTr="00B47C0C">
        <w:trPr>
          <w:trHeight w:val="70"/>
        </w:trPr>
        <w:tc>
          <w:tcPr>
            <w:tcW w:w="7513" w:type="dxa"/>
          </w:tcPr>
          <w:p w14:paraId="41158919"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51. Підзвітність</w:t>
            </w:r>
          </w:p>
          <w:p w14:paraId="72396B7B"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Національний банк підзвітний Президенту України та Верховній Раді України в межах їх конституційних повноважень.</w:t>
            </w:r>
          </w:p>
          <w:p w14:paraId="1FDD4100"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Підзвітність означає:</w:t>
            </w:r>
          </w:p>
          <w:p w14:paraId="06136576"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призначення на посаду та звільнення з посади Голови Національного банку Верховною Радою України за поданням Президента України;</w:t>
            </w:r>
          </w:p>
          <w:p w14:paraId="312805C8"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2) призначення та звільнення Президентом України половини складу Ради Національного банку;</w:t>
            </w:r>
          </w:p>
          <w:p w14:paraId="6772A00C"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3) призначення та звільнення Верховною Радою України половини складу Ради Національного банку;</w:t>
            </w:r>
          </w:p>
          <w:p w14:paraId="3372D6C2"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4) доповідь Голови Національного банку Верховній Раді України про діяльність Національного банку;</w:t>
            </w:r>
          </w:p>
          <w:p w14:paraId="57A5A79E"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p>
          <w:p w14:paraId="091C3BC2"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5) надання Президенту України та Верховній Раді України двічі на рік інформації про стан грошово-кредитного ринку в державі.</w:t>
            </w:r>
          </w:p>
          <w:p w14:paraId="1B2D2F69"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Pr>
          <w:p w14:paraId="2F808FE2"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51. Підзвітність</w:t>
            </w:r>
          </w:p>
          <w:p w14:paraId="721CA88A"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Національний банк підзвітний Президенту України та Верховній Раді України в межах їх конституційних повноважень.</w:t>
            </w:r>
          </w:p>
          <w:p w14:paraId="507AB55C"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Підзвітність означає:</w:t>
            </w:r>
          </w:p>
          <w:p w14:paraId="0E8C74C0"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1) призначення на посаду та звільнення з посади Голови Національного банку Верховною Радою України за поданням Президента України;</w:t>
            </w:r>
          </w:p>
          <w:p w14:paraId="3D67938F"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2) призначення та звільнення Президентом України половини складу Ради Національного банку;</w:t>
            </w:r>
          </w:p>
          <w:p w14:paraId="4994BC6D"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3) призначення та звільнення Верховною Радою України половини складу Ради Національного банку;</w:t>
            </w:r>
          </w:p>
          <w:p w14:paraId="6A0D7584"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4) доповідь Голови Національного банку Верховній Раді України про діяльність Національного банку</w:t>
            </w:r>
            <w:r w:rsidRPr="00A17C6B">
              <w:rPr>
                <w:b/>
                <w:bCs/>
                <w:sz w:val="28"/>
                <w:szCs w:val="28"/>
              </w:rPr>
              <w:t>, яка подається до Верховної Ради України щороку не пізніше 1 травня</w:t>
            </w:r>
            <w:r w:rsidRPr="00A17C6B">
              <w:rPr>
                <w:bCs/>
                <w:sz w:val="28"/>
                <w:szCs w:val="28"/>
              </w:rPr>
              <w:t>;</w:t>
            </w:r>
          </w:p>
          <w:p w14:paraId="21623394"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5) надання Президенту України та Верховній Раді України двічі на рік інформації про стан грошово-кредитного ринку в державі.</w:t>
            </w:r>
          </w:p>
          <w:p w14:paraId="4F617A73"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75468A" w:rsidRPr="00A17C6B" w14:paraId="6FA131DE" w14:textId="77777777" w:rsidTr="00B47C0C">
        <w:trPr>
          <w:trHeight w:val="70"/>
        </w:trPr>
        <w:tc>
          <w:tcPr>
            <w:tcW w:w="15026" w:type="dxa"/>
            <w:gridSpan w:val="2"/>
          </w:tcPr>
          <w:p w14:paraId="121FF907" w14:textId="77777777" w:rsidR="0075468A" w:rsidRPr="00A17C6B" w:rsidRDefault="0075468A" w:rsidP="00241101">
            <w:pPr>
              <w:pBdr>
                <w:top w:val="nil"/>
                <w:left w:val="nil"/>
                <w:bottom w:val="nil"/>
                <w:right w:val="nil"/>
                <w:between w:val="nil"/>
              </w:pBdr>
              <w:shd w:val="clear" w:color="auto" w:fill="FFFFFF"/>
              <w:ind w:firstLine="456"/>
              <w:jc w:val="center"/>
              <w:rPr>
                <w:sz w:val="28"/>
                <w:szCs w:val="28"/>
              </w:rPr>
            </w:pPr>
            <w:r w:rsidRPr="00A17C6B">
              <w:rPr>
                <w:b/>
                <w:sz w:val="28"/>
                <w:szCs w:val="28"/>
              </w:rPr>
              <w:t>Закон України «Про Державну прикордонну службу України»</w:t>
            </w:r>
          </w:p>
        </w:tc>
      </w:tr>
      <w:tr w:rsidR="0075468A" w:rsidRPr="00A17C6B" w14:paraId="4073B30C" w14:textId="77777777" w:rsidTr="00B47C0C">
        <w:trPr>
          <w:trHeight w:val="70"/>
        </w:trPr>
        <w:tc>
          <w:tcPr>
            <w:tcW w:w="7513" w:type="dxa"/>
          </w:tcPr>
          <w:p w14:paraId="160317EC"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
                <w:bCs/>
                <w:sz w:val="28"/>
                <w:szCs w:val="28"/>
              </w:rPr>
              <w:lastRenderedPageBreak/>
              <w:t>Стаття 29.</w:t>
            </w:r>
            <w:r w:rsidRPr="00A17C6B">
              <w:rPr>
                <w:bCs/>
                <w:sz w:val="28"/>
                <w:szCs w:val="28"/>
              </w:rPr>
              <w:t> Контроль Верховної Ради України за діяльністю Державної прикордонної служби України</w:t>
            </w:r>
          </w:p>
          <w:p w14:paraId="0FB97F65"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Голова Державної прикордонної служби України систематично інформує Верховну Раду України про виконання Державною прикордонною службою України покладених на неї завдань, додержання законодавства, забезпечення прав і свобод людини та з інших питань.</w:t>
            </w:r>
            <w:bookmarkStart w:id="25" w:name="n330"/>
            <w:bookmarkEnd w:id="25"/>
          </w:p>
          <w:p w14:paraId="5A59042E"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Голова Державної прикордонної служби України щороку подає Верховній Раді України письмовий звіт про діяльність Державної прикордонної служби України.</w:t>
            </w:r>
          </w:p>
        </w:tc>
        <w:tc>
          <w:tcPr>
            <w:tcW w:w="7513" w:type="dxa"/>
          </w:tcPr>
          <w:p w14:paraId="24024549"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
                <w:bCs/>
                <w:sz w:val="28"/>
                <w:szCs w:val="28"/>
              </w:rPr>
              <w:t>Стаття 29.</w:t>
            </w:r>
            <w:r w:rsidRPr="00A17C6B">
              <w:rPr>
                <w:bCs/>
                <w:sz w:val="28"/>
                <w:szCs w:val="28"/>
              </w:rPr>
              <w:t> Контроль Верховної Ради України за діяльністю Державної прикордонної служби України</w:t>
            </w:r>
          </w:p>
          <w:p w14:paraId="0628BC91"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Голова Державної прикордонної служби України систематично інформує Верховну Раду України про виконання Державною прикордонною службою України покладених на неї завдань, додержання законодавства, забезпечення прав і свобод людини та з інших питань.</w:t>
            </w:r>
          </w:p>
          <w:p w14:paraId="63D6BF3F" w14:textId="77777777" w:rsidR="0075468A" w:rsidRPr="00A17C6B" w:rsidRDefault="0075468A" w:rsidP="00241101">
            <w:pPr>
              <w:pBdr>
                <w:top w:val="nil"/>
                <w:left w:val="nil"/>
                <w:bottom w:val="nil"/>
                <w:right w:val="nil"/>
                <w:between w:val="nil"/>
              </w:pBdr>
              <w:shd w:val="clear" w:color="auto" w:fill="FFFFFF"/>
              <w:ind w:firstLine="456"/>
              <w:jc w:val="both"/>
              <w:rPr>
                <w:sz w:val="28"/>
                <w:szCs w:val="28"/>
              </w:rPr>
            </w:pPr>
            <w:r w:rsidRPr="00A17C6B">
              <w:rPr>
                <w:bCs/>
                <w:sz w:val="28"/>
                <w:szCs w:val="28"/>
              </w:rPr>
              <w:t xml:space="preserve">Голова Державної прикордонної служби України щороку </w:t>
            </w:r>
            <w:r w:rsidRPr="00A17C6B">
              <w:rPr>
                <w:b/>
                <w:bCs/>
                <w:sz w:val="28"/>
                <w:szCs w:val="28"/>
              </w:rPr>
              <w:t xml:space="preserve">не пізніше 1 березня </w:t>
            </w:r>
            <w:r w:rsidRPr="00A17C6B">
              <w:rPr>
                <w:bCs/>
                <w:sz w:val="28"/>
                <w:szCs w:val="28"/>
              </w:rPr>
              <w:t>подає Верховній Раді України письмовий звіт про діяльність Державної прикордонної служби України.</w:t>
            </w:r>
          </w:p>
        </w:tc>
      </w:tr>
      <w:tr w:rsidR="004435C1" w:rsidRPr="00A17C6B" w14:paraId="6CF3ABC6" w14:textId="77777777" w:rsidTr="003462B6">
        <w:trPr>
          <w:trHeight w:val="400"/>
        </w:trPr>
        <w:tc>
          <w:tcPr>
            <w:tcW w:w="15026" w:type="dxa"/>
            <w:gridSpan w:val="2"/>
          </w:tcPr>
          <w:p w14:paraId="1EF30AD7" w14:textId="77777777" w:rsidR="004435C1" w:rsidRPr="00A17C6B" w:rsidRDefault="004435C1" w:rsidP="003462B6">
            <w:pPr>
              <w:pBdr>
                <w:top w:val="nil"/>
                <w:left w:val="nil"/>
                <w:bottom w:val="nil"/>
                <w:right w:val="nil"/>
                <w:between w:val="nil"/>
              </w:pBdr>
              <w:jc w:val="center"/>
              <w:rPr>
                <w:color w:val="000000"/>
                <w:sz w:val="28"/>
                <w:szCs w:val="28"/>
              </w:rPr>
            </w:pPr>
            <w:r w:rsidRPr="00A17C6B">
              <w:rPr>
                <w:b/>
                <w:color w:val="000000"/>
                <w:sz w:val="28"/>
                <w:szCs w:val="28"/>
              </w:rPr>
              <w:t>Регламент Верховної Ради України</w:t>
            </w:r>
            <w:r>
              <w:rPr>
                <w:b/>
                <w:color w:val="000000"/>
                <w:sz w:val="28"/>
                <w:szCs w:val="28"/>
              </w:rPr>
              <w:t xml:space="preserve">, </w:t>
            </w:r>
            <w:r w:rsidRPr="004435C1">
              <w:rPr>
                <w:b/>
                <w:color w:val="000000"/>
                <w:sz w:val="28"/>
                <w:szCs w:val="28"/>
              </w:rPr>
              <w:t>затверджени</w:t>
            </w:r>
            <w:r>
              <w:rPr>
                <w:b/>
                <w:color w:val="000000"/>
                <w:sz w:val="28"/>
                <w:szCs w:val="28"/>
              </w:rPr>
              <w:t>й</w:t>
            </w:r>
            <w:r w:rsidRPr="004435C1">
              <w:rPr>
                <w:b/>
                <w:color w:val="000000"/>
                <w:sz w:val="28"/>
                <w:szCs w:val="28"/>
              </w:rPr>
              <w:t xml:space="preserve"> Законом України «Про Регламент Верховної Ради України»</w:t>
            </w:r>
          </w:p>
        </w:tc>
      </w:tr>
      <w:tr w:rsidR="004435C1" w:rsidRPr="00A17C6B" w14:paraId="08739ED1" w14:textId="77777777" w:rsidTr="003462B6">
        <w:tc>
          <w:tcPr>
            <w:tcW w:w="7513" w:type="dxa"/>
          </w:tcPr>
          <w:p w14:paraId="5B11CAAE"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Стаття 20. Порядок денний сесії Верховної Ради</w:t>
            </w:r>
          </w:p>
          <w:p w14:paraId="549969E0"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p w14:paraId="1C7F8919"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4. До порядку денного сесії Верховної Ради включаються позачергово без голосування:</w:t>
            </w:r>
          </w:p>
          <w:p w14:paraId="63BB4BF0"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p w14:paraId="235D1772"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4) питання про складення присяги, питання про призначення, обрання на посади, звільнення з посад, надання згоди на призначення і звільнення з посад, а також питання щодо здійснення парламентського контролю, розгляд яких є виключним правом Верховної Ради у випадках, передбачених Конституцією України та законами України;</w:t>
            </w:r>
          </w:p>
          <w:p w14:paraId="45594169"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tc>
        <w:tc>
          <w:tcPr>
            <w:tcW w:w="7513" w:type="dxa"/>
          </w:tcPr>
          <w:p w14:paraId="0C2F408D"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Стаття 20. Порядок денний сесії Верховної Ради</w:t>
            </w:r>
          </w:p>
          <w:p w14:paraId="0BCC07D0"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p w14:paraId="2D547EF2"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4. До порядку денного сесії Верховної Ради включаються позачергово без голосування:</w:t>
            </w:r>
          </w:p>
          <w:p w14:paraId="1D96CF3A"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p w14:paraId="3D989839"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 xml:space="preserve">4) питання про складення присяги, питання про призначення, обрання на посади, звільнення з посад, надання згоди на призначення і звільнення з посад, а також питання щодо здійснення парламентського контролю, розгляд яких є виключним правом Верховної Ради у випадках, передбачених Конституцією України та законами України </w:t>
            </w:r>
            <w:r w:rsidRPr="00A17C6B">
              <w:rPr>
                <w:b/>
                <w:bCs/>
                <w:sz w:val="28"/>
                <w:szCs w:val="28"/>
              </w:rPr>
              <w:t xml:space="preserve">(крім питань, що розглядаються у порядку, визначеному статтею </w:t>
            </w:r>
            <w:r w:rsidRPr="00A17C6B">
              <w:rPr>
                <w:b/>
                <w:sz w:val="28"/>
                <w:szCs w:val="28"/>
              </w:rPr>
              <w:t>232</w:t>
            </w:r>
            <w:r w:rsidRPr="00A17C6B">
              <w:rPr>
                <w:b/>
                <w:sz w:val="28"/>
                <w:szCs w:val="28"/>
                <w:vertAlign w:val="superscript"/>
              </w:rPr>
              <w:t>8</w:t>
            </w:r>
            <w:r w:rsidRPr="00A17C6B">
              <w:rPr>
                <w:b/>
                <w:sz w:val="28"/>
                <w:szCs w:val="28"/>
              </w:rPr>
              <w:t xml:space="preserve"> цього Регламенту</w:t>
            </w:r>
            <w:r w:rsidRPr="00A17C6B">
              <w:rPr>
                <w:b/>
                <w:bCs/>
                <w:sz w:val="28"/>
                <w:szCs w:val="28"/>
              </w:rPr>
              <w:t>)</w:t>
            </w:r>
            <w:r w:rsidRPr="00A17C6B">
              <w:rPr>
                <w:bCs/>
                <w:sz w:val="28"/>
                <w:szCs w:val="28"/>
              </w:rPr>
              <w:t>;</w:t>
            </w:r>
          </w:p>
          <w:p w14:paraId="2214865F"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tc>
      </w:tr>
      <w:tr w:rsidR="004435C1" w:rsidRPr="00A17C6B" w14:paraId="68017850" w14:textId="77777777" w:rsidTr="003462B6">
        <w:tc>
          <w:tcPr>
            <w:tcW w:w="7513" w:type="dxa"/>
          </w:tcPr>
          <w:p w14:paraId="56A06329"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Стаття 161. Контроль за виконанням закону про Державний бюджет України</w:t>
            </w:r>
          </w:p>
          <w:p w14:paraId="6208EE50"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w:t>
            </w:r>
          </w:p>
          <w:p w14:paraId="0BAB6BC7"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7. Верховна Рада може прийняти процедурне рішення про здійснення Рахунковою палатою позапланового заходу державного зовнішнього фінансового контролю (аудиту) за ініціативою не менш як однієї депутатської фракції (депутатської групи).</w:t>
            </w:r>
          </w:p>
          <w:p w14:paraId="4A52564F"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Таке питання не може розглядатися Верховною Радою більше одного разу протягом однієї чергової сесії Верховної Ради від однієї депутатської фракції (депутатської групи).</w:t>
            </w:r>
          </w:p>
        </w:tc>
        <w:tc>
          <w:tcPr>
            <w:tcW w:w="7513" w:type="dxa"/>
          </w:tcPr>
          <w:p w14:paraId="53C5E432"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Стаття 161. Контроль за виконанням закону про Державний бюджет України</w:t>
            </w:r>
          </w:p>
          <w:p w14:paraId="69D047A6"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w:t>
            </w:r>
          </w:p>
          <w:p w14:paraId="7659A450"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
                <w:bCs/>
                <w:sz w:val="28"/>
                <w:szCs w:val="28"/>
              </w:rPr>
              <w:t>частина виключається</w:t>
            </w:r>
          </w:p>
        </w:tc>
      </w:tr>
      <w:tr w:rsidR="004435C1" w:rsidRPr="00A17C6B" w14:paraId="39F6F51A" w14:textId="77777777" w:rsidTr="003462B6">
        <w:tc>
          <w:tcPr>
            <w:tcW w:w="7513" w:type="dxa"/>
          </w:tcPr>
          <w:p w14:paraId="1B717A98" w14:textId="77777777" w:rsidR="004435C1" w:rsidRPr="00A17C6B" w:rsidRDefault="004435C1" w:rsidP="003462B6">
            <w:pPr>
              <w:pBdr>
                <w:top w:val="nil"/>
                <w:left w:val="nil"/>
                <w:bottom w:val="nil"/>
                <w:right w:val="nil"/>
                <w:between w:val="nil"/>
              </w:pBdr>
              <w:ind w:firstLine="456"/>
              <w:jc w:val="both"/>
              <w:rPr>
                <w:sz w:val="28"/>
                <w:szCs w:val="28"/>
              </w:rPr>
            </w:pPr>
            <w:r w:rsidRPr="00A17C6B">
              <w:rPr>
                <w:bCs/>
                <w:sz w:val="28"/>
                <w:szCs w:val="28"/>
              </w:rPr>
              <w:lastRenderedPageBreak/>
              <w:t>Стаття 213.</w:t>
            </w:r>
            <w:r w:rsidRPr="00A17C6B">
              <w:rPr>
                <w:sz w:val="28"/>
                <w:szCs w:val="28"/>
              </w:rPr>
              <w:t> Висловлення недовіри Генеральному прокуророві</w:t>
            </w:r>
          </w:p>
          <w:p w14:paraId="6B78D16A"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w:t>
            </w:r>
          </w:p>
          <w:p w14:paraId="1506B23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частина відсутня</w:t>
            </w:r>
          </w:p>
        </w:tc>
        <w:tc>
          <w:tcPr>
            <w:tcW w:w="7513" w:type="dxa"/>
          </w:tcPr>
          <w:p w14:paraId="3CEEBDD2" w14:textId="77777777" w:rsidR="004435C1" w:rsidRPr="00A17C6B" w:rsidRDefault="004435C1" w:rsidP="003462B6">
            <w:pPr>
              <w:pBdr>
                <w:top w:val="nil"/>
                <w:left w:val="nil"/>
                <w:bottom w:val="nil"/>
                <w:right w:val="nil"/>
                <w:between w:val="nil"/>
              </w:pBdr>
              <w:ind w:firstLine="456"/>
              <w:jc w:val="both"/>
              <w:rPr>
                <w:sz w:val="28"/>
                <w:szCs w:val="28"/>
              </w:rPr>
            </w:pPr>
            <w:r w:rsidRPr="00A17C6B">
              <w:rPr>
                <w:bCs/>
                <w:sz w:val="28"/>
                <w:szCs w:val="28"/>
              </w:rPr>
              <w:t>Стаття 213.</w:t>
            </w:r>
            <w:r w:rsidRPr="00A17C6B">
              <w:rPr>
                <w:sz w:val="28"/>
                <w:szCs w:val="28"/>
              </w:rPr>
              <w:t> Висловлення недовіри Генеральному прокуророві</w:t>
            </w:r>
          </w:p>
          <w:p w14:paraId="2DF4E7B9"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w:t>
            </w:r>
          </w:p>
          <w:p w14:paraId="276A7428" w14:textId="77777777" w:rsidR="004435C1" w:rsidRPr="00A17C6B" w:rsidRDefault="004435C1" w:rsidP="003462B6">
            <w:pPr>
              <w:pBdr>
                <w:top w:val="nil"/>
                <w:left w:val="nil"/>
                <w:bottom w:val="nil"/>
                <w:right w:val="nil"/>
                <w:between w:val="nil"/>
              </w:pBdr>
              <w:ind w:firstLine="456"/>
              <w:jc w:val="both"/>
              <w:rPr>
                <w:sz w:val="28"/>
                <w:szCs w:val="28"/>
              </w:rPr>
            </w:pPr>
            <w:r w:rsidRPr="00A17C6B">
              <w:rPr>
                <w:b/>
                <w:sz w:val="28"/>
                <w:szCs w:val="28"/>
              </w:rPr>
              <w:t>5. Дія цієї статті не поширюється на висловлення недовіри Генеральному прокурору у випадку, передбаченому статтею 232</w:t>
            </w:r>
            <w:r w:rsidRPr="00A17C6B">
              <w:rPr>
                <w:b/>
                <w:sz w:val="28"/>
                <w:szCs w:val="28"/>
                <w:vertAlign w:val="superscript"/>
              </w:rPr>
              <w:t>2</w:t>
            </w:r>
            <w:r w:rsidRPr="00A17C6B">
              <w:rPr>
                <w:b/>
                <w:sz w:val="28"/>
                <w:szCs w:val="28"/>
              </w:rPr>
              <w:t xml:space="preserve"> цього Регламенту.</w:t>
            </w:r>
          </w:p>
        </w:tc>
      </w:tr>
      <w:tr w:rsidR="004435C1" w:rsidRPr="00A17C6B" w14:paraId="3FC56454" w14:textId="77777777" w:rsidTr="003462B6">
        <w:tc>
          <w:tcPr>
            <w:tcW w:w="7513" w:type="dxa"/>
          </w:tcPr>
          <w:p w14:paraId="5225C6BA"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Стаття 228. Розгляд Верховною Радою звітів і доповідей Кабінету Міністрів України</w:t>
            </w:r>
          </w:p>
          <w:p w14:paraId="0E45B713"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1. Верховна Рада один раз на рік розглядає звіт Кабінету Міністрів України про хід і результати виконання схваленої нею Програми діяльності Кабінету Міністрів України. Звіт про хід і результати виконання Програми діяльності подається Кабінетом Міністрів України у 45-денний строк після закінчення календарного року.</w:t>
            </w:r>
          </w:p>
          <w:p w14:paraId="238CFDCA"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2. Кабінет Міністрів України одночасно із звітом про виконання Державного бюджету України подає на розгляд Верховної Ради доповіді про хід і результати виконання затверджених нею загальнодержавних програм економічного, науково-технічного, соціального, національно-культурного розвитку, охорони довкілля. За </w:t>
            </w:r>
            <w:r w:rsidRPr="00A17C6B">
              <w:rPr>
                <w:sz w:val="28"/>
                <w:szCs w:val="28"/>
              </w:rPr>
              <w:lastRenderedPageBreak/>
              <w:t>рішенням Верховної Ради, прийнятим за пропозицією Голови Верховної Ради України або комітету, до предмета відання якого належить відповідне питання, доповідь про хід і результати виконання таких програм може бути заслухана на пленарному засіданні Верховної Ради.</w:t>
            </w:r>
          </w:p>
          <w:p w14:paraId="72F0F676"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3. Верховна Рада за пропозицією Голови Верховної Ради України або не менш як трьох комітетів, або не менш як однієї третини народних депутатів від конституційного складу Верховної Ради може в будь-який час прийняти рішення про позачерговий звіт Кабінету Міністрів України з питань, зазначених у частині першій цієї статті.</w:t>
            </w:r>
          </w:p>
          <w:p w14:paraId="212C0308"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4. Щорічний звіт Кабінету Міністрів України про хід і результати виконання Програми діяльності Кабінету Міністрів України не пізніш як за 15 днів, а позачерговий звіт - не пізніш як за три дні до розгляду на пленарному засіданні Верховної Ради передається комітетам, а також надається народним депутатам.</w:t>
            </w:r>
          </w:p>
          <w:p w14:paraId="307D0E9E"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5. Звіт Кабінету Міністрів України про хід і результати виконання Програми діяльності Кабінету Міністрів України на пленарному засіданні Верховної Ради доповідає Прем'єр-міністр України, а в разі його відсутності - Перший віце-прем'єр-міністр України.</w:t>
            </w:r>
          </w:p>
          <w:p w14:paraId="48A68C87" w14:textId="77777777" w:rsidR="004435C1" w:rsidRPr="00A17C6B" w:rsidRDefault="004435C1" w:rsidP="003462B6">
            <w:pPr>
              <w:pBdr>
                <w:top w:val="nil"/>
                <w:left w:val="nil"/>
                <w:bottom w:val="nil"/>
                <w:right w:val="nil"/>
                <w:between w:val="nil"/>
              </w:pBdr>
              <w:ind w:firstLine="456"/>
              <w:jc w:val="both"/>
              <w:rPr>
                <w:sz w:val="28"/>
                <w:szCs w:val="28"/>
              </w:rPr>
            </w:pPr>
          </w:p>
          <w:p w14:paraId="3869FBAC" w14:textId="77777777" w:rsidR="004435C1" w:rsidRPr="00A17C6B" w:rsidRDefault="004435C1" w:rsidP="003462B6">
            <w:pPr>
              <w:pBdr>
                <w:top w:val="nil"/>
                <w:left w:val="nil"/>
                <w:bottom w:val="nil"/>
                <w:right w:val="nil"/>
                <w:between w:val="nil"/>
              </w:pBdr>
              <w:ind w:firstLine="456"/>
              <w:jc w:val="both"/>
              <w:rPr>
                <w:sz w:val="28"/>
                <w:szCs w:val="28"/>
              </w:rPr>
            </w:pPr>
          </w:p>
          <w:p w14:paraId="54E8CD26" w14:textId="77777777" w:rsidR="004435C1" w:rsidRPr="00A17C6B" w:rsidRDefault="004435C1" w:rsidP="003462B6">
            <w:pPr>
              <w:pBdr>
                <w:top w:val="nil"/>
                <w:left w:val="nil"/>
                <w:bottom w:val="nil"/>
                <w:right w:val="nil"/>
                <w:between w:val="nil"/>
              </w:pBdr>
              <w:ind w:firstLine="456"/>
              <w:jc w:val="both"/>
              <w:rPr>
                <w:sz w:val="28"/>
                <w:szCs w:val="28"/>
              </w:rPr>
            </w:pPr>
          </w:p>
          <w:p w14:paraId="02131894" w14:textId="77777777" w:rsidR="004435C1" w:rsidRPr="00A17C6B" w:rsidRDefault="004435C1" w:rsidP="003462B6">
            <w:pPr>
              <w:pBdr>
                <w:top w:val="nil"/>
                <w:left w:val="nil"/>
                <w:bottom w:val="nil"/>
                <w:right w:val="nil"/>
                <w:between w:val="nil"/>
              </w:pBdr>
              <w:ind w:firstLine="456"/>
              <w:jc w:val="both"/>
              <w:rPr>
                <w:sz w:val="28"/>
                <w:szCs w:val="28"/>
              </w:rPr>
            </w:pPr>
          </w:p>
          <w:p w14:paraId="31A29D37" w14:textId="77777777" w:rsidR="004435C1" w:rsidRPr="00A17C6B" w:rsidRDefault="004435C1" w:rsidP="003462B6">
            <w:pPr>
              <w:pBdr>
                <w:top w:val="nil"/>
                <w:left w:val="nil"/>
                <w:bottom w:val="nil"/>
                <w:right w:val="nil"/>
                <w:between w:val="nil"/>
              </w:pBdr>
              <w:ind w:firstLine="456"/>
              <w:jc w:val="both"/>
              <w:rPr>
                <w:sz w:val="28"/>
                <w:szCs w:val="28"/>
              </w:rPr>
            </w:pPr>
          </w:p>
          <w:p w14:paraId="46760A58" w14:textId="77777777" w:rsidR="004435C1" w:rsidRPr="00A17C6B" w:rsidRDefault="004435C1" w:rsidP="003462B6">
            <w:pPr>
              <w:pBdr>
                <w:top w:val="nil"/>
                <w:left w:val="nil"/>
                <w:bottom w:val="nil"/>
                <w:right w:val="nil"/>
                <w:between w:val="nil"/>
              </w:pBdr>
              <w:ind w:firstLine="456"/>
              <w:jc w:val="both"/>
              <w:rPr>
                <w:sz w:val="28"/>
                <w:szCs w:val="28"/>
              </w:rPr>
            </w:pPr>
          </w:p>
          <w:p w14:paraId="3977A7C3" w14:textId="77777777" w:rsidR="004435C1" w:rsidRPr="00A17C6B" w:rsidRDefault="004435C1" w:rsidP="003462B6">
            <w:pPr>
              <w:pBdr>
                <w:top w:val="nil"/>
                <w:left w:val="nil"/>
                <w:bottom w:val="nil"/>
                <w:right w:val="nil"/>
                <w:between w:val="nil"/>
              </w:pBdr>
              <w:ind w:firstLine="456"/>
              <w:jc w:val="both"/>
              <w:rPr>
                <w:sz w:val="28"/>
                <w:szCs w:val="28"/>
              </w:rPr>
            </w:pPr>
          </w:p>
          <w:p w14:paraId="3E6BBCDB" w14:textId="77777777" w:rsidR="004435C1" w:rsidRPr="00A17C6B" w:rsidRDefault="004435C1" w:rsidP="003462B6">
            <w:pPr>
              <w:pBdr>
                <w:top w:val="nil"/>
                <w:left w:val="nil"/>
                <w:bottom w:val="nil"/>
                <w:right w:val="nil"/>
                <w:between w:val="nil"/>
              </w:pBdr>
              <w:ind w:firstLine="456"/>
              <w:jc w:val="both"/>
              <w:rPr>
                <w:sz w:val="28"/>
                <w:szCs w:val="28"/>
              </w:rPr>
            </w:pPr>
          </w:p>
          <w:p w14:paraId="4638EF4E"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6. Після заслуховування звіту Кабінету Міністрів України про хід і результати виконання Програми діяльності Кабінету Міністрів України та співдоповідей комітетів проводиться обговорення звіту. За підсумками обговорення звіту Кабінету Міністрів України Верховна Рада приймає відповідну постанову.</w:t>
            </w:r>
          </w:p>
          <w:p w14:paraId="114163B2" w14:textId="77777777" w:rsidR="004435C1" w:rsidRPr="00A17C6B" w:rsidRDefault="004435C1" w:rsidP="003462B6">
            <w:pPr>
              <w:pBdr>
                <w:top w:val="nil"/>
                <w:left w:val="nil"/>
                <w:bottom w:val="nil"/>
                <w:right w:val="nil"/>
                <w:between w:val="nil"/>
              </w:pBdr>
              <w:ind w:firstLine="456"/>
              <w:jc w:val="both"/>
              <w:rPr>
                <w:sz w:val="28"/>
                <w:szCs w:val="28"/>
              </w:rPr>
            </w:pPr>
          </w:p>
          <w:p w14:paraId="149A6DC5" w14:textId="77777777" w:rsidR="004435C1" w:rsidRPr="00A17C6B" w:rsidRDefault="004435C1" w:rsidP="003462B6">
            <w:pPr>
              <w:pBdr>
                <w:top w:val="nil"/>
                <w:left w:val="nil"/>
                <w:bottom w:val="nil"/>
                <w:right w:val="nil"/>
                <w:between w:val="nil"/>
              </w:pBdr>
              <w:ind w:firstLine="456"/>
              <w:jc w:val="both"/>
              <w:rPr>
                <w:sz w:val="28"/>
                <w:szCs w:val="28"/>
              </w:rPr>
            </w:pPr>
          </w:p>
          <w:p w14:paraId="0371EAB3" w14:textId="77777777" w:rsidR="004435C1" w:rsidRPr="00A17C6B" w:rsidRDefault="004435C1" w:rsidP="003462B6">
            <w:pPr>
              <w:pBdr>
                <w:top w:val="nil"/>
                <w:left w:val="nil"/>
                <w:bottom w:val="nil"/>
                <w:right w:val="nil"/>
                <w:between w:val="nil"/>
              </w:pBdr>
              <w:ind w:firstLine="456"/>
              <w:jc w:val="both"/>
              <w:rPr>
                <w:sz w:val="28"/>
                <w:szCs w:val="28"/>
              </w:rPr>
            </w:pPr>
          </w:p>
          <w:p w14:paraId="4445771F" w14:textId="77777777" w:rsidR="004435C1" w:rsidRPr="00A17C6B" w:rsidRDefault="004435C1" w:rsidP="003462B6">
            <w:pPr>
              <w:pBdr>
                <w:top w:val="nil"/>
                <w:left w:val="nil"/>
                <w:bottom w:val="nil"/>
                <w:right w:val="nil"/>
                <w:between w:val="nil"/>
              </w:pBdr>
              <w:ind w:firstLine="456"/>
              <w:jc w:val="both"/>
              <w:rPr>
                <w:sz w:val="28"/>
                <w:szCs w:val="28"/>
              </w:rPr>
            </w:pPr>
          </w:p>
          <w:p w14:paraId="37F7AC8A" w14:textId="77777777" w:rsidR="004435C1" w:rsidRPr="00A17C6B" w:rsidRDefault="004435C1" w:rsidP="003462B6">
            <w:pPr>
              <w:pBdr>
                <w:top w:val="nil"/>
                <w:left w:val="nil"/>
                <w:bottom w:val="nil"/>
                <w:right w:val="nil"/>
                <w:between w:val="nil"/>
              </w:pBdr>
              <w:ind w:firstLine="456"/>
              <w:jc w:val="both"/>
              <w:rPr>
                <w:sz w:val="28"/>
                <w:szCs w:val="28"/>
              </w:rPr>
            </w:pPr>
          </w:p>
          <w:p w14:paraId="33A30087" w14:textId="77777777" w:rsidR="004435C1" w:rsidRPr="00A17C6B" w:rsidRDefault="004435C1" w:rsidP="003462B6">
            <w:pPr>
              <w:pBdr>
                <w:top w:val="nil"/>
                <w:left w:val="nil"/>
                <w:bottom w:val="nil"/>
                <w:right w:val="nil"/>
                <w:between w:val="nil"/>
              </w:pBdr>
              <w:ind w:firstLine="456"/>
              <w:jc w:val="both"/>
              <w:rPr>
                <w:sz w:val="28"/>
                <w:szCs w:val="28"/>
              </w:rPr>
            </w:pPr>
          </w:p>
          <w:p w14:paraId="0F57FF15" w14:textId="77777777" w:rsidR="004435C1" w:rsidRPr="00A17C6B" w:rsidRDefault="004435C1" w:rsidP="003462B6">
            <w:pPr>
              <w:pBdr>
                <w:top w:val="nil"/>
                <w:left w:val="nil"/>
                <w:bottom w:val="nil"/>
                <w:right w:val="nil"/>
                <w:between w:val="nil"/>
              </w:pBdr>
              <w:ind w:firstLine="456"/>
              <w:jc w:val="both"/>
              <w:rPr>
                <w:sz w:val="28"/>
                <w:szCs w:val="28"/>
              </w:rPr>
            </w:pPr>
          </w:p>
          <w:p w14:paraId="3DE17968" w14:textId="77777777" w:rsidR="004435C1" w:rsidRPr="00A17C6B" w:rsidRDefault="004435C1" w:rsidP="003462B6">
            <w:pPr>
              <w:pBdr>
                <w:top w:val="nil"/>
                <w:left w:val="nil"/>
                <w:bottom w:val="nil"/>
                <w:right w:val="nil"/>
                <w:between w:val="nil"/>
              </w:pBdr>
              <w:ind w:firstLine="456"/>
              <w:jc w:val="both"/>
              <w:rPr>
                <w:sz w:val="28"/>
                <w:szCs w:val="28"/>
              </w:rPr>
            </w:pPr>
          </w:p>
          <w:p w14:paraId="0DFB6E24" w14:textId="77777777" w:rsidR="004435C1" w:rsidRPr="00A17C6B" w:rsidRDefault="004435C1" w:rsidP="003462B6">
            <w:pPr>
              <w:pBdr>
                <w:top w:val="nil"/>
                <w:left w:val="nil"/>
                <w:bottom w:val="nil"/>
                <w:right w:val="nil"/>
                <w:between w:val="nil"/>
              </w:pBdr>
              <w:ind w:firstLine="456"/>
              <w:jc w:val="both"/>
              <w:rPr>
                <w:sz w:val="28"/>
                <w:szCs w:val="28"/>
              </w:rPr>
            </w:pPr>
          </w:p>
          <w:p w14:paraId="01BD0903" w14:textId="77777777" w:rsidR="004435C1" w:rsidRPr="00A17C6B" w:rsidRDefault="004435C1" w:rsidP="003462B6">
            <w:pPr>
              <w:pBdr>
                <w:top w:val="nil"/>
                <w:left w:val="nil"/>
                <w:bottom w:val="nil"/>
                <w:right w:val="nil"/>
                <w:between w:val="nil"/>
              </w:pBdr>
              <w:ind w:firstLine="456"/>
              <w:jc w:val="both"/>
              <w:rPr>
                <w:sz w:val="28"/>
                <w:szCs w:val="28"/>
              </w:rPr>
            </w:pPr>
          </w:p>
          <w:p w14:paraId="4C0F78D4" w14:textId="77777777" w:rsidR="004435C1" w:rsidRPr="00A17C6B" w:rsidRDefault="004435C1" w:rsidP="003462B6">
            <w:pPr>
              <w:pBdr>
                <w:top w:val="nil"/>
                <w:left w:val="nil"/>
                <w:bottom w:val="nil"/>
                <w:right w:val="nil"/>
                <w:between w:val="nil"/>
              </w:pBdr>
              <w:ind w:firstLine="456"/>
              <w:jc w:val="both"/>
              <w:rPr>
                <w:sz w:val="28"/>
                <w:szCs w:val="28"/>
              </w:rPr>
            </w:pPr>
          </w:p>
          <w:p w14:paraId="089B3477" w14:textId="77777777" w:rsidR="004435C1" w:rsidRPr="00A17C6B" w:rsidRDefault="004435C1" w:rsidP="003462B6">
            <w:pPr>
              <w:pBdr>
                <w:top w:val="nil"/>
                <w:left w:val="nil"/>
                <w:bottom w:val="nil"/>
                <w:right w:val="nil"/>
                <w:between w:val="nil"/>
              </w:pBdr>
              <w:ind w:firstLine="456"/>
              <w:jc w:val="both"/>
              <w:rPr>
                <w:sz w:val="28"/>
                <w:szCs w:val="28"/>
              </w:rPr>
            </w:pPr>
          </w:p>
          <w:p w14:paraId="45385C5F" w14:textId="77777777" w:rsidR="004435C1" w:rsidRPr="00A17C6B" w:rsidRDefault="004435C1" w:rsidP="003462B6">
            <w:pPr>
              <w:pBdr>
                <w:top w:val="nil"/>
                <w:left w:val="nil"/>
                <w:bottom w:val="nil"/>
                <w:right w:val="nil"/>
                <w:between w:val="nil"/>
              </w:pBdr>
              <w:ind w:firstLine="456"/>
              <w:jc w:val="both"/>
              <w:rPr>
                <w:sz w:val="28"/>
                <w:szCs w:val="28"/>
              </w:rPr>
            </w:pPr>
          </w:p>
          <w:p w14:paraId="1E3C899F" w14:textId="77777777" w:rsidR="004435C1" w:rsidRPr="00A17C6B" w:rsidRDefault="004435C1" w:rsidP="003462B6">
            <w:pPr>
              <w:pBdr>
                <w:top w:val="nil"/>
                <w:left w:val="nil"/>
                <w:bottom w:val="nil"/>
                <w:right w:val="nil"/>
                <w:between w:val="nil"/>
              </w:pBdr>
              <w:ind w:firstLine="456"/>
              <w:jc w:val="both"/>
              <w:rPr>
                <w:sz w:val="28"/>
                <w:szCs w:val="28"/>
              </w:rPr>
            </w:pPr>
          </w:p>
          <w:p w14:paraId="13785BD3" w14:textId="77777777" w:rsidR="004435C1" w:rsidRPr="00A17C6B" w:rsidRDefault="004435C1" w:rsidP="003462B6">
            <w:pPr>
              <w:pBdr>
                <w:top w:val="nil"/>
                <w:left w:val="nil"/>
                <w:bottom w:val="nil"/>
                <w:right w:val="nil"/>
                <w:between w:val="nil"/>
              </w:pBdr>
              <w:ind w:firstLine="456"/>
              <w:jc w:val="both"/>
              <w:rPr>
                <w:sz w:val="28"/>
                <w:szCs w:val="28"/>
              </w:rPr>
            </w:pPr>
          </w:p>
          <w:p w14:paraId="0B6776F0" w14:textId="77777777" w:rsidR="004435C1" w:rsidRPr="00A17C6B" w:rsidRDefault="004435C1" w:rsidP="003462B6">
            <w:pPr>
              <w:pBdr>
                <w:top w:val="nil"/>
                <w:left w:val="nil"/>
                <w:bottom w:val="nil"/>
                <w:right w:val="nil"/>
                <w:between w:val="nil"/>
              </w:pBdr>
              <w:ind w:firstLine="456"/>
              <w:jc w:val="both"/>
              <w:rPr>
                <w:sz w:val="28"/>
                <w:szCs w:val="28"/>
              </w:rPr>
            </w:pPr>
          </w:p>
          <w:p w14:paraId="1B4A7B07" w14:textId="77777777" w:rsidR="004435C1" w:rsidRPr="00A17C6B" w:rsidRDefault="004435C1" w:rsidP="003462B6">
            <w:pPr>
              <w:pBdr>
                <w:top w:val="nil"/>
                <w:left w:val="nil"/>
                <w:bottom w:val="nil"/>
                <w:right w:val="nil"/>
                <w:between w:val="nil"/>
              </w:pBdr>
              <w:ind w:firstLine="456"/>
              <w:jc w:val="both"/>
              <w:rPr>
                <w:sz w:val="28"/>
                <w:szCs w:val="28"/>
              </w:rPr>
            </w:pPr>
          </w:p>
          <w:p w14:paraId="135E8AF8" w14:textId="77777777" w:rsidR="004435C1" w:rsidRPr="00A17C6B" w:rsidRDefault="004435C1" w:rsidP="003462B6">
            <w:pPr>
              <w:pBdr>
                <w:top w:val="nil"/>
                <w:left w:val="nil"/>
                <w:bottom w:val="nil"/>
                <w:right w:val="nil"/>
                <w:between w:val="nil"/>
              </w:pBdr>
              <w:ind w:firstLine="456"/>
              <w:jc w:val="both"/>
              <w:rPr>
                <w:sz w:val="28"/>
                <w:szCs w:val="28"/>
              </w:rPr>
            </w:pPr>
          </w:p>
          <w:p w14:paraId="2D061440" w14:textId="77777777" w:rsidR="004435C1" w:rsidRPr="00A17C6B" w:rsidRDefault="004435C1" w:rsidP="003462B6">
            <w:pPr>
              <w:pBdr>
                <w:top w:val="nil"/>
                <w:left w:val="nil"/>
                <w:bottom w:val="nil"/>
                <w:right w:val="nil"/>
                <w:between w:val="nil"/>
              </w:pBdr>
              <w:ind w:firstLine="456"/>
              <w:jc w:val="both"/>
              <w:rPr>
                <w:sz w:val="28"/>
                <w:szCs w:val="28"/>
              </w:rPr>
            </w:pPr>
          </w:p>
          <w:p w14:paraId="5D43B204" w14:textId="77777777" w:rsidR="004435C1" w:rsidRPr="00A17C6B" w:rsidRDefault="004435C1" w:rsidP="003462B6">
            <w:pPr>
              <w:pBdr>
                <w:top w:val="nil"/>
                <w:left w:val="nil"/>
                <w:bottom w:val="nil"/>
                <w:right w:val="nil"/>
                <w:between w:val="nil"/>
              </w:pBdr>
              <w:ind w:firstLine="456"/>
              <w:jc w:val="both"/>
              <w:rPr>
                <w:sz w:val="28"/>
                <w:szCs w:val="28"/>
              </w:rPr>
            </w:pPr>
          </w:p>
          <w:p w14:paraId="09112A55" w14:textId="77777777" w:rsidR="004435C1" w:rsidRPr="00A17C6B" w:rsidRDefault="004435C1" w:rsidP="003462B6">
            <w:pPr>
              <w:pBdr>
                <w:top w:val="nil"/>
                <w:left w:val="nil"/>
                <w:bottom w:val="nil"/>
                <w:right w:val="nil"/>
                <w:between w:val="nil"/>
              </w:pBdr>
              <w:ind w:firstLine="456"/>
              <w:jc w:val="both"/>
              <w:rPr>
                <w:sz w:val="28"/>
                <w:szCs w:val="28"/>
              </w:rPr>
            </w:pPr>
          </w:p>
          <w:p w14:paraId="7291C16A" w14:textId="77777777" w:rsidR="004435C1" w:rsidRPr="00A17C6B" w:rsidRDefault="004435C1" w:rsidP="003462B6">
            <w:pPr>
              <w:pBdr>
                <w:top w:val="nil"/>
                <w:left w:val="nil"/>
                <w:bottom w:val="nil"/>
                <w:right w:val="nil"/>
                <w:between w:val="nil"/>
              </w:pBdr>
              <w:ind w:firstLine="456"/>
              <w:jc w:val="both"/>
              <w:rPr>
                <w:sz w:val="28"/>
                <w:szCs w:val="28"/>
              </w:rPr>
            </w:pPr>
          </w:p>
          <w:p w14:paraId="5CB5E4BC" w14:textId="77777777" w:rsidR="004435C1" w:rsidRPr="00A17C6B" w:rsidRDefault="004435C1" w:rsidP="003462B6">
            <w:pPr>
              <w:pBdr>
                <w:top w:val="nil"/>
                <w:left w:val="nil"/>
                <w:bottom w:val="nil"/>
                <w:right w:val="nil"/>
                <w:between w:val="nil"/>
              </w:pBdr>
              <w:ind w:firstLine="456"/>
              <w:jc w:val="both"/>
              <w:rPr>
                <w:sz w:val="28"/>
                <w:szCs w:val="28"/>
              </w:rPr>
            </w:pPr>
          </w:p>
          <w:p w14:paraId="4914E96C" w14:textId="77777777" w:rsidR="004435C1" w:rsidRPr="00A17C6B" w:rsidRDefault="004435C1" w:rsidP="003462B6">
            <w:pPr>
              <w:pBdr>
                <w:top w:val="nil"/>
                <w:left w:val="nil"/>
                <w:bottom w:val="nil"/>
                <w:right w:val="nil"/>
                <w:between w:val="nil"/>
              </w:pBdr>
              <w:ind w:firstLine="456"/>
              <w:jc w:val="both"/>
              <w:rPr>
                <w:sz w:val="28"/>
                <w:szCs w:val="28"/>
              </w:rPr>
            </w:pPr>
          </w:p>
          <w:p w14:paraId="424BA801" w14:textId="77777777" w:rsidR="004435C1" w:rsidRPr="00A17C6B" w:rsidRDefault="004435C1" w:rsidP="003462B6">
            <w:pPr>
              <w:pBdr>
                <w:top w:val="nil"/>
                <w:left w:val="nil"/>
                <w:bottom w:val="nil"/>
                <w:right w:val="nil"/>
                <w:between w:val="nil"/>
              </w:pBdr>
              <w:ind w:firstLine="456"/>
              <w:jc w:val="both"/>
              <w:rPr>
                <w:sz w:val="28"/>
                <w:szCs w:val="28"/>
              </w:rPr>
            </w:pPr>
          </w:p>
          <w:p w14:paraId="6B790B0C" w14:textId="12983814" w:rsidR="004435C1" w:rsidRDefault="004435C1" w:rsidP="003462B6">
            <w:pPr>
              <w:pBdr>
                <w:top w:val="nil"/>
                <w:left w:val="nil"/>
                <w:bottom w:val="nil"/>
                <w:right w:val="nil"/>
                <w:between w:val="nil"/>
              </w:pBdr>
              <w:ind w:firstLine="456"/>
              <w:jc w:val="both"/>
              <w:rPr>
                <w:sz w:val="28"/>
                <w:szCs w:val="28"/>
              </w:rPr>
            </w:pPr>
          </w:p>
          <w:p w14:paraId="74AC1A40" w14:textId="0DA4281B" w:rsidR="00E97B54" w:rsidRDefault="00E97B54" w:rsidP="003462B6">
            <w:pPr>
              <w:pBdr>
                <w:top w:val="nil"/>
                <w:left w:val="nil"/>
                <w:bottom w:val="nil"/>
                <w:right w:val="nil"/>
                <w:between w:val="nil"/>
              </w:pBdr>
              <w:ind w:firstLine="456"/>
              <w:jc w:val="both"/>
              <w:rPr>
                <w:sz w:val="28"/>
                <w:szCs w:val="28"/>
              </w:rPr>
            </w:pPr>
          </w:p>
          <w:p w14:paraId="6DA34B07" w14:textId="77777777" w:rsidR="00E97B54" w:rsidRDefault="00E97B54" w:rsidP="003462B6">
            <w:pPr>
              <w:pBdr>
                <w:top w:val="nil"/>
                <w:left w:val="nil"/>
                <w:bottom w:val="nil"/>
                <w:right w:val="nil"/>
                <w:between w:val="nil"/>
              </w:pBdr>
              <w:ind w:firstLine="456"/>
              <w:jc w:val="both"/>
              <w:rPr>
                <w:sz w:val="28"/>
                <w:szCs w:val="28"/>
              </w:rPr>
            </w:pPr>
          </w:p>
          <w:p w14:paraId="1DA9BFA7" w14:textId="77777777" w:rsidR="004435C1" w:rsidRDefault="004435C1" w:rsidP="003462B6">
            <w:pPr>
              <w:pBdr>
                <w:top w:val="nil"/>
                <w:left w:val="nil"/>
                <w:bottom w:val="nil"/>
                <w:right w:val="nil"/>
                <w:between w:val="nil"/>
              </w:pBdr>
              <w:ind w:firstLine="456"/>
              <w:jc w:val="both"/>
              <w:rPr>
                <w:sz w:val="28"/>
                <w:szCs w:val="28"/>
              </w:rPr>
            </w:pPr>
          </w:p>
          <w:p w14:paraId="142A198D"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7. У разі якщо діяльність Кабінету Міністрів України визнана незадовільною, Верховна Рада за умови додержання вимог статті 87 Конституції України може прийняти резолюцію недовіри Кабінету Міністрів України без додаткового включення цього питання до порядку денного пленарного засідання Верховної Ради.</w:t>
            </w:r>
          </w:p>
        </w:tc>
        <w:tc>
          <w:tcPr>
            <w:tcW w:w="7513" w:type="dxa"/>
          </w:tcPr>
          <w:p w14:paraId="2E22EC53"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lastRenderedPageBreak/>
              <w:t>Стаття 228. Розгляд Верховною Радою звітів і доповідей Кабінету Міністрів України</w:t>
            </w:r>
          </w:p>
          <w:p w14:paraId="0CD0E52D"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1. Верховна Рада один раз на рік розглядає звіт Кабінету Міністрів України про хід і результати виконання схваленої нею Програми діяльності Кабінету Міністрів України. </w:t>
            </w:r>
            <w:r w:rsidRPr="00A17C6B">
              <w:rPr>
                <w:b/>
                <w:strike/>
                <w:sz w:val="28"/>
                <w:szCs w:val="28"/>
              </w:rPr>
              <w:t>Звіт про хід і результати виконання Програми діяльності подається Кабінетом Міністрів України у 45-денний строк після закінчення календарного року.</w:t>
            </w:r>
          </w:p>
          <w:p w14:paraId="44F4AB97"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2. Кабінет Міністрів України одночасно із звітом про виконання Державного бюджету України подає на розгляд Верховної Ради доповіді про хід і результати виконання затверджених нею загальнодержавних програм економічного, науково-технічного, соціального, національно-культурного розвитку, охорони довкілля. За </w:t>
            </w:r>
            <w:r w:rsidRPr="00A17C6B">
              <w:rPr>
                <w:sz w:val="28"/>
                <w:szCs w:val="28"/>
              </w:rPr>
              <w:lastRenderedPageBreak/>
              <w:t>рішенням Верховної Ради, прийнятим за пропозицією Голови Верховної Ради України або комітету, до предмета відання якого належить відповідне питання, доповідь про хід і результати виконання таких програм може бути заслухана на пленарному засіданні Верховної Ради.</w:t>
            </w:r>
          </w:p>
          <w:p w14:paraId="79679B31"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3. Верховна Рада за пропозицією Голови Верховної Ради України або не менш як трьох комітетів, або не менш як однієї третини народних депутатів від конституційного складу Верховної Ради може в будь-який час прийняти рішення про позачерговий звіт Кабінету Міністрів України з питань, зазначених у частині першій цієї статті.</w:t>
            </w:r>
          </w:p>
          <w:p w14:paraId="16B990C1"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4. Щорічний звіт Кабінету Міністрів України про хід і результати виконання Програми діяльності Кабінету Міністрів України не пізніш як за 15 днів, а позачерговий звіт - не пізніш як за три дні до </w:t>
            </w:r>
            <w:r w:rsidRPr="00A17C6B">
              <w:rPr>
                <w:b/>
                <w:sz w:val="28"/>
                <w:szCs w:val="28"/>
              </w:rPr>
              <w:t>дня</w:t>
            </w:r>
            <w:r w:rsidRPr="00A17C6B">
              <w:rPr>
                <w:sz w:val="28"/>
                <w:szCs w:val="28"/>
              </w:rPr>
              <w:t xml:space="preserve"> розгляду на пленарному засіданні Верховної Ради передається комітетам, а також надається народним депутатам.</w:t>
            </w:r>
          </w:p>
          <w:p w14:paraId="67F2E99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5. Комітет, визначений головним з попереднього розгляду звіту Кабінету Міністрів України про хід і результати виконання Програми діяльності Кабінету Міністрів України, не пізніше як за п’ять днів, а в разі розгляду позачергового звіту – не пізніше як за два дні до дня розгляду відповідного звіту на пленарному засіданні Верховної Ради готує та подає на розгляд Верховної Ради проект постанови, якою передбачається прийняття одного із рішень, визначених частиною восьмою цієї статті. До проекту постанови, якою передбачено прийняття рішення, визначеного пунктом 2 частини </w:t>
            </w:r>
            <w:r w:rsidRPr="00A17C6B">
              <w:rPr>
                <w:b/>
                <w:sz w:val="28"/>
                <w:szCs w:val="28"/>
              </w:rPr>
              <w:lastRenderedPageBreak/>
              <w:t>восьмої цієї статті, додаються рекомендації Кабінету Міністрів України.</w:t>
            </w:r>
          </w:p>
          <w:p w14:paraId="6CF84FDF" w14:textId="77777777" w:rsidR="004435C1" w:rsidRPr="00A17C6B" w:rsidRDefault="004435C1" w:rsidP="003462B6">
            <w:pPr>
              <w:pBdr>
                <w:top w:val="nil"/>
                <w:left w:val="nil"/>
                <w:bottom w:val="nil"/>
                <w:right w:val="nil"/>
                <w:between w:val="nil"/>
              </w:pBdr>
              <w:ind w:firstLine="456"/>
              <w:jc w:val="both"/>
              <w:rPr>
                <w:sz w:val="28"/>
                <w:szCs w:val="28"/>
              </w:rPr>
            </w:pPr>
            <w:r w:rsidRPr="00A17C6B">
              <w:rPr>
                <w:b/>
                <w:sz w:val="28"/>
                <w:szCs w:val="28"/>
              </w:rPr>
              <w:t>6</w:t>
            </w:r>
            <w:r w:rsidRPr="00A17C6B">
              <w:rPr>
                <w:sz w:val="28"/>
                <w:szCs w:val="28"/>
              </w:rPr>
              <w:t>. Звіт Кабінету Міністрів України про хід і результати виконання Програми діяльності Кабінету Міністрів України на пленарному засіданні Верховної Ради доповідає Прем'єр-міністр України, а в разі його відсутності - Перший віце-прем'єр-міністр України.</w:t>
            </w:r>
          </w:p>
          <w:p w14:paraId="0D1D0E2F" w14:textId="77777777" w:rsidR="004435C1" w:rsidRPr="00A17C6B" w:rsidRDefault="004435C1" w:rsidP="003462B6">
            <w:pPr>
              <w:pBdr>
                <w:top w:val="nil"/>
                <w:left w:val="nil"/>
                <w:bottom w:val="nil"/>
                <w:right w:val="nil"/>
                <w:between w:val="nil"/>
              </w:pBdr>
              <w:ind w:firstLine="456"/>
              <w:jc w:val="both"/>
              <w:rPr>
                <w:sz w:val="28"/>
                <w:szCs w:val="28"/>
              </w:rPr>
            </w:pPr>
            <w:r w:rsidRPr="00A17C6B">
              <w:rPr>
                <w:b/>
                <w:sz w:val="28"/>
                <w:szCs w:val="28"/>
              </w:rPr>
              <w:t>7</w:t>
            </w:r>
            <w:r w:rsidRPr="00A17C6B">
              <w:rPr>
                <w:sz w:val="28"/>
                <w:szCs w:val="28"/>
              </w:rPr>
              <w:t xml:space="preserve">. Після заслуховування звіту Кабінету Міністрів України про хід і результати виконання Програми діяльності Кабінету Міністрів України та співдоповідей комітетів проводиться обговорення звіту. </w:t>
            </w:r>
          </w:p>
          <w:p w14:paraId="2EB5D16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8. </w:t>
            </w:r>
            <w:r w:rsidRPr="00A17C6B">
              <w:rPr>
                <w:sz w:val="28"/>
                <w:szCs w:val="28"/>
              </w:rPr>
              <w:t xml:space="preserve">За підсумками обговорення </w:t>
            </w:r>
            <w:r w:rsidRPr="00A17C6B">
              <w:rPr>
                <w:b/>
                <w:sz w:val="28"/>
                <w:szCs w:val="28"/>
              </w:rPr>
              <w:t>щорічного</w:t>
            </w:r>
            <w:r w:rsidRPr="00A17C6B">
              <w:rPr>
                <w:sz w:val="28"/>
                <w:szCs w:val="28"/>
              </w:rPr>
              <w:t xml:space="preserve"> звіту Кабінету Міністрів України Верховна Рада приймає </w:t>
            </w:r>
            <w:r w:rsidRPr="00A17C6B">
              <w:rPr>
                <w:b/>
                <w:sz w:val="28"/>
                <w:szCs w:val="28"/>
              </w:rPr>
              <w:t>у формі постанови одне з таких рішень:</w:t>
            </w:r>
          </w:p>
          <w:p w14:paraId="102F3C54"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визнати діяльність Кабінету Міністрів України задовільною;</w:t>
            </w:r>
          </w:p>
          <w:p w14:paraId="7F2A292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визнати діяльність Кабінету Міністрів України задовільною та надати рекомендації Кабінету Міністрів України;</w:t>
            </w:r>
          </w:p>
          <w:p w14:paraId="0F7A61D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визнати діяльність Кабінету Міністрів України незадовільною.</w:t>
            </w:r>
          </w:p>
          <w:p w14:paraId="65083B76"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9. У разі прийняття рішення, передбаченого пунктом 2 частини восьмої цієї статті, рекомендації Кабінету Міністрів України додаються до постанови Верховної Ради України, якою оформлюється відповідне рішення. </w:t>
            </w:r>
          </w:p>
          <w:p w14:paraId="07DE0D3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Інформація про стан виконання рекомендацій надається Кабінетом Міністрів України у наступному звіті Кабінету Міністрів України про хід і результати </w:t>
            </w:r>
            <w:r w:rsidRPr="00A17C6B">
              <w:rPr>
                <w:b/>
                <w:sz w:val="28"/>
                <w:szCs w:val="28"/>
              </w:rPr>
              <w:lastRenderedPageBreak/>
              <w:t>виконання Програми діяльності Кабінету Міністрів України.</w:t>
            </w:r>
          </w:p>
          <w:p w14:paraId="6CADA74F"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10. За підсумками обговорення позачергового звіту Кабінету Міністрів України Верховна Рада приймає одне з рішень, передбачених пунктами 1 і 3 частини восьмої цієї статті. Відповідне рішення приймається Верховною Радою у формі постанови.</w:t>
            </w:r>
          </w:p>
          <w:p w14:paraId="5CF8619B" w14:textId="77777777" w:rsidR="004435C1" w:rsidRPr="00A17C6B" w:rsidRDefault="004435C1" w:rsidP="003462B6">
            <w:pPr>
              <w:pBdr>
                <w:top w:val="nil"/>
                <w:left w:val="nil"/>
                <w:bottom w:val="nil"/>
                <w:right w:val="nil"/>
                <w:between w:val="nil"/>
              </w:pBdr>
              <w:ind w:firstLine="456"/>
              <w:jc w:val="both"/>
              <w:rPr>
                <w:sz w:val="28"/>
                <w:szCs w:val="28"/>
              </w:rPr>
            </w:pPr>
            <w:r w:rsidRPr="00A17C6B">
              <w:rPr>
                <w:b/>
                <w:sz w:val="28"/>
                <w:szCs w:val="28"/>
              </w:rPr>
              <w:t>11</w:t>
            </w:r>
            <w:r w:rsidRPr="00A17C6B">
              <w:rPr>
                <w:sz w:val="28"/>
                <w:szCs w:val="28"/>
              </w:rPr>
              <w:t>. У разі якщо діяльність Кабінету Міністрів України визнана незадовільною, Верховна Рада за умови додержання вимог статті 87 Конституції України може прийняти резолюцію недовіри Кабінету Міністрів України без додаткового включення цього питання до порядку денного пленарного засідання Верховної Ради.</w:t>
            </w:r>
          </w:p>
        </w:tc>
      </w:tr>
      <w:tr w:rsidR="004435C1" w:rsidRPr="00A17C6B" w14:paraId="02B6E53D" w14:textId="77777777" w:rsidTr="003462B6">
        <w:tc>
          <w:tcPr>
            <w:tcW w:w="7513" w:type="dxa"/>
          </w:tcPr>
          <w:p w14:paraId="12A6CF5F"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lastRenderedPageBreak/>
              <w:t>Глава 38</w:t>
            </w:r>
            <w:r w:rsidRPr="00A17C6B">
              <w:rPr>
                <w:sz w:val="28"/>
                <w:szCs w:val="28"/>
                <w:vertAlign w:val="superscript"/>
              </w:rPr>
              <w:t>1</w:t>
            </w:r>
          </w:p>
          <w:p w14:paraId="246E35B9"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РОЗГЛЯД ПИТАНЬ, ПОВ’ЯЗАНИХ З ПАРЛАМЕНТСЬКИМ КОНТРОЛЕМ ЗА ДІЯЛЬНІСТЮ ДЕРЖАВНОГО БЮРО РОЗСЛІДУВАНЬ</w:t>
            </w:r>
          </w:p>
        </w:tc>
        <w:tc>
          <w:tcPr>
            <w:tcW w:w="7513" w:type="dxa"/>
          </w:tcPr>
          <w:p w14:paraId="330FB540"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Глава 38</w:t>
            </w:r>
            <w:r w:rsidRPr="00A17C6B">
              <w:rPr>
                <w:sz w:val="28"/>
                <w:szCs w:val="28"/>
                <w:vertAlign w:val="superscript"/>
              </w:rPr>
              <w:t>1</w:t>
            </w:r>
          </w:p>
          <w:p w14:paraId="7CA9372E" w14:textId="77777777" w:rsidR="004435C1" w:rsidRPr="00A17C6B" w:rsidRDefault="004435C1" w:rsidP="003462B6">
            <w:pPr>
              <w:pBdr>
                <w:top w:val="nil"/>
                <w:left w:val="nil"/>
                <w:bottom w:val="nil"/>
                <w:right w:val="nil"/>
                <w:between w:val="nil"/>
              </w:pBdr>
              <w:ind w:firstLine="456"/>
              <w:jc w:val="both"/>
              <w:rPr>
                <w:sz w:val="28"/>
                <w:szCs w:val="28"/>
              </w:rPr>
            </w:pPr>
            <w:r w:rsidRPr="00A17C6B">
              <w:rPr>
                <w:b/>
                <w:sz w:val="28"/>
                <w:szCs w:val="28"/>
              </w:rPr>
              <w:t>РОЗГЛЯД</w:t>
            </w:r>
            <w:r w:rsidRPr="00A17C6B">
              <w:rPr>
                <w:sz w:val="28"/>
                <w:szCs w:val="28"/>
              </w:rPr>
              <w:t xml:space="preserve"> </w:t>
            </w:r>
            <w:r w:rsidRPr="00A17C6B">
              <w:rPr>
                <w:b/>
                <w:sz w:val="28"/>
                <w:szCs w:val="28"/>
              </w:rPr>
              <w:t>ЗВІТІВ, ДОПОВІДЕЙ ТА ІНШОЇ ІНФОРМАЦІЇ ДЕРЖАВНИХ ОРГАНІВ ТА ПОСАДОВИХ ОСІБ (КРІМ КАБІНЕТУ МІНІСТРІВ УКРАЇНИ)</w:t>
            </w:r>
          </w:p>
        </w:tc>
      </w:tr>
      <w:tr w:rsidR="004435C1" w:rsidRPr="00A17C6B" w14:paraId="10B148C1" w14:textId="77777777" w:rsidTr="003462B6">
        <w:tc>
          <w:tcPr>
            <w:tcW w:w="7513" w:type="dxa"/>
          </w:tcPr>
          <w:p w14:paraId="3D84FCA6" w14:textId="77777777" w:rsidR="004435C1" w:rsidRPr="00A17C6B" w:rsidRDefault="004435C1" w:rsidP="003462B6">
            <w:pPr>
              <w:ind w:firstLine="456"/>
              <w:jc w:val="both"/>
              <w:rPr>
                <w:bCs/>
                <w:sz w:val="28"/>
                <w:szCs w:val="28"/>
              </w:rPr>
            </w:pPr>
            <w:r w:rsidRPr="00A17C6B">
              <w:rPr>
                <w:bCs/>
                <w:sz w:val="28"/>
                <w:szCs w:val="28"/>
              </w:rPr>
              <w:t>Стаття 232</w:t>
            </w:r>
            <w:r w:rsidRPr="00A17C6B">
              <w:rPr>
                <w:bCs/>
                <w:sz w:val="28"/>
                <w:szCs w:val="28"/>
                <w:vertAlign w:val="superscript"/>
              </w:rPr>
              <w:t>1</w:t>
            </w:r>
            <w:r w:rsidRPr="00A17C6B">
              <w:rPr>
                <w:bCs/>
                <w:sz w:val="28"/>
                <w:szCs w:val="28"/>
              </w:rPr>
              <w:t>. Розгляд Верховною Радою звіту Директора Державного бюро розслідувань</w:t>
            </w:r>
          </w:p>
          <w:p w14:paraId="31DD3B95" w14:textId="77777777" w:rsidR="004435C1" w:rsidRPr="00A17C6B" w:rsidRDefault="004435C1" w:rsidP="003462B6">
            <w:pPr>
              <w:ind w:firstLine="456"/>
              <w:jc w:val="both"/>
              <w:rPr>
                <w:bCs/>
                <w:sz w:val="28"/>
                <w:szCs w:val="28"/>
              </w:rPr>
            </w:pPr>
            <w:r w:rsidRPr="00A17C6B">
              <w:rPr>
                <w:bCs/>
                <w:sz w:val="28"/>
                <w:szCs w:val="28"/>
              </w:rPr>
              <w:t>1. Верховна Рада один раз на рік розглядає звіт Директора Державного бюро розслідувань про результати діяльності цього органу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Державного бюро розслідувань.</w:t>
            </w:r>
          </w:p>
          <w:p w14:paraId="0F43945B" w14:textId="77777777" w:rsidR="004435C1" w:rsidRPr="00A17C6B" w:rsidRDefault="004435C1" w:rsidP="003462B6">
            <w:pPr>
              <w:ind w:firstLine="456"/>
              <w:jc w:val="both"/>
              <w:rPr>
                <w:b/>
                <w:bCs/>
                <w:sz w:val="28"/>
                <w:szCs w:val="28"/>
              </w:rPr>
            </w:pPr>
            <w:r w:rsidRPr="00A17C6B">
              <w:rPr>
                <w:b/>
                <w:bCs/>
                <w:sz w:val="28"/>
                <w:szCs w:val="28"/>
              </w:rPr>
              <w:t>Звіт подається Державним бюро розслідувань щороку до 1 квітня.</w:t>
            </w:r>
          </w:p>
          <w:p w14:paraId="2E9F16A4" w14:textId="77777777" w:rsidR="004435C1" w:rsidRPr="00A17C6B" w:rsidRDefault="004435C1" w:rsidP="003462B6">
            <w:pPr>
              <w:ind w:firstLine="456"/>
              <w:jc w:val="both"/>
              <w:rPr>
                <w:bCs/>
                <w:sz w:val="28"/>
                <w:szCs w:val="28"/>
              </w:rPr>
            </w:pPr>
            <w:r w:rsidRPr="00A17C6B">
              <w:rPr>
                <w:bCs/>
                <w:sz w:val="28"/>
                <w:szCs w:val="28"/>
              </w:rPr>
              <w:lastRenderedPageBreak/>
              <w:t>2. Верховна Рада за пропозицією не менш як третини народних депутатів від конституційного складу Верховної Ради може в будь-який час прийняти рішення про позачерговий звіт Директора Державного бюро розслідувань з питань, зазначених у частині першій цієї статті.</w:t>
            </w:r>
          </w:p>
          <w:p w14:paraId="2834522B" w14:textId="77777777" w:rsidR="004435C1" w:rsidRPr="00A17C6B" w:rsidRDefault="004435C1" w:rsidP="003462B6">
            <w:pPr>
              <w:ind w:firstLine="456"/>
              <w:jc w:val="both"/>
              <w:rPr>
                <w:bCs/>
                <w:sz w:val="28"/>
                <w:szCs w:val="28"/>
              </w:rPr>
            </w:pPr>
            <w:r w:rsidRPr="00A17C6B">
              <w:rPr>
                <w:bCs/>
                <w:sz w:val="28"/>
                <w:szCs w:val="28"/>
              </w:rPr>
              <w:t>3. Звіт Директора Державного бюро розслідувань не пізніш як за 15 днів, а позачерговий звіт - не пізніш як за 5 днів до розгляду на пленарному засіданні Верховної Ради передається до комітету, до предмета відання якого належать питання правоохоронної діяльності, а також надається народним депутатам.</w:t>
            </w:r>
          </w:p>
          <w:p w14:paraId="7A41051F" w14:textId="77777777" w:rsidR="004435C1" w:rsidRPr="00A17C6B" w:rsidRDefault="004435C1" w:rsidP="003462B6">
            <w:pPr>
              <w:ind w:firstLine="456"/>
              <w:jc w:val="both"/>
              <w:rPr>
                <w:b/>
                <w:bCs/>
                <w:sz w:val="28"/>
                <w:szCs w:val="28"/>
              </w:rPr>
            </w:pPr>
            <w:r w:rsidRPr="00A17C6B">
              <w:rPr>
                <w:b/>
                <w:bCs/>
                <w:sz w:val="28"/>
                <w:szCs w:val="28"/>
              </w:rPr>
              <w:t>4. Після заслуховування звіту Директора Державного бюро розслідувань та співдоповіді комітету Верховної Ради, до предмета відання якого належать питання правоохоронної діяльності, проводиться обговорення звіту.</w:t>
            </w:r>
          </w:p>
          <w:p w14:paraId="2B6E7DBC" w14:textId="77777777" w:rsidR="004435C1" w:rsidRDefault="004435C1" w:rsidP="003462B6">
            <w:pPr>
              <w:ind w:firstLine="456"/>
              <w:jc w:val="both"/>
              <w:rPr>
                <w:bCs/>
                <w:sz w:val="28"/>
                <w:szCs w:val="28"/>
              </w:rPr>
            </w:pPr>
          </w:p>
          <w:p w14:paraId="48DA585C" w14:textId="77777777" w:rsidR="004435C1" w:rsidRDefault="004435C1" w:rsidP="003462B6">
            <w:pPr>
              <w:ind w:firstLine="456"/>
              <w:jc w:val="both"/>
              <w:rPr>
                <w:bCs/>
                <w:sz w:val="28"/>
                <w:szCs w:val="28"/>
              </w:rPr>
            </w:pPr>
          </w:p>
          <w:p w14:paraId="7B7C8AB3" w14:textId="77777777" w:rsidR="004435C1" w:rsidRDefault="004435C1" w:rsidP="003462B6">
            <w:pPr>
              <w:ind w:firstLine="456"/>
              <w:jc w:val="both"/>
              <w:rPr>
                <w:bCs/>
                <w:sz w:val="28"/>
                <w:szCs w:val="28"/>
              </w:rPr>
            </w:pPr>
          </w:p>
          <w:p w14:paraId="73E1E797" w14:textId="77777777" w:rsidR="004435C1" w:rsidRPr="00A17C6B" w:rsidRDefault="004435C1" w:rsidP="003462B6">
            <w:pPr>
              <w:ind w:firstLine="456"/>
              <w:jc w:val="both"/>
              <w:rPr>
                <w:bCs/>
                <w:sz w:val="28"/>
                <w:szCs w:val="28"/>
              </w:rPr>
            </w:pPr>
          </w:p>
          <w:p w14:paraId="3C7E81B8" w14:textId="77777777" w:rsidR="004435C1" w:rsidRPr="00A17C6B" w:rsidRDefault="004435C1" w:rsidP="003462B6">
            <w:pPr>
              <w:ind w:firstLine="456"/>
              <w:jc w:val="both"/>
              <w:rPr>
                <w:bCs/>
                <w:sz w:val="28"/>
                <w:szCs w:val="28"/>
              </w:rPr>
            </w:pPr>
          </w:p>
          <w:p w14:paraId="5C433F0B" w14:textId="77777777" w:rsidR="004435C1" w:rsidRPr="00A17C6B" w:rsidRDefault="004435C1" w:rsidP="003462B6">
            <w:pPr>
              <w:ind w:firstLine="456"/>
              <w:jc w:val="both"/>
              <w:rPr>
                <w:bCs/>
                <w:sz w:val="28"/>
                <w:szCs w:val="28"/>
              </w:rPr>
            </w:pPr>
          </w:p>
          <w:p w14:paraId="1AD6629D" w14:textId="77777777" w:rsidR="004435C1" w:rsidRPr="00A17C6B" w:rsidRDefault="004435C1" w:rsidP="003462B6">
            <w:pPr>
              <w:ind w:firstLine="456"/>
              <w:jc w:val="both"/>
              <w:rPr>
                <w:bCs/>
                <w:sz w:val="28"/>
                <w:szCs w:val="28"/>
              </w:rPr>
            </w:pPr>
          </w:p>
          <w:p w14:paraId="2D91DDCE" w14:textId="77777777" w:rsidR="004435C1" w:rsidRPr="00A17C6B" w:rsidRDefault="004435C1" w:rsidP="003462B6">
            <w:pPr>
              <w:ind w:firstLine="456"/>
              <w:jc w:val="both"/>
              <w:rPr>
                <w:bCs/>
                <w:sz w:val="28"/>
                <w:szCs w:val="28"/>
              </w:rPr>
            </w:pPr>
          </w:p>
          <w:p w14:paraId="4FF6E73A" w14:textId="77777777" w:rsidR="004435C1" w:rsidRPr="00A17C6B" w:rsidRDefault="004435C1" w:rsidP="003462B6">
            <w:pPr>
              <w:ind w:firstLine="456"/>
              <w:jc w:val="both"/>
              <w:rPr>
                <w:bCs/>
                <w:sz w:val="28"/>
                <w:szCs w:val="28"/>
              </w:rPr>
            </w:pPr>
            <w:r w:rsidRPr="00A17C6B">
              <w:rPr>
                <w:bCs/>
                <w:sz w:val="28"/>
                <w:szCs w:val="28"/>
              </w:rPr>
              <w:t>5. За підсумками обговорення звіту Верховна Рада приймає постанову про затвердження звіту та визнання роботи Директора Державного бюро розслідувань задовільною чи незадовільною.</w:t>
            </w:r>
          </w:p>
          <w:p w14:paraId="4E11692C"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Визнання роботи Директора Державного бюро розслідувань незадовільною є підставою для звільнення зазначеної особи із займаної посади.</w:t>
            </w:r>
          </w:p>
        </w:tc>
        <w:tc>
          <w:tcPr>
            <w:tcW w:w="7513" w:type="dxa"/>
          </w:tcPr>
          <w:p w14:paraId="0CFC934E" w14:textId="77777777" w:rsidR="004435C1" w:rsidRPr="00A17C6B" w:rsidRDefault="004435C1" w:rsidP="003462B6">
            <w:pPr>
              <w:ind w:firstLine="456"/>
              <w:jc w:val="both"/>
              <w:rPr>
                <w:bCs/>
                <w:sz w:val="28"/>
                <w:szCs w:val="28"/>
              </w:rPr>
            </w:pPr>
            <w:r w:rsidRPr="00A17C6B">
              <w:rPr>
                <w:bCs/>
                <w:sz w:val="28"/>
                <w:szCs w:val="28"/>
              </w:rPr>
              <w:lastRenderedPageBreak/>
              <w:t>Стаття 232</w:t>
            </w:r>
            <w:r w:rsidRPr="00A17C6B">
              <w:rPr>
                <w:bCs/>
                <w:sz w:val="28"/>
                <w:szCs w:val="28"/>
                <w:vertAlign w:val="superscript"/>
              </w:rPr>
              <w:t>1</w:t>
            </w:r>
            <w:r w:rsidRPr="00A17C6B">
              <w:rPr>
                <w:bCs/>
                <w:sz w:val="28"/>
                <w:szCs w:val="28"/>
              </w:rPr>
              <w:t>. Розгляд Верховною Радою звіту Директора Державного бюро розслідувань</w:t>
            </w:r>
          </w:p>
          <w:p w14:paraId="50ABD467" w14:textId="77777777" w:rsidR="004435C1" w:rsidRPr="00A17C6B" w:rsidRDefault="004435C1" w:rsidP="003462B6">
            <w:pPr>
              <w:ind w:firstLine="456"/>
              <w:jc w:val="both"/>
              <w:rPr>
                <w:bCs/>
                <w:sz w:val="28"/>
                <w:szCs w:val="28"/>
              </w:rPr>
            </w:pPr>
            <w:r w:rsidRPr="00A17C6B">
              <w:rPr>
                <w:bCs/>
                <w:sz w:val="28"/>
                <w:szCs w:val="28"/>
              </w:rPr>
              <w:t>1. Верховна Рада один раз на рік розглядає звіт Директора Державного бюро розслідувань про результати діяльності цього органу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Державного бюро розслідувань.</w:t>
            </w:r>
          </w:p>
          <w:p w14:paraId="6B004EAE" w14:textId="77777777" w:rsidR="004435C1" w:rsidRPr="00A17C6B" w:rsidRDefault="004435C1" w:rsidP="003462B6">
            <w:pPr>
              <w:ind w:firstLine="456"/>
              <w:jc w:val="both"/>
              <w:rPr>
                <w:b/>
                <w:bCs/>
                <w:strike/>
                <w:sz w:val="28"/>
                <w:szCs w:val="28"/>
              </w:rPr>
            </w:pPr>
            <w:r w:rsidRPr="00A17C6B">
              <w:rPr>
                <w:b/>
                <w:bCs/>
                <w:strike/>
                <w:sz w:val="28"/>
                <w:szCs w:val="28"/>
              </w:rPr>
              <w:t>Звіт подається Державним бюро розслідувань щороку до 1 квітня.</w:t>
            </w:r>
          </w:p>
          <w:p w14:paraId="05D74C32" w14:textId="77777777" w:rsidR="004435C1" w:rsidRPr="00A17C6B" w:rsidRDefault="004435C1" w:rsidP="003462B6">
            <w:pPr>
              <w:ind w:firstLine="456"/>
              <w:jc w:val="both"/>
              <w:rPr>
                <w:bCs/>
                <w:sz w:val="28"/>
                <w:szCs w:val="28"/>
              </w:rPr>
            </w:pPr>
            <w:r w:rsidRPr="00A17C6B">
              <w:rPr>
                <w:bCs/>
                <w:sz w:val="28"/>
                <w:szCs w:val="28"/>
              </w:rPr>
              <w:lastRenderedPageBreak/>
              <w:t>2. Верховна Рада за пропозицією не менш як третини народних депутатів від конституційного складу Верховної Ради може в будь-який час прийняти рішення про позачерговий звіт Директора Державного бюро розслідувань з питань, зазначених у частині першій цієї статті.</w:t>
            </w:r>
          </w:p>
          <w:p w14:paraId="2F92CBB1" w14:textId="77777777" w:rsidR="004435C1" w:rsidRPr="00A17C6B" w:rsidRDefault="004435C1" w:rsidP="003462B6">
            <w:pPr>
              <w:ind w:firstLine="456"/>
              <w:jc w:val="both"/>
              <w:rPr>
                <w:bCs/>
                <w:sz w:val="28"/>
                <w:szCs w:val="28"/>
              </w:rPr>
            </w:pPr>
            <w:r w:rsidRPr="00A17C6B">
              <w:rPr>
                <w:bCs/>
                <w:sz w:val="28"/>
                <w:szCs w:val="28"/>
              </w:rPr>
              <w:t>3. Звіт Директора Державного бюро розслідувань не пізніш як за 15 днів, а позачерговий звіт - не пізніш як за 5 днів до розгляду на пленарному засіданні Верховної Ради передається до комітету, до предмета відання якого належать питання правоохоронної діяльності, а також надається народним депутатам.</w:t>
            </w:r>
          </w:p>
          <w:p w14:paraId="2D9D219D" w14:textId="77777777" w:rsidR="004435C1" w:rsidRPr="00A17C6B" w:rsidRDefault="004435C1" w:rsidP="003462B6">
            <w:pPr>
              <w:ind w:firstLine="456"/>
              <w:jc w:val="both"/>
              <w:rPr>
                <w:b/>
                <w:bCs/>
                <w:sz w:val="28"/>
                <w:szCs w:val="28"/>
              </w:rPr>
            </w:pPr>
            <w:r w:rsidRPr="00A17C6B">
              <w:rPr>
                <w:b/>
                <w:bCs/>
                <w:sz w:val="28"/>
                <w:szCs w:val="28"/>
              </w:rPr>
              <w:t>4. Розгляд на пленарному засіданні Верховної Ради звіту включає:</w:t>
            </w:r>
          </w:p>
          <w:p w14:paraId="001F557D" w14:textId="77777777" w:rsidR="004435C1" w:rsidRPr="00A17C6B" w:rsidRDefault="004435C1" w:rsidP="003462B6">
            <w:pPr>
              <w:ind w:firstLine="456"/>
              <w:jc w:val="both"/>
              <w:rPr>
                <w:b/>
                <w:bCs/>
                <w:sz w:val="28"/>
                <w:szCs w:val="28"/>
              </w:rPr>
            </w:pPr>
            <w:r w:rsidRPr="00A17C6B">
              <w:rPr>
                <w:b/>
                <w:bCs/>
                <w:sz w:val="28"/>
                <w:szCs w:val="28"/>
              </w:rPr>
              <w:t>1) доповідь Директора Державного бюро розслідувань – до 20 хвилин, відповіді на запитання народних депутатів – до 20 хвилин;</w:t>
            </w:r>
          </w:p>
          <w:p w14:paraId="4D1F3A88" w14:textId="77777777" w:rsidR="004435C1" w:rsidRPr="00A17C6B" w:rsidRDefault="004435C1" w:rsidP="003462B6">
            <w:pPr>
              <w:ind w:firstLine="456"/>
              <w:jc w:val="both"/>
              <w:rPr>
                <w:b/>
                <w:bCs/>
                <w:sz w:val="28"/>
                <w:szCs w:val="28"/>
              </w:rPr>
            </w:pPr>
            <w:r w:rsidRPr="00A17C6B">
              <w:rPr>
                <w:b/>
                <w:bCs/>
                <w:sz w:val="28"/>
                <w:szCs w:val="28"/>
              </w:rPr>
              <w:t>2) виступ представника комітету, до предмета відання якого належать питання правоохоронної діяльності – до 10 хвилин;</w:t>
            </w:r>
          </w:p>
          <w:p w14:paraId="42154DFF" w14:textId="77777777" w:rsidR="004435C1" w:rsidRPr="00A17C6B" w:rsidRDefault="004435C1" w:rsidP="003462B6">
            <w:pPr>
              <w:ind w:firstLine="456"/>
              <w:jc w:val="both"/>
              <w:rPr>
                <w:b/>
                <w:bCs/>
                <w:sz w:val="28"/>
                <w:szCs w:val="28"/>
              </w:rPr>
            </w:pPr>
            <w:r w:rsidRPr="00A17C6B">
              <w:rPr>
                <w:b/>
                <w:bCs/>
                <w:sz w:val="28"/>
                <w:szCs w:val="28"/>
              </w:rPr>
              <w:t>3) у разі необхідності виступ запрошеного на пленарне засідання представника Рахункової палати, Уповноваженого Верховної Ради України з прав людини – до 5 хвилин на кожен виступ;</w:t>
            </w:r>
          </w:p>
          <w:p w14:paraId="465E08A7" w14:textId="77777777" w:rsidR="004435C1" w:rsidRPr="00A17C6B" w:rsidRDefault="004435C1" w:rsidP="003462B6">
            <w:pPr>
              <w:ind w:firstLine="456"/>
              <w:jc w:val="both"/>
              <w:rPr>
                <w:bCs/>
                <w:sz w:val="28"/>
                <w:szCs w:val="28"/>
              </w:rPr>
            </w:pPr>
            <w:r w:rsidRPr="00A17C6B">
              <w:rPr>
                <w:b/>
                <w:bCs/>
                <w:sz w:val="28"/>
                <w:szCs w:val="28"/>
              </w:rPr>
              <w:t>4) обговорення звіту.</w:t>
            </w:r>
          </w:p>
          <w:p w14:paraId="207EC06B" w14:textId="77777777" w:rsidR="004435C1" w:rsidRPr="00A17C6B" w:rsidRDefault="004435C1" w:rsidP="003462B6">
            <w:pPr>
              <w:ind w:firstLine="456"/>
              <w:jc w:val="both"/>
              <w:rPr>
                <w:bCs/>
                <w:sz w:val="28"/>
                <w:szCs w:val="28"/>
              </w:rPr>
            </w:pPr>
            <w:r w:rsidRPr="00A17C6B">
              <w:rPr>
                <w:bCs/>
                <w:sz w:val="28"/>
                <w:szCs w:val="28"/>
              </w:rPr>
              <w:t>5. За підсумками обговорення звіту Верховна Рада приймає постанову про затвердження звіту та визнання роботи Директора Державного бюро розслідувань задовільною чи незадовільною.</w:t>
            </w:r>
          </w:p>
          <w:p w14:paraId="39A882DE"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Визнання роботи Директора Державного бюро розслідувань незадовільною є підставою для звільнення зазначеної особи із займаної посади.</w:t>
            </w:r>
          </w:p>
        </w:tc>
      </w:tr>
      <w:tr w:rsidR="004435C1" w:rsidRPr="00A17C6B" w14:paraId="24C7FF09" w14:textId="77777777" w:rsidTr="003462B6">
        <w:tc>
          <w:tcPr>
            <w:tcW w:w="7513" w:type="dxa"/>
          </w:tcPr>
          <w:p w14:paraId="7C40E03D" w14:textId="77777777" w:rsidR="004435C1" w:rsidRPr="00A17C6B" w:rsidRDefault="004435C1" w:rsidP="003462B6">
            <w:pPr>
              <w:pBdr>
                <w:top w:val="nil"/>
                <w:left w:val="nil"/>
                <w:bottom w:val="nil"/>
                <w:right w:val="nil"/>
                <w:between w:val="nil"/>
              </w:pBdr>
              <w:ind w:firstLine="456"/>
              <w:jc w:val="both"/>
              <w:rPr>
                <w:b/>
                <w:bCs/>
                <w:sz w:val="28"/>
                <w:szCs w:val="28"/>
              </w:rPr>
            </w:pPr>
          </w:p>
        </w:tc>
        <w:tc>
          <w:tcPr>
            <w:tcW w:w="7513" w:type="dxa"/>
          </w:tcPr>
          <w:p w14:paraId="5FE772FA"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2</w:t>
            </w:r>
            <w:r w:rsidRPr="00A17C6B">
              <w:rPr>
                <w:b/>
                <w:sz w:val="28"/>
                <w:szCs w:val="28"/>
              </w:rPr>
              <w:t>. Розгляд Верховною Радою звіту Генерального прокурора про діяльність прокуратури</w:t>
            </w:r>
          </w:p>
          <w:p w14:paraId="4D32D38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Верховна Рада один раз на рік розглядає звіт Генерального прокурора про діяльність прокуратури.</w:t>
            </w:r>
          </w:p>
          <w:p w14:paraId="31EA0C22"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Звіт Генерального прокурора про діяльність прокуратури не пізніш як за 15 днів до дня розгляду на пленарному засіданні Верховної Ради передається до комітету, до предмета відання якого належать питання організації та діяльності органів прокуратури, а також надається народним депутатам.</w:t>
            </w:r>
          </w:p>
          <w:p w14:paraId="7AE03443"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Розгляд на пленарному засіданні Верховної Ради звіту включає:</w:t>
            </w:r>
          </w:p>
          <w:p w14:paraId="0641EC3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Генерального прокурора – до 20 хвилин, відповіді на запитання народних депутатів – до 20 хвилин;</w:t>
            </w:r>
          </w:p>
          <w:p w14:paraId="2A10002E"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виступ представника комітету, до предмета відання якого належать питання організації та діяльності органів прокуратури – до 10 хвилин;</w:t>
            </w:r>
          </w:p>
          <w:p w14:paraId="42E3A466"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у разі необхідності виступ запрошеного на пленарне засідання представника Рахункової палати, Уповноваженого Верховної Ради України з прав людини – до 5 хвилин на кожен виступ;</w:t>
            </w:r>
          </w:p>
          <w:p w14:paraId="3226C60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обговорення звіту.</w:t>
            </w:r>
          </w:p>
          <w:p w14:paraId="1487E6BE" w14:textId="77777777" w:rsidR="004435C1" w:rsidRPr="00A17C6B" w:rsidRDefault="004435C1" w:rsidP="003462B6">
            <w:pPr>
              <w:pBdr>
                <w:top w:val="nil"/>
                <w:left w:val="nil"/>
                <w:bottom w:val="nil"/>
                <w:right w:val="nil"/>
                <w:between w:val="nil"/>
              </w:pBdr>
              <w:ind w:firstLine="456"/>
              <w:jc w:val="both"/>
              <w:rPr>
                <w:b/>
                <w:sz w:val="28"/>
                <w:szCs w:val="28"/>
                <w:lang w:val="ru-RU"/>
              </w:rPr>
            </w:pPr>
            <w:r w:rsidRPr="00A17C6B">
              <w:rPr>
                <w:b/>
                <w:sz w:val="28"/>
                <w:szCs w:val="28"/>
              </w:rPr>
              <w:t xml:space="preserve">5. За підсумками обговорення звіту Верховна Рада може прийняти постанову про висловлення недовіри Верховної Ради Генеральному прокуророві. Таке </w:t>
            </w:r>
            <w:r w:rsidRPr="00A17C6B">
              <w:rPr>
                <w:b/>
                <w:sz w:val="28"/>
                <w:szCs w:val="28"/>
              </w:rPr>
              <w:lastRenderedPageBreak/>
              <w:t>рішення приймається без додаткового включення цього питання до порядку денного пленарного засідання Верховної Ради.</w:t>
            </w:r>
          </w:p>
          <w:p w14:paraId="3CABC59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Прийняття постанови про висловлення недовіри Верховної Ради Генеральному прокуророві здійснюється відкритим поіменним голосуванням більшістю голосів народних депутатів від конституційного складу Верховної Ради і має наслідком його відставку з посади.</w:t>
            </w:r>
          </w:p>
        </w:tc>
      </w:tr>
      <w:tr w:rsidR="004435C1" w:rsidRPr="00A17C6B" w14:paraId="12DAB4B3" w14:textId="77777777" w:rsidTr="003462B6">
        <w:tc>
          <w:tcPr>
            <w:tcW w:w="7513" w:type="dxa"/>
          </w:tcPr>
          <w:p w14:paraId="278FB332" w14:textId="77777777" w:rsidR="004435C1" w:rsidRPr="00A17C6B" w:rsidRDefault="004435C1" w:rsidP="003462B6">
            <w:pPr>
              <w:pBdr>
                <w:top w:val="nil"/>
                <w:left w:val="nil"/>
                <w:bottom w:val="nil"/>
                <w:right w:val="nil"/>
                <w:between w:val="nil"/>
              </w:pBdr>
              <w:ind w:firstLine="456"/>
              <w:jc w:val="both"/>
              <w:rPr>
                <w:b/>
                <w:bCs/>
                <w:sz w:val="28"/>
                <w:szCs w:val="28"/>
              </w:rPr>
            </w:pPr>
          </w:p>
        </w:tc>
        <w:tc>
          <w:tcPr>
            <w:tcW w:w="7513" w:type="dxa"/>
          </w:tcPr>
          <w:p w14:paraId="4EDA3E1C"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3</w:t>
            </w:r>
            <w:r w:rsidRPr="00A17C6B">
              <w:rPr>
                <w:b/>
                <w:sz w:val="28"/>
                <w:szCs w:val="28"/>
              </w:rPr>
              <w:t>. Розгляд Верховною Радою звіту Голови Служби безпеки України про діяльність Служби безпеки України</w:t>
            </w:r>
          </w:p>
          <w:p w14:paraId="258D93D0"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Верховна Рада один раз на рік розглядає звіт Голови Служби безпеки України про діяльність Служби безпеки України.</w:t>
            </w:r>
          </w:p>
          <w:p w14:paraId="436C4BA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Звіт Голови Служби безпеки України про діяльність Служби безпеки України не пізніш як за 15 днів передається до комітету, до предмета відання якого належать питання організації та діяльності органів служби безпеки, а також надається народним депутатам.</w:t>
            </w:r>
          </w:p>
          <w:p w14:paraId="2C9F559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Розгляд на пленарному засіданні Верховної Ради звіту включає:</w:t>
            </w:r>
          </w:p>
          <w:p w14:paraId="77A3F286"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Голови Служби безпеки України – до 20 хвилин, відповіді на запитання народних депутатів – до 20 хвилин;</w:t>
            </w:r>
          </w:p>
          <w:p w14:paraId="679BE900"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виступ представника комітету, до предмета відання якого належать питання організації та діяльності органів служби безпеки – до 10 хвилин;</w:t>
            </w:r>
          </w:p>
          <w:p w14:paraId="63469B9C"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3) у разі необхідності виступ запрошеного на пленарне засідання представника Рахункової палати, </w:t>
            </w:r>
            <w:r w:rsidRPr="00A17C6B">
              <w:rPr>
                <w:b/>
                <w:sz w:val="28"/>
                <w:szCs w:val="28"/>
              </w:rPr>
              <w:lastRenderedPageBreak/>
              <w:t>Уповноваженого Верховної Ради України з прав людини – до 5 хвилин на кожен виступ;</w:t>
            </w:r>
          </w:p>
          <w:p w14:paraId="26CC9E1E"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обговорення звіту.</w:t>
            </w:r>
          </w:p>
        </w:tc>
      </w:tr>
      <w:tr w:rsidR="004435C1" w:rsidRPr="00A17C6B" w14:paraId="71B1342A" w14:textId="77777777" w:rsidTr="003462B6">
        <w:tc>
          <w:tcPr>
            <w:tcW w:w="7513" w:type="dxa"/>
          </w:tcPr>
          <w:p w14:paraId="6B52FBA9" w14:textId="77777777" w:rsidR="004435C1" w:rsidRPr="00A17C6B" w:rsidRDefault="004435C1" w:rsidP="003462B6">
            <w:pPr>
              <w:pBdr>
                <w:top w:val="nil"/>
                <w:left w:val="nil"/>
                <w:bottom w:val="nil"/>
                <w:right w:val="nil"/>
                <w:between w:val="nil"/>
              </w:pBdr>
              <w:ind w:firstLine="456"/>
              <w:jc w:val="both"/>
              <w:rPr>
                <w:b/>
                <w:bCs/>
                <w:sz w:val="28"/>
                <w:szCs w:val="28"/>
              </w:rPr>
            </w:pPr>
          </w:p>
        </w:tc>
        <w:tc>
          <w:tcPr>
            <w:tcW w:w="7513" w:type="dxa"/>
          </w:tcPr>
          <w:p w14:paraId="698D6AE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4</w:t>
            </w:r>
            <w:r w:rsidRPr="00A17C6B">
              <w:rPr>
                <w:b/>
                <w:sz w:val="28"/>
                <w:szCs w:val="28"/>
              </w:rPr>
              <w:t>. Розгляд Верховною Радою доповіді Голови Національного банку України</w:t>
            </w:r>
          </w:p>
          <w:p w14:paraId="714BA23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Верховна Рада один раз на рік розглядає доповідь Голови Національного банку України.</w:t>
            </w:r>
          </w:p>
          <w:p w14:paraId="7D9A366C"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Доповідь Голови Національного банку України не пізніш як за 15 днів до дня розгляду на пленарному засіданні Верховної Ради передається до відповідного комітету, до предмета відання якого належать питання грошово-кредитної політики, а також надається народним депутатам.</w:t>
            </w:r>
          </w:p>
          <w:p w14:paraId="2026BA8F"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Розгляд на пленарному засіданні Верховної Ради доповіді включає:</w:t>
            </w:r>
          </w:p>
          <w:p w14:paraId="08CFB40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Голови Національного банку України – до 20 хвилин, відповіді на запитання народних депутатів – до 20 хвилин;</w:t>
            </w:r>
          </w:p>
          <w:p w14:paraId="233A2D3D"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виступ представника комітету, до предмета відання якого належать питання грошово-кредитної політики – до 10 хвилин;</w:t>
            </w:r>
          </w:p>
          <w:p w14:paraId="09E63596"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у разі необхідності виступ запрошеного на пленарне засідання представника Рахункової палати, Уповноваженого Верховної Ради України з прав людини – до 5 хвилин на кожен виступ;</w:t>
            </w:r>
          </w:p>
          <w:p w14:paraId="5FA2665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обговорення доповіді.</w:t>
            </w:r>
          </w:p>
          <w:p w14:paraId="743D60A3"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4. За підсумками обговорення доповіді Верховна Рада у порядку, передбаченому цим Регламентом, може </w:t>
            </w:r>
            <w:r w:rsidRPr="00A17C6B">
              <w:rPr>
                <w:b/>
                <w:sz w:val="28"/>
                <w:szCs w:val="28"/>
              </w:rPr>
              <w:lastRenderedPageBreak/>
              <w:t>прийняти рішення, прийняття яких рекомендується у доповіді Голови Національного банку України.</w:t>
            </w:r>
          </w:p>
        </w:tc>
      </w:tr>
      <w:tr w:rsidR="004435C1" w:rsidRPr="00A17C6B" w14:paraId="6E7A7A84" w14:textId="77777777" w:rsidTr="003462B6">
        <w:tc>
          <w:tcPr>
            <w:tcW w:w="7513" w:type="dxa"/>
          </w:tcPr>
          <w:p w14:paraId="362B1F47" w14:textId="77777777" w:rsidR="004435C1" w:rsidRPr="00A17C6B" w:rsidRDefault="004435C1" w:rsidP="003462B6">
            <w:pPr>
              <w:pBdr>
                <w:top w:val="nil"/>
                <w:left w:val="nil"/>
                <w:bottom w:val="nil"/>
                <w:right w:val="nil"/>
                <w:between w:val="nil"/>
              </w:pBdr>
              <w:ind w:firstLine="456"/>
              <w:jc w:val="both"/>
              <w:rPr>
                <w:b/>
                <w:bCs/>
                <w:sz w:val="28"/>
                <w:szCs w:val="28"/>
              </w:rPr>
            </w:pPr>
          </w:p>
        </w:tc>
        <w:tc>
          <w:tcPr>
            <w:tcW w:w="7513" w:type="dxa"/>
          </w:tcPr>
          <w:p w14:paraId="2F5BAF8D"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5</w:t>
            </w:r>
            <w:r w:rsidRPr="00A17C6B">
              <w:rPr>
                <w:b/>
                <w:sz w:val="28"/>
                <w:szCs w:val="28"/>
              </w:rPr>
              <w:t>. Розгляд Верховною Радою звіту Антимонопольного комітету України та звіту Фонду державного майна України</w:t>
            </w:r>
          </w:p>
          <w:p w14:paraId="6B6A7602"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Верховна Рада один раз на рік розглядає звіт Антимонопольного комітету України та звіт Фонду державного майна України.</w:t>
            </w:r>
          </w:p>
          <w:p w14:paraId="6E3E16FF"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Звіт Антимонопольного комітету України та звіт Фонду державного майна України у п’ятиденний строк з дня надходження відповідного звіту надсилаються Головою  Верховної Ради України або за розподілом обов'язків Першим заступником чи заступником Голови Верховної Ради України до Рахункової палати для підготовки попереднього аналізу відповідного звіту в частині, що впливає на виконання державного бюджету.</w:t>
            </w:r>
          </w:p>
          <w:p w14:paraId="5F05209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Звіт Антимонопольного комітету України та звіт Фонду державного майна України разом із попереднім аналізом Рахункової палати не пізніш як за 15 днів до дня розгляду на пленарному засіданні Верховної Ради передаються до комітетів відповідно до предметів їх відання, а також надаються народним депутатам.</w:t>
            </w:r>
          </w:p>
          <w:p w14:paraId="62C0D0C5"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Розгляд на пленарному засіданні Верховної Ради звіту включає:</w:t>
            </w:r>
          </w:p>
          <w:p w14:paraId="1A15F614"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відповідно Голови Антимонопольного комітету України, Голови Фонду державного майна України - до 20 хвилин, відповіді на запитання народних депутатів – до 20 хвилин;</w:t>
            </w:r>
          </w:p>
          <w:p w14:paraId="578E0EF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lastRenderedPageBreak/>
              <w:t>2) виступ представника комітету, якому доручалася підготовка питання – до 10 хвилин;</w:t>
            </w:r>
          </w:p>
          <w:p w14:paraId="7FE01DCC"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виступ запрошеного на пленарне засідання представника Рахункової палати – до 5 хвилин на кожен виступ;</w:t>
            </w:r>
          </w:p>
          <w:p w14:paraId="53E40AAD"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обговорення звіту.</w:t>
            </w:r>
          </w:p>
        </w:tc>
      </w:tr>
      <w:tr w:rsidR="004435C1" w:rsidRPr="00A17C6B" w14:paraId="6B7A690B" w14:textId="77777777" w:rsidTr="003462B6">
        <w:tc>
          <w:tcPr>
            <w:tcW w:w="7513" w:type="dxa"/>
          </w:tcPr>
          <w:p w14:paraId="6BBB1AD4" w14:textId="77777777" w:rsidR="004435C1" w:rsidRPr="00A17C6B" w:rsidRDefault="004435C1" w:rsidP="003462B6">
            <w:pPr>
              <w:pBdr>
                <w:top w:val="nil"/>
                <w:left w:val="nil"/>
                <w:bottom w:val="nil"/>
                <w:right w:val="nil"/>
                <w:between w:val="nil"/>
              </w:pBdr>
              <w:ind w:firstLine="456"/>
              <w:jc w:val="both"/>
              <w:rPr>
                <w:b/>
                <w:bCs/>
                <w:sz w:val="28"/>
                <w:szCs w:val="28"/>
              </w:rPr>
            </w:pPr>
          </w:p>
        </w:tc>
        <w:tc>
          <w:tcPr>
            <w:tcW w:w="7513" w:type="dxa"/>
          </w:tcPr>
          <w:p w14:paraId="0401210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6</w:t>
            </w:r>
            <w:r w:rsidRPr="00A17C6B">
              <w:rPr>
                <w:b/>
                <w:sz w:val="28"/>
                <w:szCs w:val="28"/>
              </w:rPr>
              <w:t>. Розгляд Верховною Радою щорічного звіту про діяльність Рахункової палати та інформації за результатом здійснення позапланових заходів державного зовнішнього фінансового контролю (аудиту) за рішенням Верховної Ради</w:t>
            </w:r>
          </w:p>
          <w:p w14:paraId="3A5D575F"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Верховна Рада один раз на рік розглядає щорічний звіт про діяльність Рахункової палати.</w:t>
            </w:r>
          </w:p>
          <w:p w14:paraId="29EDB014"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Щорічний звіт про діяльність Рахункової палати не пізніш як за 15 днів передається до комітету, до предмета відання якого належать питання бюджету, а також надається народним депутатам.</w:t>
            </w:r>
          </w:p>
          <w:p w14:paraId="1E88BD9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4. Звіт про діяльність Рахункової палати на пленарному засіданні Верховної Ради представляє Голова Рахункової палати. </w:t>
            </w:r>
          </w:p>
          <w:p w14:paraId="7EDD3665"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Розгляд на пленарному засіданні Верховної Ради звіту включає:</w:t>
            </w:r>
          </w:p>
          <w:p w14:paraId="077CAEEA"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Голови Рахункової палати - до 20 хвилин, відповіді на запитання народних депутатів – до 20 хвилин;</w:t>
            </w:r>
          </w:p>
          <w:p w14:paraId="554F01FA"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виступ представника комітету, до предмета відання якого належать питання бюджету – до 10 хвилин;</w:t>
            </w:r>
          </w:p>
          <w:p w14:paraId="530BABC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обговорення звіту.</w:t>
            </w:r>
          </w:p>
          <w:p w14:paraId="01CA214E"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lastRenderedPageBreak/>
              <w:t>5. За підсумками обговорення звіту Верховна Рада може прийняти рішення про звернення для вжиття необхідних заходів до органів державної влади та органів місцевого самоврядування, які не поінформували Рахункову палату про результати розгляду її рішень або заходи яких, заплановані та вжиті у зв’язку з її рішеннями, були визнані Рахунковою палатою неналежними.</w:t>
            </w:r>
          </w:p>
          <w:p w14:paraId="426C544D"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6. Верховна Рада може прийняти процедурне рішення про здійснення Рахунковою палатою позапланового заходу державного зовнішнього фінансового контролю (аудиту) за ініціативою не менш як однієї депутатської фракції (депутатської групи).</w:t>
            </w:r>
          </w:p>
          <w:p w14:paraId="50EAD2D5" w14:textId="77777777" w:rsidR="004435C1" w:rsidRPr="00A17C6B" w:rsidRDefault="004435C1" w:rsidP="003462B6">
            <w:pPr>
              <w:pBdr>
                <w:top w:val="nil"/>
                <w:left w:val="nil"/>
                <w:bottom w:val="nil"/>
                <w:right w:val="nil"/>
                <w:between w:val="nil"/>
              </w:pBdr>
              <w:ind w:firstLine="456"/>
              <w:jc w:val="both"/>
              <w:rPr>
                <w:b/>
                <w:sz w:val="28"/>
                <w:szCs w:val="28"/>
              </w:rPr>
            </w:pPr>
            <w:bookmarkStart w:id="26" w:name="n2000"/>
            <w:bookmarkEnd w:id="26"/>
            <w:r w:rsidRPr="00A17C6B">
              <w:rPr>
                <w:b/>
                <w:sz w:val="28"/>
                <w:szCs w:val="28"/>
              </w:rPr>
              <w:t>Таке питання не може розглядатися Верховною Радою більше одного разу протягом однієї чергової сесії Верховної Ради від однієї депутатської фракції (депутатської групи).</w:t>
            </w:r>
          </w:p>
          <w:p w14:paraId="5BA72372"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7. Звіт за результатами здійснення заходів державного зовнішнього фінансового контролю (аудиту), рішення Рахункової палати, прийняте за результатами обговорення такого звіту, а також інформація, надана об’єктом контролю про результати розгляду рішення Рахункової палати, заплановані та вжиті у зв’язку з цим заходи, надсилається Рахунковою палатою до Верховної Ради України протягом 15 днів з дня отримання інформації від об’єкта контролю.</w:t>
            </w:r>
          </w:p>
          <w:p w14:paraId="3607C61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8. Інформація, зазначена у частині сьомій цієї статті, у п’ятиденний строк з дня її надходження передається до комітету, до предмета відання якого належать питання </w:t>
            </w:r>
            <w:r w:rsidRPr="00A17C6B">
              <w:rPr>
                <w:b/>
                <w:sz w:val="28"/>
                <w:szCs w:val="28"/>
              </w:rPr>
              <w:lastRenderedPageBreak/>
              <w:t>бюджету, інших комітетів відповідно до предметів їх відання, а також надається народним депутатам.</w:t>
            </w:r>
          </w:p>
          <w:p w14:paraId="49F8DE71" w14:textId="0E5DDD2D" w:rsidR="004435C1" w:rsidRPr="00A17C6B" w:rsidRDefault="004435C1" w:rsidP="00414D6E">
            <w:pPr>
              <w:pBdr>
                <w:top w:val="nil"/>
                <w:left w:val="nil"/>
                <w:bottom w:val="nil"/>
                <w:right w:val="nil"/>
                <w:between w:val="nil"/>
              </w:pBdr>
              <w:ind w:firstLine="456"/>
              <w:jc w:val="both"/>
              <w:rPr>
                <w:b/>
                <w:sz w:val="28"/>
                <w:szCs w:val="28"/>
              </w:rPr>
            </w:pPr>
            <w:r w:rsidRPr="00A17C6B">
              <w:rPr>
                <w:b/>
                <w:sz w:val="28"/>
                <w:szCs w:val="28"/>
              </w:rPr>
              <w:t>9. Інформація, зазначена у частині сьомій цієї статті, може бути розглянута на пленарному засіданні Верховної Ради у порядку, передбаченому статтею 232</w:t>
            </w:r>
            <w:r w:rsidRPr="00A17C6B">
              <w:rPr>
                <w:b/>
                <w:sz w:val="28"/>
                <w:szCs w:val="28"/>
                <w:vertAlign w:val="superscript"/>
              </w:rPr>
              <w:t>8</w:t>
            </w:r>
            <w:r w:rsidRPr="00A17C6B">
              <w:rPr>
                <w:b/>
                <w:sz w:val="28"/>
                <w:szCs w:val="28"/>
              </w:rPr>
              <w:t xml:space="preserve"> цього Регламенту.</w:t>
            </w:r>
          </w:p>
        </w:tc>
      </w:tr>
      <w:tr w:rsidR="004435C1" w:rsidRPr="00A17C6B" w14:paraId="4F243943" w14:textId="77777777" w:rsidTr="003462B6">
        <w:tc>
          <w:tcPr>
            <w:tcW w:w="7513" w:type="dxa"/>
          </w:tcPr>
          <w:p w14:paraId="521CBC96" w14:textId="77777777" w:rsidR="004435C1" w:rsidRPr="00A17C6B" w:rsidRDefault="004435C1" w:rsidP="003462B6">
            <w:pPr>
              <w:pBdr>
                <w:top w:val="nil"/>
                <w:left w:val="nil"/>
                <w:bottom w:val="nil"/>
                <w:right w:val="nil"/>
                <w:between w:val="nil"/>
              </w:pBdr>
              <w:ind w:firstLine="456"/>
              <w:jc w:val="both"/>
              <w:rPr>
                <w:b/>
                <w:bCs/>
                <w:sz w:val="28"/>
                <w:szCs w:val="28"/>
              </w:rPr>
            </w:pPr>
            <w:r w:rsidRPr="00A17C6B">
              <w:rPr>
                <w:b/>
                <w:bCs/>
                <w:sz w:val="28"/>
                <w:szCs w:val="28"/>
              </w:rPr>
              <w:lastRenderedPageBreak/>
              <w:t>стаття відсутня</w:t>
            </w:r>
          </w:p>
        </w:tc>
        <w:tc>
          <w:tcPr>
            <w:tcW w:w="7513" w:type="dxa"/>
          </w:tcPr>
          <w:p w14:paraId="337BAE6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7</w:t>
            </w:r>
            <w:r w:rsidRPr="00A17C6B">
              <w:rPr>
                <w:b/>
                <w:sz w:val="28"/>
                <w:szCs w:val="28"/>
              </w:rPr>
              <w:t>. Розгляд Верховною Радою щорічних та спеціальних доповідей Уповноваженого Верховної Ради України з прав людини</w:t>
            </w:r>
          </w:p>
          <w:p w14:paraId="2ADF163D"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Верховна Рада один раз на рік не пізніше 1 квітня розглядає щорічну доповідь Уповноваженого Верховної Ради України з прав людини.</w:t>
            </w:r>
          </w:p>
          <w:p w14:paraId="4B64F40E"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Спеціальна доповідь Уповноваженого Верховної Ради України з прав людини подається ним у випадках, передбачених законом, за власною ініціативою або на виконання рішення Верховної Ради.</w:t>
            </w:r>
          </w:p>
          <w:p w14:paraId="7AF3AB6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Верховна Рада</w:t>
            </w:r>
            <w:r w:rsidRPr="00A17C6B">
              <w:rPr>
                <w:sz w:val="28"/>
                <w:szCs w:val="28"/>
              </w:rPr>
              <w:t xml:space="preserve"> </w:t>
            </w:r>
            <w:r w:rsidRPr="00A17C6B">
              <w:rPr>
                <w:b/>
                <w:sz w:val="28"/>
                <w:szCs w:val="28"/>
              </w:rPr>
              <w:t>за пропозицією Голови Верховної Ради України, не менш як однієї третини народних депутатів від конституційного складу Верховної Ради або комітету, до предмета відання якого належать питання додержання прав і свобод людини і громадянина, може прийняти рішення про підготовку та розгляд спеціальної доповіді Уповноваженого Верховної Ради України з прав людини. Таке рішення не може бути прийнято Верховною Радою більше одного разу протягом однієї чергової сесії Верховної Ради.</w:t>
            </w:r>
          </w:p>
          <w:p w14:paraId="71029076"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Предмет спеціальної доповіді (дотримання окремих прав і свобод людини і громадянина, діяльність визначеної посадової особи, державного органу чи органу </w:t>
            </w:r>
            <w:r w:rsidRPr="00A17C6B">
              <w:rPr>
                <w:b/>
                <w:sz w:val="28"/>
                <w:szCs w:val="28"/>
              </w:rPr>
              <w:lastRenderedPageBreak/>
              <w:t>місцевого самоврядування, конкретний випадок чи випадки порушення прав людини тощо) повинен бути визначений у рішенні Верховної Ради.</w:t>
            </w:r>
          </w:p>
          <w:p w14:paraId="0A6CF22F"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Щорічна доповідь Уповноваженого Верховної Ради України з прав людини не пізніш як за 15 днів, а спеціальна доповідь - не пізніш як за 5 днів до дня розгляду на пленарному засіданні Верховної Ради передається до комітету, до предмета відання якого належать питання додержання прав і свобод людини і громадянина, а також надається народним депутатам.</w:t>
            </w:r>
          </w:p>
          <w:p w14:paraId="1093BD8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Розгляд на пленарному засіданні Верховної Ради доповіді включає:</w:t>
            </w:r>
          </w:p>
          <w:p w14:paraId="0EDAD6B0"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Уповноваженого Верховної Ради України з прав людини - до 20 хвилин, відповіді на запитання народних депутатів – до 20 хвилин;</w:t>
            </w:r>
          </w:p>
          <w:p w14:paraId="7C6ACDF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виступ представника комітету, до предмета відання якого належать питання додержання прав і свобод людини і громадянина – до 10 хвилин;</w:t>
            </w:r>
          </w:p>
          <w:p w14:paraId="286C672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обговорення доповіді.</w:t>
            </w:r>
          </w:p>
          <w:p w14:paraId="61BD342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5. За підсумками обговорення доповіді Верховна Рада може прийняти рішення надіслати рекомендації, що містяться у доповіді, органам державної влади та органам місцевого самоврядування для виконання зазначених рекомендацій.</w:t>
            </w:r>
          </w:p>
          <w:p w14:paraId="3285B95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Верховна Рада у порядку, передбаченому цим Регламентом, може прийняти інші рішення, необхідні для виконання рекомендацій, зазначених у доповіді Уповноваженого Верховної Ради України з прав людини.</w:t>
            </w:r>
          </w:p>
        </w:tc>
      </w:tr>
      <w:tr w:rsidR="004435C1" w:rsidRPr="00A17C6B" w14:paraId="0933A428" w14:textId="77777777" w:rsidTr="003462B6">
        <w:tc>
          <w:tcPr>
            <w:tcW w:w="7513" w:type="dxa"/>
          </w:tcPr>
          <w:p w14:paraId="3BB5A671"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
                <w:bCs/>
                <w:sz w:val="28"/>
                <w:szCs w:val="28"/>
              </w:rPr>
              <w:lastRenderedPageBreak/>
              <w:t>стаття відсутня</w:t>
            </w:r>
          </w:p>
        </w:tc>
        <w:tc>
          <w:tcPr>
            <w:tcW w:w="7513" w:type="dxa"/>
          </w:tcPr>
          <w:p w14:paraId="42BF147E"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Стаття 232</w:t>
            </w:r>
            <w:r w:rsidRPr="00A17C6B">
              <w:rPr>
                <w:b/>
                <w:sz w:val="28"/>
                <w:szCs w:val="28"/>
                <w:vertAlign w:val="superscript"/>
              </w:rPr>
              <w:t>8</w:t>
            </w:r>
            <w:r w:rsidRPr="00A17C6B">
              <w:rPr>
                <w:b/>
                <w:sz w:val="28"/>
                <w:szCs w:val="28"/>
              </w:rPr>
              <w:t>. Розгляд звітів, доповідей та інформації інших державних органів та посадових осіб</w:t>
            </w:r>
          </w:p>
          <w:p w14:paraId="3781FEA4"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Звіти, доповіді та інформація посадових осіб та державних органів подаються до Верховної Ради у передбачених законом випадках і надаються народним депутатам.</w:t>
            </w:r>
          </w:p>
          <w:p w14:paraId="11129D64"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Питання про розгляд на пленарному засіданні Верховної Ради звіту, доповіді чи інформації державного органу чи посадової особи, зазначених у частині першій цієї статті, включається до порядку денного сесії Верховної Ради після надходження інформації, доповіді чи звіту в разі, якщо такий розгляд передбачений законом або якщо рішення про розгляд інформації, доповіді чи звіту прийняте Верховною Радою. Це питання може бути включено до порядку денного сесії Верховної Ради у разі внесення суб'єктами права законодавчої ініціативи пропозиції про розгляд інформації, доповіді чи звіту на пленарному засіданні Верховної Ради. Дата розгляду інформації, доповіді чи звіту визначається в загальному порядку, передбаченому цим Регламентом.</w:t>
            </w:r>
          </w:p>
          <w:p w14:paraId="122CC79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У разі необхідності Верховна Рада може доручити відповідному комітету підготовку питання про розгляд на пленарному засіданні Верховної Ради звіту, інформації посадової особи, зазначеної у частині першій цієї статті.</w:t>
            </w:r>
          </w:p>
          <w:p w14:paraId="5AF0CF0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4. Висновки Рахункової палати, інші матеріали, пов'язані з розглядом на пленарному засіданні Верховної Ради звіту, доповіді чи інформації державного органу або посадової особи, зазначених у частині першій цієї статті, </w:t>
            </w:r>
            <w:r w:rsidRPr="00A17C6B">
              <w:rPr>
                <w:b/>
                <w:sz w:val="28"/>
                <w:szCs w:val="28"/>
              </w:rPr>
              <w:lastRenderedPageBreak/>
              <w:t>надаються народним депутатам не пізніш як за три дні до дня розгляду відповідного питання.</w:t>
            </w:r>
          </w:p>
          <w:p w14:paraId="63433913"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5. Розгляд на пленарному засіданні Верховної Ради звіту, доповіді чи інформації державного органу або посадової особи, зазначених у частині першій цієї статті, включає:</w:t>
            </w:r>
          </w:p>
          <w:p w14:paraId="24F17F92"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1) доповідь чи виступ - до 20 хвилин, відповіді на запитання народних депутатів - до 20 хвилин;</w:t>
            </w:r>
          </w:p>
          <w:p w14:paraId="5FB7CC91"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2) виступ представника комітету, якому доручалася підготовка питання – до 10 хвилин;</w:t>
            </w:r>
          </w:p>
          <w:p w14:paraId="292FD04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3) у разі необхідності виступ запрошеного на пленарне засідання представника Рахункової палати, Уповноваженого Верховної Ради України з прав людини – до 5 хвилин на кожен виступ;</w:t>
            </w:r>
          </w:p>
          <w:p w14:paraId="2A5652CB"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4) обговорення доповіді, звіту чи інформації, якщо Верховною Радою прийнято рішення про таке обговорення.</w:t>
            </w:r>
          </w:p>
          <w:p w14:paraId="4CB2FA28" w14:textId="77777777" w:rsidR="004435C1" w:rsidRPr="00A17C6B" w:rsidRDefault="004435C1" w:rsidP="003462B6">
            <w:pPr>
              <w:pBdr>
                <w:top w:val="nil"/>
                <w:left w:val="nil"/>
                <w:bottom w:val="nil"/>
                <w:right w:val="nil"/>
                <w:between w:val="nil"/>
              </w:pBdr>
              <w:ind w:firstLine="456"/>
              <w:jc w:val="both"/>
              <w:rPr>
                <w:sz w:val="28"/>
                <w:szCs w:val="28"/>
              </w:rPr>
            </w:pPr>
            <w:r>
              <w:rPr>
                <w:b/>
                <w:sz w:val="28"/>
                <w:szCs w:val="28"/>
              </w:rPr>
              <w:t>6</w:t>
            </w:r>
            <w:r w:rsidRPr="00A17C6B">
              <w:rPr>
                <w:b/>
                <w:sz w:val="28"/>
                <w:szCs w:val="28"/>
              </w:rPr>
              <w:t>. Положення цієї статті не поширюється на розгляд звітів, доповідей та інформації, порядок розгляду яких визначений іншими статтями цього Регламенту.</w:t>
            </w:r>
          </w:p>
        </w:tc>
      </w:tr>
      <w:tr w:rsidR="004435C1" w:rsidRPr="00A17C6B" w14:paraId="41F8E483" w14:textId="77777777" w:rsidTr="003462B6">
        <w:tc>
          <w:tcPr>
            <w:tcW w:w="7513" w:type="dxa"/>
          </w:tcPr>
          <w:p w14:paraId="1D2D3AEC"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Стаття 236. Загальні положення щодо порядку проведення парламентських слухань</w:t>
            </w:r>
          </w:p>
          <w:p w14:paraId="6B3A1F89"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w:t>
            </w:r>
          </w:p>
          <w:p w14:paraId="124DF5D7" w14:textId="77777777" w:rsidR="007F25A0" w:rsidRDefault="007F25A0" w:rsidP="003462B6">
            <w:pPr>
              <w:pBdr>
                <w:top w:val="nil"/>
                <w:left w:val="nil"/>
                <w:bottom w:val="nil"/>
                <w:right w:val="nil"/>
                <w:between w:val="nil"/>
              </w:pBdr>
              <w:ind w:firstLine="456"/>
              <w:jc w:val="both"/>
              <w:rPr>
                <w:bCs/>
                <w:sz w:val="28"/>
                <w:szCs w:val="28"/>
              </w:rPr>
            </w:pPr>
          </w:p>
          <w:p w14:paraId="50AC61FB" w14:textId="77777777" w:rsidR="007F25A0" w:rsidRDefault="007F25A0" w:rsidP="003462B6">
            <w:pPr>
              <w:pBdr>
                <w:top w:val="nil"/>
                <w:left w:val="nil"/>
                <w:bottom w:val="nil"/>
                <w:right w:val="nil"/>
                <w:between w:val="nil"/>
              </w:pBdr>
              <w:ind w:firstLine="456"/>
              <w:jc w:val="both"/>
              <w:rPr>
                <w:bCs/>
                <w:sz w:val="28"/>
                <w:szCs w:val="28"/>
              </w:rPr>
            </w:pPr>
          </w:p>
          <w:p w14:paraId="5D846C6D" w14:textId="77777777" w:rsidR="007F25A0" w:rsidRDefault="007F25A0" w:rsidP="003462B6">
            <w:pPr>
              <w:pBdr>
                <w:top w:val="nil"/>
                <w:left w:val="nil"/>
                <w:bottom w:val="nil"/>
                <w:right w:val="nil"/>
                <w:between w:val="nil"/>
              </w:pBdr>
              <w:ind w:firstLine="456"/>
              <w:jc w:val="both"/>
              <w:rPr>
                <w:bCs/>
                <w:sz w:val="28"/>
                <w:szCs w:val="28"/>
              </w:rPr>
            </w:pPr>
          </w:p>
          <w:p w14:paraId="78D23E35" w14:textId="77777777" w:rsidR="007F25A0" w:rsidRDefault="007F25A0" w:rsidP="003462B6">
            <w:pPr>
              <w:pBdr>
                <w:top w:val="nil"/>
                <w:left w:val="nil"/>
                <w:bottom w:val="nil"/>
                <w:right w:val="nil"/>
                <w:between w:val="nil"/>
              </w:pBdr>
              <w:ind w:firstLine="456"/>
              <w:jc w:val="both"/>
              <w:rPr>
                <w:bCs/>
                <w:sz w:val="28"/>
                <w:szCs w:val="28"/>
              </w:rPr>
            </w:pPr>
          </w:p>
          <w:p w14:paraId="2A93BFE4" w14:textId="77777777" w:rsidR="007F25A0" w:rsidRDefault="007F25A0" w:rsidP="003462B6">
            <w:pPr>
              <w:pBdr>
                <w:top w:val="nil"/>
                <w:left w:val="nil"/>
                <w:bottom w:val="nil"/>
                <w:right w:val="nil"/>
                <w:between w:val="nil"/>
              </w:pBdr>
              <w:ind w:firstLine="456"/>
              <w:jc w:val="both"/>
              <w:rPr>
                <w:bCs/>
                <w:sz w:val="28"/>
                <w:szCs w:val="28"/>
              </w:rPr>
            </w:pPr>
          </w:p>
          <w:p w14:paraId="2F254F7A" w14:textId="77777777" w:rsidR="007F25A0" w:rsidRDefault="007F25A0" w:rsidP="003462B6">
            <w:pPr>
              <w:pBdr>
                <w:top w:val="nil"/>
                <w:left w:val="nil"/>
                <w:bottom w:val="nil"/>
                <w:right w:val="nil"/>
                <w:between w:val="nil"/>
              </w:pBdr>
              <w:ind w:firstLine="456"/>
              <w:jc w:val="both"/>
              <w:rPr>
                <w:bCs/>
                <w:sz w:val="28"/>
                <w:szCs w:val="28"/>
              </w:rPr>
            </w:pPr>
          </w:p>
          <w:p w14:paraId="3878F6A2" w14:textId="77777777" w:rsidR="007F25A0" w:rsidRDefault="007F25A0" w:rsidP="003462B6">
            <w:pPr>
              <w:pBdr>
                <w:top w:val="nil"/>
                <w:left w:val="nil"/>
                <w:bottom w:val="nil"/>
                <w:right w:val="nil"/>
                <w:between w:val="nil"/>
              </w:pBdr>
              <w:ind w:firstLine="456"/>
              <w:jc w:val="both"/>
              <w:rPr>
                <w:bCs/>
                <w:sz w:val="28"/>
                <w:szCs w:val="28"/>
              </w:rPr>
            </w:pPr>
          </w:p>
          <w:p w14:paraId="5A789CF1" w14:textId="77777777" w:rsidR="007F25A0" w:rsidRDefault="007F25A0" w:rsidP="003462B6">
            <w:pPr>
              <w:pBdr>
                <w:top w:val="nil"/>
                <w:left w:val="nil"/>
                <w:bottom w:val="nil"/>
                <w:right w:val="nil"/>
                <w:between w:val="nil"/>
              </w:pBdr>
              <w:ind w:firstLine="456"/>
              <w:jc w:val="both"/>
              <w:rPr>
                <w:bCs/>
                <w:sz w:val="28"/>
                <w:szCs w:val="28"/>
              </w:rPr>
            </w:pPr>
          </w:p>
          <w:p w14:paraId="20B23693" w14:textId="77777777" w:rsidR="007F25A0" w:rsidRDefault="007F25A0" w:rsidP="003462B6">
            <w:pPr>
              <w:pBdr>
                <w:top w:val="nil"/>
                <w:left w:val="nil"/>
                <w:bottom w:val="nil"/>
                <w:right w:val="nil"/>
                <w:between w:val="nil"/>
              </w:pBdr>
              <w:ind w:firstLine="456"/>
              <w:jc w:val="both"/>
              <w:rPr>
                <w:bCs/>
                <w:sz w:val="28"/>
                <w:szCs w:val="28"/>
              </w:rPr>
            </w:pPr>
          </w:p>
          <w:p w14:paraId="15B82D81" w14:textId="77777777" w:rsidR="007F25A0" w:rsidRDefault="007F25A0" w:rsidP="003462B6">
            <w:pPr>
              <w:pBdr>
                <w:top w:val="nil"/>
                <w:left w:val="nil"/>
                <w:bottom w:val="nil"/>
                <w:right w:val="nil"/>
                <w:between w:val="nil"/>
              </w:pBdr>
              <w:ind w:firstLine="456"/>
              <w:jc w:val="both"/>
              <w:rPr>
                <w:bCs/>
                <w:sz w:val="28"/>
                <w:szCs w:val="28"/>
              </w:rPr>
            </w:pPr>
          </w:p>
          <w:p w14:paraId="1C9DA4E0" w14:textId="77777777" w:rsidR="007F25A0" w:rsidRDefault="007F25A0" w:rsidP="003462B6">
            <w:pPr>
              <w:pBdr>
                <w:top w:val="nil"/>
                <w:left w:val="nil"/>
                <w:bottom w:val="nil"/>
                <w:right w:val="nil"/>
                <w:between w:val="nil"/>
              </w:pBdr>
              <w:ind w:firstLine="456"/>
              <w:jc w:val="both"/>
              <w:rPr>
                <w:bCs/>
                <w:sz w:val="28"/>
                <w:szCs w:val="28"/>
              </w:rPr>
            </w:pPr>
          </w:p>
          <w:p w14:paraId="0318C436" w14:textId="77777777" w:rsidR="007F25A0" w:rsidRDefault="007F25A0" w:rsidP="003462B6">
            <w:pPr>
              <w:pBdr>
                <w:top w:val="nil"/>
                <w:left w:val="nil"/>
                <w:bottom w:val="nil"/>
                <w:right w:val="nil"/>
                <w:between w:val="nil"/>
              </w:pBdr>
              <w:ind w:firstLine="456"/>
              <w:jc w:val="both"/>
              <w:rPr>
                <w:bCs/>
                <w:sz w:val="28"/>
                <w:szCs w:val="28"/>
              </w:rPr>
            </w:pPr>
          </w:p>
          <w:p w14:paraId="3D724F88" w14:textId="77777777" w:rsidR="007F25A0" w:rsidRDefault="007F25A0" w:rsidP="003462B6">
            <w:pPr>
              <w:pBdr>
                <w:top w:val="nil"/>
                <w:left w:val="nil"/>
                <w:bottom w:val="nil"/>
                <w:right w:val="nil"/>
                <w:between w:val="nil"/>
              </w:pBdr>
              <w:ind w:firstLine="456"/>
              <w:jc w:val="both"/>
              <w:rPr>
                <w:bCs/>
                <w:sz w:val="28"/>
                <w:szCs w:val="28"/>
              </w:rPr>
            </w:pPr>
          </w:p>
          <w:p w14:paraId="1E38075C" w14:textId="77777777" w:rsidR="007F25A0" w:rsidRDefault="007F25A0" w:rsidP="003462B6">
            <w:pPr>
              <w:pBdr>
                <w:top w:val="nil"/>
                <w:left w:val="nil"/>
                <w:bottom w:val="nil"/>
                <w:right w:val="nil"/>
                <w:between w:val="nil"/>
              </w:pBdr>
              <w:ind w:firstLine="456"/>
              <w:jc w:val="both"/>
              <w:rPr>
                <w:bCs/>
                <w:sz w:val="28"/>
                <w:szCs w:val="28"/>
              </w:rPr>
            </w:pPr>
          </w:p>
          <w:p w14:paraId="322B2664" w14:textId="77777777" w:rsidR="007F25A0" w:rsidRDefault="007F25A0" w:rsidP="003462B6">
            <w:pPr>
              <w:pBdr>
                <w:top w:val="nil"/>
                <w:left w:val="nil"/>
                <w:bottom w:val="nil"/>
                <w:right w:val="nil"/>
                <w:between w:val="nil"/>
              </w:pBdr>
              <w:ind w:firstLine="456"/>
              <w:jc w:val="both"/>
              <w:rPr>
                <w:bCs/>
                <w:sz w:val="28"/>
                <w:szCs w:val="28"/>
              </w:rPr>
            </w:pPr>
          </w:p>
          <w:p w14:paraId="26613520" w14:textId="77777777" w:rsidR="007F25A0" w:rsidRDefault="007F25A0" w:rsidP="003462B6">
            <w:pPr>
              <w:pBdr>
                <w:top w:val="nil"/>
                <w:left w:val="nil"/>
                <w:bottom w:val="nil"/>
                <w:right w:val="nil"/>
                <w:between w:val="nil"/>
              </w:pBdr>
              <w:ind w:firstLine="456"/>
              <w:jc w:val="both"/>
              <w:rPr>
                <w:bCs/>
                <w:sz w:val="28"/>
                <w:szCs w:val="28"/>
              </w:rPr>
            </w:pPr>
          </w:p>
          <w:p w14:paraId="2FD8C6A1" w14:textId="17D6CC1D"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t>8. За результатами парламентських слухань Верховна Рада на пленарному засіданні приймає постанову Верховної Ради, якою схвалює відповідні рекомендації.</w:t>
            </w:r>
          </w:p>
        </w:tc>
        <w:tc>
          <w:tcPr>
            <w:tcW w:w="7513" w:type="dxa"/>
          </w:tcPr>
          <w:p w14:paraId="2A48CBB5"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lastRenderedPageBreak/>
              <w:t>Стаття 236. Загальні положення щодо порядку проведення парламентських слухань</w:t>
            </w:r>
          </w:p>
          <w:p w14:paraId="45BBA197"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w:t>
            </w:r>
          </w:p>
          <w:p w14:paraId="4A32F898"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8. Після проведення парламентських слухань комітет, який здійснював підготовку до проведення парламентських слухань, готує рекомендації за результатом проведення парламентських слухань.</w:t>
            </w:r>
          </w:p>
          <w:p w14:paraId="2077B7C9"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9. Постанова, якою схвалюються рекомендації за результатом проведення парламентських слухань, </w:t>
            </w:r>
            <w:r w:rsidRPr="00A17C6B">
              <w:rPr>
                <w:b/>
                <w:sz w:val="28"/>
                <w:szCs w:val="28"/>
              </w:rPr>
              <w:lastRenderedPageBreak/>
              <w:t>повинна містити строки надання інформації про стан реалізації рекомендацій, а також у разі необхідності план проведення обговорень («круглих столів», громадських обговорень, слухань у комітетах тощо) щодо стану їх реалізації, список законопроектів, необхідних для реалізації рекомендацій, орієнтовний строк їх розробки і внесення та перелік комітетів, яким Верховна Рада доручає розробити відповідні законопроекти, перелік інших заходів, спрямованих на реалізацію рекомендацій та контроль за їх виконанням.</w:t>
            </w:r>
          </w:p>
          <w:p w14:paraId="2BD26852"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t xml:space="preserve">10. </w:t>
            </w:r>
            <w:r w:rsidRPr="00A17C6B">
              <w:rPr>
                <w:sz w:val="28"/>
                <w:szCs w:val="28"/>
              </w:rPr>
              <w:t>Верховна Рада на пленарному засіданні приймає постанову Верховної Ради, якою схвалює відповідні рекомендації.</w:t>
            </w:r>
          </w:p>
        </w:tc>
      </w:tr>
      <w:tr w:rsidR="004435C1" w:rsidRPr="00A17C6B" w14:paraId="69C116A1" w14:textId="77777777" w:rsidTr="003462B6">
        <w:tc>
          <w:tcPr>
            <w:tcW w:w="7513" w:type="dxa"/>
          </w:tcPr>
          <w:p w14:paraId="04633D73" w14:textId="77777777" w:rsidR="004435C1" w:rsidRPr="00A17C6B" w:rsidRDefault="004435C1" w:rsidP="003462B6">
            <w:pPr>
              <w:pBdr>
                <w:top w:val="nil"/>
                <w:left w:val="nil"/>
                <w:bottom w:val="nil"/>
                <w:right w:val="nil"/>
                <w:between w:val="nil"/>
              </w:pBdr>
              <w:ind w:firstLine="456"/>
              <w:jc w:val="both"/>
              <w:rPr>
                <w:bCs/>
                <w:sz w:val="28"/>
                <w:szCs w:val="28"/>
              </w:rPr>
            </w:pPr>
            <w:r w:rsidRPr="00A17C6B">
              <w:rPr>
                <w:bCs/>
                <w:sz w:val="28"/>
                <w:szCs w:val="28"/>
              </w:rPr>
              <w:lastRenderedPageBreak/>
              <w:t>Стаття 240. Розгляд звітів та інформації посадових осіб, яких Верховна Рада обирає, призначає або надає згоду на призначення їх на посаду</w:t>
            </w:r>
          </w:p>
          <w:p w14:paraId="6E391FAB" w14:textId="77777777" w:rsidR="004435C1" w:rsidRPr="00A17C6B" w:rsidRDefault="004435C1" w:rsidP="003462B6">
            <w:pPr>
              <w:pBdr>
                <w:top w:val="nil"/>
                <w:left w:val="nil"/>
                <w:bottom w:val="nil"/>
                <w:right w:val="nil"/>
                <w:between w:val="nil"/>
              </w:pBdr>
              <w:ind w:firstLine="456"/>
              <w:jc w:val="both"/>
              <w:rPr>
                <w:sz w:val="28"/>
                <w:szCs w:val="28"/>
              </w:rPr>
            </w:pPr>
            <w:r w:rsidRPr="00A17C6B">
              <w:rPr>
                <w:bCs/>
                <w:sz w:val="28"/>
                <w:szCs w:val="28"/>
              </w:rPr>
              <w:t>1. Щорічні звіти та інформація посадових осіб, щодо яких Верховна Рада надає згоду на призначення їх на посаду або призначає чи обирає на посади (крім суддів Конституційного Суду України), у передбачених законом випадках або на виконання рішення Верховної Ради, подаються до Верховної Ради і надаються народним депутатам.</w:t>
            </w:r>
            <w:r w:rsidRPr="00A17C6B">
              <w:rPr>
                <w:sz w:val="28"/>
                <w:szCs w:val="28"/>
              </w:rPr>
              <w:t xml:space="preserve"> </w:t>
            </w:r>
          </w:p>
          <w:p w14:paraId="2080DA7C"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2. Питання про розгляд на пленарному засіданні Верховної Ради звіту, інформації посадової особи, зазначеної у частині першій цієї статті, включається до порядку денного сесії Верховної Ради після надходження інформації чи звіту в разі, якщо такий розгляд передбачений законом. Це питання може бути включено до порядку денного сесії Верховної Ради у разі внесення суб'єктами права </w:t>
            </w:r>
            <w:r w:rsidRPr="00A17C6B">
              <w:rPr>
                <w:sz w:val="28"/>
                <w:szCs w:val="28"/>
              </w:rPr>
              <w:lastRenderedPageBreak/>
              <w:t xml:space="preserve">законодавчої ініціативи пропозиції про розгляд інформації чи звіту на пленарному засіданні Верховної Ради. Дата розгляду інформації чи звіту визначається в загальному порядку, передбаченому цим Регламентом. </w:t>
            </w:r>
          </w:p>
          <w:p w14:paraId="0A4A882A"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3. У разі необхідності Верховна Рада може доручити відповідному комітету підготовку питання про розгляд на пленарному засіданні Верховної Ради звіту, інформації посадової особи, зазначеної у частині першій цієї статті. </w:t>
            </w:r>
          </w:p>
          <w:p w14:paraId="685660D0"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 xml:space="preserve">4. Висновки Рахункової палати, інші матеріали, пов'язані з розглядом на пленарному засіданні Верховної Ради звіту чи інформації посадової особи, зазначеної у частині першій цієї статті, надаються народним депутатам не пізніш як за три дні до дня розгляду питання. </w:t>
            </w:r>
          </w:p>
          <w:p w14:paraId="54CCF62F"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5. Розгляд на пленарному засіданні Верховної Ради звіту, інформації посадової особи, зазначеної у частині першій цієї статті, включає:</w:t>
            </w:r>
          </w:p>
          <w:p w14:paraId="560D551F"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1) доповідь чи виступ - до 20 хвилин, відповіді на запитання народних депутатів - до 20 хвилин;</w:t>
            </w:r>
          </w:p>
          <w:p w14:paraId="58875D41"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2) виступи представника комітету, якому доручалася підготовка питання, та запрошеного на пленарне засідання представника Рахункової палати у разі необхідності - до 10 хвилин;</w:t>
            </w:r>
          </w:p>
          <w:p w14:paraId="5C115C08"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3) обговорення доповіді, звіту чи інформації, якщо Верховною Радою прийнято рішення про таке обговорення.</w:t>
            </w:r>
          </w:p>
          <w:p w14:paraId="21047B72" w14:textId="77777777" w:rsidR="004435C1" w:rsidRPr="00A17C6B" w:rsidRDefault="004435C1" w:rsidP="003462B6">
            <w:pPr>
              <w:pBdr>
                <w:top w:val="nil"/>
                <w:left w:val="nil"/>
                <w:bottom w:val="nil"/>
                <w:right w:val="nil"/>
                <w:between w:val="nil"/>
              </w:pBdr>
              <w:ind w:firstLine="456"/>
              <w:jc w:val="both"/>
              <w:rPr>
                <w:sz w:val="28"/>
                <w:szCs w:val="28"/>
              </w:rPr>
            </w:pPr>
            <w:r w:rsidRPr="00A17C6B">
              <w:rPr>
                <w:sz w:val="28"/>
                <w:szCs w:val="28"/>
              </w:rPr>
              <w:t>6. Після завершення обговорення зазначеного питання проводиться голосування щодо прийняття відповідної постанови Верховної Ради України.</w:t>
            </w:r>
          </w:p>
        </w:tc>
        <w:tc>
          <w:tcPr>
            <w:tcW w:w="7513" w:type="dxa"/>
          </w:tcPr>
          <w:p w14:paraId="44008467" w14:textId="77777777" w:rsidR="004435C1" w:rsidRPr="00A17C6B" w:rsidRDefault="004435C1" w:rsidP="003462B6">
            <w:pPr>
              <w:pBdr>
                <w:top w:val="nil"/>
                <w:left w:val="nil"/>
                <w:bottom w:val="nil"/>
                <w:right w:val="nil"/>
                <w:between w:val="nil"/>
              </w:pBdr>
              <w:ind w:firstLine="456"/>
              <w:jc w:val="both"/>
              <w:rPr>
                <w:b/>
                <w:sz w:val="28"/>
                <w:szCs w:val="28"/>
              </w:rPr>
            </w:pPr>
            <w:r w:rsidRPr="00A17C6B">
              <w:rPr>
                <w:b/>
                <w:sz w:val="28"/>
                <w:szCs w:val="28"/>
              </w:rPr>
              <w:lastRenderedPageBreak/>
              <w:t>стаття виключається</w:t>
            </w:r>
          </w:p>
          <w:p w14:paraId="62E441E7" w14:textId="77777777" w:rsidR="004435C1" w:rsidRPr="00A17C6B" w:rsidRDefault="004435C1" w:rsidP="003462B6">
            <w:pPr>
              <w:pBdr>
                <w:top w:val="nil"/>
                <w:left w:val="nil"/>
                <w:bottom w:val="nil"/>
                <w:right w:val="nil"/>
                <w:between w:val="nil"/>
              </w:pBdr>
              <w:ind w:firstLine="456"/>
              <w:jc w:val="both"/>
              <w:rPr>
                <w:b/>
                <w:sz w:val="28"/>
                <w:szCs w:val="28"/>
              </w:rPr>
            </w:pPr>
          </w:p>
        </w:tc>
      </w:tr>
      <w:tr w:rsidR="0075468A" w:rsidRPr="00A17C6B" w14:paraId="31F5CAF1" w14:textId="77777777" w:rsidTr="00B47C0C">
        <w:trPr>
          <w:trHeight w:val="70"/>
        </w:trPr>
        <w:tc>
          <w:tcPr>
            <w:tcW w:w="15026" w:type="dxa"/>
            <w:gridSpan w:val="2"/>
          </w:tcPr>
          <w:p w14:paraId="39634FB6" w14:textId="77777777" w:rsidR="0075468A" w:rsidRPr="00A17C6B" w:rsidRDefault="0075468A" w:rsidP="00241101">
            <w:pPr>
              <w:pBdr>
                <w:top w:val="nil"/>
                <w:left w:val="nil"/>
                <w:bottom w:val="nil"/>
                <w:right w:val="nil"/>
                <w:between w:val="nil"/>
              </w:pBdr>
              <w:shd w:val="clear" w:color="auto" w:fill="FFFFFF"/>
              <w:ind w:firstLine="456"/>
              <w:jc w:val="center"/>
              <w:rPr>
                <w:bCs/>
                <w:sz w:val="28"/>
                <w:szCs w:val="28"/>
              </w:rPr>
            </w:pPr>
            <w:r w:rsidRPr="00A17C6B">
              <w:rPr>
                <w:b/>
                <w:sz w:val="28"/>
                <w:szCs w:val="28"/>
              </w:rPr>
              <w:t>Закон України «Про Фонд державного майна України»</w:t>
            </w:r>
          </w:p>
        </w:tc>
      </w:tr>
      <w:tr w:rsidR="0075468A" w:rsidRPr="00A17C6B" w14:paraId="227B218E" w14:textId="77777777" w:rsidTr="00B47C0C">
        <w:trPr>
          <w:trHeight w:val="70"/>
        </w:trPr>
        <w:tc>
          <w:tcPr>
            <w:tcW w:w="7513" w:type="dxa"/>
          </w:tcPr>
          <w:p w14:paraId="3D774084"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4. Основні завдання Фонду державного майна України</w:t>
            </w:r>
          </w:p>
          <w:p w14:paraId="22F2CDF0"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57D33CB0"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2. Фонд державного майна України подає:</w:t>
            </w:r>
          </w:p>
          <w:p w14:paraId="5DCC173C"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щокварталу Президенту України, Верховній Раді України і Кабінету Міністрів України аналітичну довідку про роботу Фонду державного майна України та хід приватизації державного майна;</w:t>
            </w:r>
          </w:p>
          <w:p w14:paraId="79A436D4"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щороку Президенту України, Верховній Раді України і Кабінету Міністрів України звіт про роботу Фонду державного майна України та хід приватизації державного майна.</w:t>
            </w:r>
          </w:p>
        </w:tc>
        <w:tc>
          <w:tcPr>
            <w:tcW w:w="7513" w:type="dxa"/>
          </w:tcPr>
          <w:p w14:paraId="2BD861A5"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4. Основні завдання Фонду державного майна України</w:t>
            </w:r>
          </w:p>
          <w:p w14:paraId="2726CFE2"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1701DBE2"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2. Фонд державного майна України подає:</w:t>
            </w:r>
          </w:p>
          <w:p w14:paraId="3D5D2B38"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щокварталу Президенту України, Верховній Раді України і Кабінету Міністрів України аналітичну довідку про роботу Фонду державного майна України та хід приватизації державного майна;</w:t>
            </w:r>
          </w:p>
          <w:p w14:paraId="3A4FCD13" w14:textId="77777777" w:rsidR="0075468A" w:rsidRPr="00A17C6B" w:rsidRDefault="0075468A"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 xml:space="preserve">щороку </w:t>
            </w:r>
            <w:r w:rsidRPr="00A17C6B">
              <w:rPr>
                <w:b/>
                <w:bCs/>
                <w:sz w:val="28"/>
                <w:szCs w:val="28"/>
              </w:rPr>
              <w:t>до 20 лютого</w:t>
            </w:r>
            <w:r w:rsidRPr="00A17C6B">
              <w:rPr>
                <w:bCs/>
                <w:sz w:val="28"/>
                <w:szCs w:val="28"/>
              </w:rPr>
              <w:t xml:space="preserve"> Президенту України, Верховній Раді України і Кабінету Міністрів України звіт про роботу Фонду державного майна України та хід приватизації державного майна.</w:t>
            </w:r>
          </w:p>
        </w:tc>
      </w:tr>
      <w:tr w:rsidR="00E454C9" w:rsidRPr="00A17C6B" w14:paraId="3B6B3F2A" w14:textId="77777777" w:rsidTr="00B47C0C">
        <w:tc>
          <w:tcPr>
            <w:tcW w:w="15026" w:type="dxa"/>
            <w:gridSpan w:val="2"/>
          </w:tcPr>
          <w:p w14:paraId="3B6B3F29" w14:textId="1DA8F44E" w:rsidR="00E454C9" w:rsidRPr="00A17C6B" w:rsidRDefault="00E454C9" w:rsidP="00E454C9">
            <w:pPr>
              <w:pBdr>
                <w:top w:val="nil"/>
                <w:left w:val="nil"/>
                <w:bottom w:val="nil"/>
                <w:right w:val="nil"/>
                <w:between w:val="nil"/>
              </w:pBdr>
              <w:shd w:val="clear" w:color="auto" w:fill="FFFFFF"/>
              <w:ind w:firstLine="459"/>
              <w:jc w:val="center"/>
              <w:rPr>
                <w:color w:val="000000"/>
                <w:sz w:val="28"/>
                <w:szCs w:val="28"/>
                <w:highlight w:val="white"/>
              </w:rPr>
            </w:pPr>
            <w:r w:rsidRPr="00A17C6B">
              <w:rPr>
                <w:b/>
                <w:color w:val="000000"/>
                <w:sz w:val="28"/>
                <w:szCs w:val="28"/>
              </w:rPr>
              <w:t>Закон України «Про Кабінет Міністрів України»</w:t>
            </w:r>
          </w:p>
        </w:tc>
      </w:tr>
      <w:tr w:rsidR="00E454C9" w:rsidRPr="00A17C6B" w14:paraId="3B6B3F50" w14:textId="77777777" w:rsidTr="003D63AF">
        <w:trPr>
          <w:trHeight w:val="70"/>
        </w:trPr>
        <w:tc>
          <w:tcPr>
            <w:tcW w:w="7513" w:type="dxa"/>
          </w:tcPr>
          <w:p w14:paraId="6AE932A5" w14:textId="77777777" w:rsidR="00E454C9" w:rsidRPr="00A17C6B" w:rsidRDefault="00E454C9" w:rsidP="00E454C9">
            <w:pPr>
              <w:pBdr>
                <w:top w:val="nil"/>
                <w:left w:val="nil"/>
                <w:bottom w:val="nil"/>
                <w:right w:val="nil"/>
                <w:between w:val="nil"/>
              </w:pBdr>
              <w:shd w:val="clear" w:color="auto" w:fill="FFFFFF"/>
              <w:ind w:firstLine="456"/>
              <w:jc w:val="both"/>
              <w:rPr>
                <w:sz w:val="28"/>
                <w:szCs w:val="28"/>
              </w:rPr>
            </w:pPr>
            <w:r w:rsidRPr="00A17C6B">
              <w:rPr>
                <w:sz w:val="28"/>
                <w:szCs w:val="28"/>
              </w:rPr>
              <w:t>Стаття 11. Програма діяльності Кабінету Міністрів України</w:t>
            </w:r>
          </w:p>
          <w:p w14:paraId="77405565" w14:textId="77777777" w:rsidR="00E454C9" w:rsidRPr="00A17C6B" w:rsidRDefault="00E454C9" w:rsidP="00E454C9">
            <w:pPr>
              <w:pBdr>
                <w:top w:val="nil"/>
                <w:left w:val="nil"/>
                <w:bottom w:val="nil"/>
                <w:right w:val="nil"/>
                <w:between w:val="nil"/>
              </w:pBdr>
              <w:shd w:val="clear" w:color="auto" w:fill="FFFFFF"/>
              <w:ind w:firstLine="456"/>
              <w:jc w:val="both"/>
              <w:rPr>
                <w:sz w:val="28"/>
                <w:szCs w:val="28"/>
              </w:rPr>
            </w:pPr>
            <w:r w:rsidRPr="00A17C6B">
              <w:rPr>
                <w:sz w:val="28"/>
                <w:szCs w:val="28"/>
              </w:rPr>
              <w:t>1. Програма діяльності Кабінету Міністрів України базується на узгоджених політичних позиціях та програмних завданнях коаліції депутатських фракцій у Верховній Раді України.</w:t>
            </w:r>
          </w:p>
          <w:p w14:paraId="7ED3DA62" w14:textId="77777777" w:rsidR="00E454C9" w:rsidRPr="00A17C6B" w:rsidRDefault="00E454C9" w:rsidP="00E454C9">
            <w:pPr>
              <w:pBdr>
                <w:top w:val="nil"/>
                <w:left w:val="nil"/>
                <w:bottom w:val="nil"/>
                <w:right w:val="nil"/>
                <w:between w:val="nil"/>
              </w:pBdr>
              <w:shd w:val="clear" w:color="auto" w:fill="FFFFFF"/>
              <w:ind w:firstLine="456"/>
              <w:jc w:val="both"/>
              <w:rPr>
                <w:sz w:val="28"/>
                <w:szCs w:val="28"/>
              </w:rPr>
            </w:pPr>
          </w:p>
          <w:p w14:paraId="206DEEB2" w14:textId="68D9886D" w:rsidR="00E454C9" w:rsidRPr="00A17C6B" w:rsidRDefault="00E454C9" w:rsidP="00E454C9">
            <w:pPr>
              <w:pBdr>
                <w:top w:val="nil"/>
                <w:left w:val="nil"/>
                <w:bottom w:val="nil"/>
                <w:right w:val="nil"/>
                <w:between w:val="nil"/>
              </w:pBdr>
              <w:shd w:val="clear" w:color="auto" w:fill="FFFFFF"/>
              <w:ind w:firstLine="456"/>
              <w:jc w:val="both"/>
              <w:rPr>
                <w:sz w:val="28"/>
                <w:szCs w:val="28"/>
              </w:rPr>
            </w:pPr>
          </w:p>
          <w:p w14:paraId="7C53B33B" w14:textId="77777777" w:rsidR="00CC3112" w:rsidRPr="00A17C6B" w:rsidRDefault="00CC3112" w:rsidP="00E454C9">
            <w:pPr>
              <w:pBdr>
                <w:top w:val="nil"/>
                <w:left w:val="nil"/>
                <w:bottom w:val="nil"/>
                <w:right w:val="nil"/>
                <w:between w:val="nil"/>
              </w:pBdr>
              <w:shd w:val="clear" w:color="auto" w:fill="FFFFFF"/>
              <w:ind w:firstLine="456"/>
              <w:jc w:val="both"/>
              <w:rPr>
                <w:sz w:val="28"/>
                <w:szCs w:val="28"/>
              </w:rPr>
            </w:pPr>
          </w:p>
          <w:p w14:paraId="0C98EF60" w14:textId="77777777" w:rsidR="00276DF4" w:rsidRDefault="00276DF4" w:rsidP="00E454C9">
            <w:pPr>
              <w:pBdr>
                <w:top w:val="nil"/>
                <w:left w:val="nil"/>
                <w:bottom w:val="nil"/>
                <w:right w:val="nil"/>
                <w:between w:val="nil"/>
              </w:pBdr>
              <w:shd w:val="clear" w:color="auto" w:fill="FFFFFF"/>
              <w:ind w:firstLine="456"/>
              <w:jc w:val="both"/>
              <w:rPr>
                <w:sz w:val="28"/>
                <w:szCs w:val="28"/>
              </w:rPr>
            </w:pPr>
          </w:p>
          <w:p w14:paraId="2CEE0741" w14:textId="77777777" w:rsidR="00276DF4" w:rsidRDefault="00276DF4" w:rsidP="00E454C9">
            <w:pPr>
              <w:pBdr>
                <w:top w:val="nil"/>
                <w:left w:val="nil"/>
                <w:bottom w:val="nil"/>
                <w:right w:val="nil"/>
                <w:between w:val="nil"/>
              </w:pBdr>
              <w:shd w:val="clear" w:color="auto" w:fill="FFFFFF"/>
              <w:ind w:firstLine="456"/>
              <w:jc w:val="both"/>
              <w:rPr>
                <w:sz w:val="28"/>
                <w:szCs w:val="28"/>
              </w:rPr>
            </w:pPr>
          </w:p>
          <w:p w14:paraId="5DC08371" w14:textId="589A2799" w:rsidR="00E454C9" w:rsidRPr="00A17C6B" w:rsidRDefault="00E454C9" w:rsidP="00E454C9">
            <w:pPr>
              <w:pBdr>
                <w:top w:val="nil"/>
                <w:left w:val="nil"/>
                <w:bottom w:val="nil"/>
                <w:right w:val="nil"/>
                <w:between w:val="nil"/>
              </w:pBdr>
              <w:shd w:val="clear" w:color="auto" w:fill="FFFFFF"/>
              <w:ind w:firstLine="456"/>
              <w:jc w:val="both"/>
              <w:rPr>
                <w:sz w:val="28"/>
                <w:szCs w:val="28"/>
              </w:rPr>
            </w:pPr>
            <w:r w:rsidRPr="00A17C6B">
              <w:rPr>
                <w:sz w:val="28"/>
                <w:szCs w:val="28"/>
              </w:rPr>
              <w:t>2. Програма діяльності Кабінету Міністрів України подається до Верховної Ради України Прем’єр-міністром України у строк до одного місяця з дня формування Кабінету Міністрів України.</w:t>
            </w:r>
          </w:p>
          <w:p w14:paraId="5FB453C4" w14:textId="77777777" w:rsidR="00E454C9" w:rsidRPr="00A17C6B" w:rsidRDefault="00E454C9" w:rsidP="00E454C9">
            <w:pPr>
              <w:pBdr>
                <w:top w:val="nil"/>
                <w:left w:val="nil"/>
                <w:bottom w:val="nil"/>
                <w:right w:val="nil"/>
                <w:between w:val="nil"/>
              </w:pBdr>
              <w:shd w:val="clear" w:color="auto" w:fill="FFFFFF"/>
              <w:ind w:firstLine="456"/>
              <w:jc w:val="both"/>
              <w:rPr>
                <w:color w:val="000000"/>
                <w:sz w:val="28"/>
                <w:szCs w:val="28"/>
              </w:rPr>
            </w:pPr>
            <w:r w:rsidRPr="00A17C6B">
              <w:rPr>
                <w:color w:val="000000"/>
                <w:sz w:val="28"/>
                <w:szCs w:val="28"/>
              </w:rPr>
              <w:lastRenderedPageBreak/>
              <w:t>3. Прем’єр-міністр України особисто представляє Програму діяльності Кабінету Міністрів України на пленарному засіданні Верховної Ради України та відповідає на запитання народних депутатів України.</w:t>
            </w:r>
          </w:p>
          <w:p w14:paraId="7235A677" w14:textId="77777777" w:rsidR="00E454C9" w:rsidRPr="00A17C6B" w:rsidRDefault="00E454C9" w:rsidP="00E454C9">
            <w:pPr>
              <w:pBdr>
                <w:top w:val="nil"/>
                <w:left w:val="nil"/>
                <w:bottom w:val="nil"/>
                <w:right w:val="nil"/>
                <w:between w:val="nil"/>
              </w:pBdr>
              <w:shd w:val="clear" w:color="auto" w:fill="FFFFFF"/>
              <w:ind w:firstLine="456"/>
              <w:jc w:val="both"/>
              <w:rPr>
                <w:color w:val="000000"/>
                <w:sz w:val="28"/>
                <w:szCs w:val="28"/>
              </w:rPr>
            </w:pPr>
            <w:r w:rsidRPr="00A17C6B">
              <w:rPr>
                <w:color w:val="000000"/>
                <w:sz w:val="28"/>
                <w:szCs w:val="28"/>
              </w:rPr>
              <w:t>4. Програма діяльності Кабінету Міністрів України вважається схваленою, якщо за неї проголосувала більшість від конституційного складу Верховної Ради України. Рішення про схвалення Програми діяльності Кабінету Міністрів України приймається у формі постанови Верховної Ради України.</w:t>
            </w:r>
          </w:p>
          <w:p w14:paraId="3B6B3F3E" w14:textId="23F15C58" w:rsidR="00E454C9" w:rsidRPr="00A17C6B" w:rsidRDefault="00E454C9" w:rsidP="00E454C9">
            <w:pPr>
              <w:pBdr>
                <w:top w:val="nil"/>
                <w:left w:val="nil"/>
                <w:bottom w:val="nil"/>
                <w:right w:val="nil"/>
                <w:between w:val="nil"/>
              </w:pBdr>
              <w:shd w:val="clear" w:color="auto" w:fill="FFFFFF"/>
              <w:ind w:firstLine="456"/>
              <w:jc w:val="both"/>
              <w:rPr>
                <w:b/>
                <w:color w:val="000000"/>
                <w:sz w:val="28"/>
                <w:szCs w:val="28"/>
              </w:rPr>
            </w:pPr>
            <w:r w:rsidRPr="00A17C6B">
              <w:rPr>
                <w:color w:val="000000"/>
                <w:sz w:val="28"/>
                <w:szCs w:val="28"/>
              </w:rPr>
              <w:t>5. Верховна Рада України може надати Кабінету Міністрів України можливість доопрацювати Програму діяльності Кабінету Міністрів України. Повторний розгляд Програми діяльності Кабінету Міністрів України Верховною Радою України проводиться не пізніше ніж на п’ятнадцятий день після прийняття такого рішення.</w:t>
            </w:r>
          </w:p>
        </w:tc>
        <w:tc>
          <w:tcPr>
            <w:tcW w:w="7513" w:type="dxa"/>
          </w:tcPr>
          <w:p w14:paraId="039DE837" w14:textId="77777777" w:rsidR="00E454C9" w:rsidRPr="00A17C6B" w:rsidRDefault="00E454C9" w:rsidP="00E454C9">
            <w:pPr>
              <w:shd w:val="clear" w:color="auto" w:fill="FFFFFF"/>
              <w:ind w:firstLine="456"/>
              <w:jc w:val="both"/>
              <w:rPr>
                <w:sz w:val="28"/>
                <w:szCs w:val="28"/>
              </w:rPr>
            </w:pPr>
            <w:r w:rsidRPr="00A17C6B">
              <w:rPr>
                <w:sz w:val="28"/>
                <w:szCs w:val="28"/>
              </w:rPr>
              <w:lastRenderedPageBreak/>
              <w:t>Стаття 11. Програма діяльності Кабінету Міністрів України</w:t>
            </w:r>
          </w:p>
          <w:p w14:paraId="5BE23F4D" w14:textId="77777777" w:rsidR="00E454C9" w:rsidRPr="00A17C6B" w:rsidRDefault="00E454C9" w:rsidP="00E454C9">
            <w:pPr>
              <w:shd w:val="clear" w:color="auto" w:fill="FFFFFF"/>
              <w:ind w:firstLine="456"/>
              <w:jc w:val="both"/>
              <w:rPr>
                <w:sz w:val="28"/>
                <w:szCs w:val="28"/>
              </w:rPr>
            </w:pPr>
            <w:r w:rsidRPr="00A17C6B">
              <w:rPr>
                <w:sz w:val="28"/>
                <w:szCs w:val="28"/>
              </w:rPr>
              <w:t>1. Програма діяльності Кабінету Міністрів України базується на узгоджених політичних позиціях та програмних завданнях коаліції депутатських фракцій у Верховній Раді України.</w:t>
            </w:r>
          </w:p>
          <w:p w14:paraId="592C69B8" w14:textId="2845AF4B" w:rsidR="00E454C9" w:rsidRPr="00A17C6B" w:rsidRDefault="00310FAF" w:rsidP="00E454C9">
            <w:pPr>
              <w:shd w:val="clear" w:color="auto" w:fill="FFFFFF"/>
              <w:ind w:firstLine="456"/>
              <w:jc w:val="both"/>
              <w:rPr>
                <w:b/>
                <w:sz w:val="28"/>
                <w:szCs w:val="28"/>
              </w:rPr>
            </w:pPr>
            <w:r w:rsidRPr="00310FAF">
              <w:rPr>
                <w:b/>
                <w:sz w:val="28"/>
                <w:szCs w:val="28"/>
              </w:rPr>
              <w:t>Програма діяльності Кабінету Міністрів України повинна містити програмні цілі, критерії досягнення програмних цілей, та завдання, виконання яких є необхідним для досягнення цілей, іншу інформацію, надану Кабінетом Міністрів України</w:t>
            </w:r>
            <w:r w:rsidR="00E454C9" w:rsidRPr="00A17C6B">
              <w:rPr>
                <w:b/>
                <w:sz w:val="28"/>
                <w:szCs w:val="28"/>
              </w:rPr>
              <w:t>.</w:t>
            </w:r>
          </w:p>
          <w:p w14:paraId="11A34517" w14:textId="16272BE8" w:rsidR="00E454C9" w:rsidRPr="00A17C6B" w:rsidRDefault="00E454C9" w:rsidP="00E454C9">
            <w:pPr>
              <w:shd w:val="clear" w:color="auto" w:fill="FFFFFF"/>
              <w:ind w:firstLine="456"/>
              <w:jc w:val="both"/>
              <w:rPr>
                <w:sz w:val="28"/>
                <w:szCs w:val="28"/>
              </w:rPr>
            </w:pPr>
            <w:r w:rsidRPr="00A17C6B">
              <w:rPr>
                <w:sz w:val="28"/>
                <w:szCs w:val="28"/>
              </w:rPr>
              <w:t>2. Програма діяльності Кабінету Міністрів України подається до Верховної Ради України Прем’єр-міністром України у строк до одного місяця з дня формування Кабінету Міністрів України.</w:t>
            </w:r>
          </w:p>
          <w:p w14:paraId="3F9E4E36" w14:textId="77777777" w:rsidR="00E454C9" w:rsidRPr="00A17C6B" w:rsidRDefault="00E454C9" w:rsidP="00E454C9">
            <w:pPr>
              <w:shd w:val="clear" w:color="auto" w:fill="FFFFFF"/>
              <w:ind w:firstLine="456"/>
              <w:jc w:val="both"/>
              <w:rPr>
                <w:sz w:val="28"/>
                <w:szCs w:val="28"/>
              </w:rPr>
            </w:pPr>
            <w:r w:rsidRPr="00A17C6B">
              <w:rPr>
                <w:sz w:val="28"/>
                <w:szCs w:val="28"/>
              </w:rPr>
              <w:lastRenderedPageBreak/>
              <w:t>3. Прем’єр-міністр України особисто представляє Програму діяльності Кабінету Міністрів України на пленарному засіданні Верховної Ради України та відповідає на запитання народних депутатів України.</w:t>
            </w:r>
          </w:p>
          <w:p w14:paraId="372B32B4" w14:textId="77777777" w:rsidR="00E454C9" w:rsidRPr="00A17C6B" w:rsidRDefault="00E454C9" w:rsidP="00E454C9">
            <w:pPr>
              <w:shd w:val="clear" w:color="auto" w:fill="FFFFFF"/>
              <w:ind w:firstLine="456"/>
              <w:jc w:val="both"/>
              <w:rPr>
                <w:sz w:val="28"/>
                <w:szCs w:val="28"/>
              </w:rPr>
            </w:pPr>
            <w:r w:rsidRPr="00A17C6B">
              <w:rPr>
                <w:sz w:val="28"/>
                <w:szCs w:val="28"/>
              </w:rPr>
              <w:t>4. Програма діяльності Кабінету Міністрів України вважається схваленою, якщо за неї проголосувала більшість від конституційного складу Верховної Ради України. Рішення про схвалення Програми діяльності Кабінету Міністрів України приймається у формі постанови Верховної Ради України.</w:t>
            </w:r>
          </w:p>
          <w:p w14:paraId="74438732" w14:textId="77777777" w:rsidR="00E454C9" w:rsidRPr="00A17C6B" w:rsidRDefault="00E454C9" w:rsidP="00E454C9">
            <w:pPr>
              <w:shd w:val="clear" w:color="auto" w:fill="FFFFFF"/>
              <w:ind w:firstLine="456"/>
              <w:jc w:val="both"/>
              <w:rPr>
                <w:sz w:val="28"/>
                <w:szCs w:val="28"/>
              </w:rPr>
            </w:pPr>
            <w:r w:rsidRPr="00A17C6B">
              <w:rPr>
                <w:sz w:val="28"/>
                <w:szCs w:val="28"/>
              </w:rPr>
              <w:t>5. Верховна Рада України може надати Кабінету Міністрів України можливість доопрацювати Програму діяльності Кабінету Міністрів України. Повторний розгляд Програми діяльності Кабінету Міністрів України Верховною Радою України проводиться не пізніше ніж на п’ятнадцятий день після прийняття такого рішення.</w:t>
            </w:r>
          </w:p>
          <w:p w14:paraId="3B6B3F4F" w14:textId="11E331F7" w:rsidR="00E454C9" w:rsidRPr="00A17C6B" w:rsidRDefault="00E454C9" w:rsidP="00BC7CEA">
            <w:pPr>
              <w:shd w:val="clear" w:color="auto" w:fill="FFFFFF"/>
              <w:ind w:firstLine="456"/>
              <w:jc w:val="both"/>
              <w:rPr>
                <w:b/>
                <w:sz w:val="28"/>
                <w:szCs w:val="28"/>
                <w:highlight w:val="white"/>
              </w:rPr>
            </w:pPr>
            <w:r w:rsidRPr="00A17C6B">
              <w:rPr>
                <w:b/>
                <w:sz w:val="28"/>
                <w:szCs w:val="28"/>
              </w:rPr>
              <w:t>6. Щорічно не пізніше 15 квітня поточного року Кабінет Міністрів України подає Верховній Раді України звіт про хід і результати виконання Програми діяльності Кабінету Міністрів України</w:t>
            </w:r>
            <w:r w:rsidR="00252001">
              <w:rPr>
                <w:b/>
                <w:sz w:val="28"/>
                <w:szCs w:val="28"/>
              </w:rPr>
              <w:t xml:space="preserve"> </w:t>
            </w:r>
            <w:r w:rsidR="00252001" w:rsidRPr="00252001">
              <w:rPr>
                <w:b/>
                <w:sz w:val="28"/>
                <w:szCs w:val="28"/>
              </w:rPr>
              <w:t>за попередній рік</w:t>
            </w:r>
            <w:r w:rsidRPr="00A17C6B">
              <w:rPr>
                <w:b/>
                <w:sz w:val="28"/>
                <w:szCs w:val="28"/>
              </w:rPr>
              <w:t>.</w:t>
            </w:r>
          </w:p>
        </w:tc>
      </w:tr>
      <w:tr w:rsidR="00065D41" w:rsidRPr="00A17C6B" w14:paraId="33DBB009" w14:textId="77777777" w:rsidTr="00B47C0C">
        <w:trPr>
          <w:trHeight w:val="70"/>
        </w:trPr>
        <w:tc>
          <w:tcPr>
            <w:tcW w:w="15026" w:type="dxa"/>
            <w:gridSpan w:val="2"/>
          </w:tcPr>
          <w:p w14:paraId="4ED7476B" w14:textId="77777777" w:rsidR="00065D41" w:rsidRPr="00A17C6B" w:rsidRDefault="00065D41" w:rsidP="00241101">
            <w:pPr>
              <w:pBdr>
                <w:top w:val="nil"/>
                <w:left w:val="nil"/>
                <w:bottom w:val="nil"/>
                <w:right w:val="nil"/>
                <w:between w:val="nil"/>
              </w:pBdr>
              <w:shd w:val="clear" w:color="auto" w:fill="FFFFFF"/>
              <w:ind w:firstLine="456"/>
              <w:jc w:val="center"/>
              <w:rPr>
                <w:b/>
                <w:bCs/>
                <w:sz w:val="28"/>
                <w:szCs w:val="28"/>
              </w:rPr>
            </w:pPr>
            <w:r w:rsidRPr="00A17C6B">
              <w:rPr>
                <w:b/>
                <w:sz w:val="28"/>
                <w:szCs w:val="28"/>
              </w:rPr>
              <w:lastRenderedPageBreak/>
              <w:t>Закон України «Про прокуратуру»</w:t>
            </w:r>
          </w:p>
        </w:tc>
      </w:tr>
      <w:tr w:rsidR="00065D41" w:rsidRPr="00A17C6B" w14:paraId="4307602F" w14:textId="77777777" w:rsidTr="00B47C0C">
        <w:trPr>
          <w:trHeight w:val="70"/>
        </w:trPr>
        <w:tc>
          <w:tcPr>
            <w:tcW w:w="7513" w:type="dxa"/>
          </w:tcPr>
          <w:p w14:paraId="0DFD0CC9"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6. Інформування про діяльність прокуратури</w:t>
            </w:r>
          </w:p>
          <w:p w14:paraId="3FE02162"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146D8672"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2. Генеральний прокурор особисто не менше одного разу на рік звітує перед Верховною Радою України на пленарному засіданні про діяльність органів прокуратури шляхом надання узагальнених статистичних та аналітичних даних.</w:t>
            </w:r>
          </w:p>
          <w:p w14:paraId="48CB6EB9"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Pr>
          <w:p w14:paraId="3F638899"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6. Інформування про діяльність прокуратури</w:t>
            </w:r>
          </w:p>
          <w:p w14:paraId="687C23CE"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p w14:paraId="7D7687F3"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Cs/>
                <w:sz w:val="28"/>
                <w:szCs w:val="28"/>
              </w:rPr>
              <w:t xml:space="preserve">2. Генеральний прокурор </w:t>
            </w:r>
            <w:r w:rsidRPr="00A17C6B">
              <w:rPr>
                <w:b/>
                <w:bCs/>
                <w:sz w:val="28"/>
                <w:szCs w:val="28"/>
              </w:rPr>
              <w:t>щороку, до 1 квітня, подає Верховній Раді України звіт про діяльність прокуратури, який повинен містити інформацію про:</w:t>
            </w:r>
          </w:p>
          <w:p w14:paraId="474A679E"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 1) статистичні та аналітичні дані про виконання функцій, покладених на прокуратуру;</w:t>
            </w:r>
          </w:p>
          <w:p w14:paraId="0C75F96F"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lastRenderedPageBreak/>
              <w:t>2) взаємодію з іншими державними органами, органами місцевого самоврядування, підприємствами, установами та організаціями;</w:t>
            </w:r>
          </w:p>
          <w:p w14:paraId="24EED36B"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3) співпрацю з компетентними органами іноземних держав, міжнародними та іноземними організаціями, укладені міжвідомчі міжнародні договори, виконання у межах компетенції органів прокуратури міжнародних договорів, визначених у статтях 92 і 93 цього Закону;</w:t>
            </w:r>
          </w:p>
          <w:p w14:paraId="79317D45"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4) співпрацю з недержавними організаціями і засобами масової інформації;</w:t>
            </w:r>
          </w:p>
          <w:p w14:paraId="7A9FB241"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5) фактичну чисельність органів прокуратури у розрізі чисельності прокурорів, державних службовців, інших працівників, підвищення їхньої кваліфікації, проходження спеціальної підготовки, діяльності Тренінгового центру прокурорів України;</w:t>
            </w:r>
          </w:p>
          <w:p w14:paraId="5B8660EC" w14:textId="652343FA"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6) забезпечення незалежності прокурорів, зокрема кількість повідомлень про загрозу незалежності прокурора, які надійшли до Ради прокурорів України, та </w:t>
            </w:r>
            <w:r w:rsidR="00027CB8" w:rsidRPr="00A17C6B">
              <w:rPr>
                <w:b/>
                <w:bCs/>
                <w:sz w:val="28"/>
                <w:szCs w:val="28"/>
              </w:rPr>
              <w:t>інформацію щодо</w:t>
            </w:r>
            <w:r w:rsidRPr="00A17C6B">
              <w:rPr>
                <w:b/>
                <w:bCs/>
                <w:sz w:val="28"/>
                <w:szCs w:val="28"/>
              </w:rPr>
              <w:t xml:space="preserve"> прийнятих за такими повідомленням рішень;</w:t>
            </w:r>
          </w:p>
          <w:p w14:paraId="4D411A92"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7) забезпечення законності та доброчесності у діяльності прокуратури, зокрема:</w:t>
            </w:r>
          </w:p>
          <w:p w14:paraId="55A52EE6" w14:textId="2F4DF6A1"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кількість перевірок доброчесності прокурорів, проведених підрозділами внутрішньої безпеки, та </w:t>
            </w:r>
            <w:r w:rsidR="00027CB8" w:rsidRPr="00A17C6B">
              <w:rPr>
                <w:b/>
                <w:bCs/>
                <w:sz w:val="28"/>
                <w:szCs w:val="28"/>
              </w:rPr>
              <w:t xml:space="preserve">інформацію щодо </w:t>
            </w:r>
            <w:r w:rsidRPr="00A17C6B">
              <w:rPr>
                <w:b/>
                <w:bCs/>
                <w:sz w:val="28"/>
                <w:szCs w:val="28"/>
              </w:rPr>
              <w:t>прийнятих за такими перевірками рішень;</w:t>
            </w:r>
          </w:p>
          <w:p w14:paraId="3D0521EB" w14:textId="008F12A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кількість проведених службових розслідувань, </w:t>
            </w:r>
            <w:r w:rsidR="00027CB8" w:rsidRPr="00A17C6B">
              <w:rPr>
                <w:b/>
                <w:bCs/>
                <w:sz w:val="28"/>
                <w:szCs w:val="28"/>
              </w:rPr>
              <w:t xml:space="preserve">інформацію </w:t>
            </w:r>
            <w:r w:rsidRPr="00A17C6B">
              <w:rPr>
                <w:b/>
                <w:bCs/>
                <w:sz w:val="28"/>
                <w:szCs w:val="28"/>
              </w:rPr>
              <w:t xml:space="preserve">щодо приводів і підстав для їх призначення </w:t>
            </w:r>
            <w:r w:rsidRPr="00A17C6B">
              <w:rPr>
                <w:b/>
                <w:bCs/>
                <w:sz w:val="28"/>
                <w:szCs w:val="28"/>
              </w:rPr>
              <w:lastRenderedPageBreak/>
              <w:t>та проведення і прийнятих рішень за результатами проведення таких службових розслідувань;</w:t>
            </w:r>
          </w:p>
          <w:p w14:paraId="08F31196"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кількість звернень та судових справ щодо відшкодування державою шкоди, завданої незаконними рішеннями, діями чи бездіяльністю прокурора, та розмір такої шкоди, відшкодований державою за звітний період, а також кількість судових справ щодо зворотної вимоги держави до прокурорів та сума коштів, витребувана за задоволеними судом зворотними вимогами держави;</w:t>
            </w:r>
          </w:p>
          <w:p w14:paraId="6FF65977" w14:textId="0F3F83EB"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кількість дисциплінарних скарг щодо прокурорів, </w:t>
            </w:r>
            <w:r w:rsidR="00027CB8" w:rsidRPr="00A17C6B">
              <w:rPr>
                <w:b/>
                <w:bCs/>
                <w:sz w:val="28"/>
                <w:szCs w:val="28"/>
              </w:rPr>
              <w:t xml:space="preserve">інформацію щодо </w:t>
            </w:r>
            <w:r w:rsidRPr="00A17C6B">
              <w:rPr>
                <w:b/>
                <w:bCs/>
                <w:sz w:val="28"/>
                <w:szCs w:val="28"/>
              </w:rPr>
              <w:t>прийнятих рішень за результатами розгляду таких скарг, зокрема кількість рішень про наявність дисциплінарних проступків прокурорів та накладені дисциплінарні стягнення;</w:t>
            </w:r>
          </w:p>
          <w:p w14:paraId="58D3305A"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8) функціонування прокурорського самоврядування;</w:t>
            </w:r>
          </w:p>
          <w:p w14:paraId="38F2CBEE" w14:textId="7C1FC5F2"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9) кошторис</w:t>
            </w:r>
            <w:r w:rsidR="00BE7D9F" w:rsidRPr="00A17C6B">
              <w:rPr>
                <w:b/>
                <w:bCs/>
                <w:sz w:val="28"/>
                <w:szCs w:val="28"/>
              </w:rPr>
              <w:t>и</w:t>
            </w:r>
            <w:r w:rsidRPr="00A17C6B">
              <w:rPr>
                <w:b/>
                <w:bCs/>
                <w:sz w:val="28"/>
                <w:szCs w:val="28"/>
              </w:rPr>
              <w:t xml:space="preserve"> органів прокуратури та їх виконання;</w:t>
            </w:r>
          </w:p>
          <w:p w14:paraId="1A0A5B92" w14:textId="4388291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1</w:t>
            </w:r>
            <w:r w:rsidR="006960A3" w:rsidRPr="00A17C6B">
              <w:rPr>
                <w:b/>
                <w:bCs/>
                <w:sz w:val="28"/>
                <w:szCs w:val="28"/>
              </w:rPr>
              <w:t>0</w:t>
            </w:r>
            <w:r w:rsidRPr="00A17C6B">
              <w:rPr>
                <w:b/>
                <w:bCs/>
                <w:sz w:val="28"/>
                <w:szCs w:val="28"/>
              </w:rPr>
              <w:t>) відомості, зазначені у пунктах 1-</w:t>
            </w:r>
            <w:r w:rsidR="006960A3" w:rsidRPr="00A17C6B">
              <w:rPr>
                <w:b/>
                <w:bCs/>
                <w:sz w:val="28"/>
                <w:szCs w:val="28"/>
              </w:rPr>
              <w:t>9</w:t>
            </w:r>
            <w:r w:rsidRPr="00A17C6B">
              <w:rPr>
                <w:b/>
                <w:bCs/>
                <w:sz w:val="28"/>
                <w:szCs w:val="28"/>
              </w:rPr>
              <w:t xml:space="preserve"> цієї частини щодо діяльності Спеціалізованої антикорупційної прокуратури;</w:t>
            </w:r>
          </w:p>
          <w:p w14:paraId="1A67B2E1" w14:textId="77777777"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12) інші відомості, що стосуються результатів діяльності.</w:t>
            </w:r>
          </w:p>
          <w:p w14:paraId="76CB2F19" w14:textId="6BE4325E" w:rsidR="00065D41" w:rsidRPr="00A17C6B" w:rsidRDefault="00065D41" w:rsidP="00241101">
            <w:pPr>
              <w:pBdr>
                <w:top w:val="nil"/>
                <w:left w:val="nil"/>
                <w:bottom w:val="nil"/>
                <w:right w:val="nil"/>
                <w:between w:val="nil"/>
              </w:pBdr>
              <w:shd w:val="clear" w:color="auto" w:fill="FFFFFF"/>
              <w:ind w:firstLine="456"/>
              <w:jc w:val="both"/>
              <w:rPr>
                <w:b/>
                <w:bCs/>
                <w:sz w:val="28"/>
                <w:szCs w:val="28"/>
              </w:rPr>
            </w:pPr>
            <w:r w:rsidRPr="00A17C6B">
              <w:rPr>
                <w:b/>
                <w:bCs/>
                <w:sz w:val="28"/>
                <w:szCs w:val="28"/>
              </w:rPr>
              <w:t xml:space="preserve">Генеральний прокурор особисто звітує </w:t>
            </w:r>
            <w:r w:rsidR="00691644" w:rsidRPr="00A17C6B">
              <w:rPr>
                <w:b/>
                <w:bCs/>
                <w:sz w:val="28"/>
                <w:szCs w:val="28"/>
              </w:rPr>
              <w:t xml:space="preserve">про діяльність органів прокуратури </w:t>
            </w:r>
            <w:r w:rsidRPr="00A17C6B">
              <w:rPr>
                <w:b/>
                <w:bCs/>
                <w:sz w:val="28"/>
                <w:szCs w:val="28"/>
              </w:rPr>
              <w:t xml:space="preserve">перед Верховною Радою України на </w:t>
            </w:r>
            <w:r w:rsidR="00691644" w:rsidRPr="00A17C6B">
              <w:rPr>
                <w:b/>
                <w:bCs/>
                <w:sz w:val="28"/>
                <w:szCs w:val="28"/>
              </w:rPr>
              <w:t xml:space="preserve">її </w:t>
            </w:r>
            <w:r w:rsidRPr="00A17C6B">
              <w:rPr>
                <w:b/>
                <w:bCs/>
                <w:sz w:val="28"/>
                <w:szCs w:val="28"/>
              </w:rPr>
              <w:t>пленарному засіданні.</w:t>
            </w:r>
          </w:p>
          <w:p w14:paraId="6BDAC6BE"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r w:rsidR="00065D41" w:rsidRPr="00A17C6B" w14:paraId="268C643B" w14:textId="77777777" w:rsidTr="00B47C0C">
        <w:trPr>
          <w:trHeight w:val="70"/>
        </w:trPr>
        <w:tc>
          <w:tcPr>
            <w:tcW w:w="15026" w:type="dxa"/>
            <w:gridSpan w:val="2"/>
          </w:tcPr>
          <w:p w14:paraId="7F7AD6B9" w14:textId="77777777" w:rsidR="00065D41" w:rsidRPr="00A17C6B" w:rsidRDefault="00065D41" w:rsidP="00241101">
            <w:pPr>
              <w:pBdr>
                <w:top w:val="nil"/>
                <w:left w:val="nil"/>
                <w:bottom w:val="nil"/>
                <w:right w:val="nil"/>
                <w:between w:val="nil"/>
              </w:pBdr>
              <w:shd w:val="clear" w:color="auto" w:fill="FFFFFF"/>
              <w:ind w:firstLine="456"/>
              <w:jc w:val="center"/>
              <w:rPr>
                <w:b/>
                <w:bCs/>
                <w:sz w:val="28"/>
                <w:szCs w:val="28"/>
              </w:rPr>
            </w:pPr>
            <w:r w:rsidRPr="00A17C6B">
              <w:rPr>
                <w:b/>
                <w:sz w:val="28"/>
                <w:szCs w:val="28"/>
              </w:rPr>
              <w:lastRenderedPageBreak/>
              <w:t>Закон України «Про Державне бюро розслідувань»</w:t>
            </w:r>
          </w:p>
        </w:tc>
      </w:tr>
      <w:tr w:rsidR="00065D41" w:rsidRPr="00A17C6B" w14:paraId="514D1597" w14:textId="77777777" w:rsidTr="00B47C0C">
        <w:trPr>
          <w:trHeight w:val="70"/>
        </w:trPr>
        <w:tc>
          <w:tcPr>
            <w:tcW w:w="7513" w:type="dxa"/>
          </w:tcPr>
          <w:p w14:paraId="72EDE9FF"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Стаття 23. Контроль за діяльністю Державного бюро розслідувань</w:t>
            </w:r>
          </w:p>
          <w:p w14:paraId="2B92F079" w14:textId="77777777" w:rsidR="000E26D9" w:rsidRPr="000E26D9"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lastRenderedPageBreak/>
              <w:t>1. Контроль за діяльністю Державного бюро розслідувань здійснюється комітетом Верховної Ради України, до предмета відання якого належать питання правоохоронної діяльності, у порядку, визначеному Конституцією України, цим Законом та іншими законами України.</w:t>
            </w:r>
          </w:p>
          <w:p w14:paraId="4DB6CEC8" w14:textId="3F202EF2" w:rsidR="00065D41" w:rsidRPr="00A17C6B"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t xml:space="preserve"> </w:t>
            </w:r>
            <w:r w:rsidR="00065D41" w:rsidRPr="00A17C6B">
              <w:rPr>
                <w:bCs/>
                <w:sz w:val="28"/>
                <w:szCs w:val="28"/>
              </w:rPr>
              <w:t>2. Директор Державного бюро розслідувань:</w:t>
            </w:r>
          </w:p>
          <w:p w14:paraId="2F754325" w14:textId="77777777" w:rsidR="000E26D9" w:rsidRPr="000E26D9"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t>1) інформує Президента України, Верховну Раду України та Кабінет Міністрів України з основних питань діяльності Державного бюро розслідувань та його підрозділів, про виконання покладених на них завдань, додержання законодавства, прав і свобод людини і громадянина;</w:t>
            </w:r>
          </w:p>
          <w:p w14:paraId="04606051" w14:textId="409DB84F" w:rsidR="00065D41" w:rsidRPr="00A17C6B"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t xml:space="preserve"> </w:t>
            </w:r>
            <w:r w:rsidR="00065D41" w:rsidRPr="00A17C6B">
              <w:rPr>
                <w:bCs/>
                <w:sz w:val="28"/>
                <w:szCs w:val="28"/>
              </w:rPr>
              <w:t>2) щороку, до 1 квітня, подає Президенту України та Верховній Раді України письмовий звіт про діяльність Державного бюро розслідувань за попередній рік.</w:t>
            </w:r>
          </w:p>
          <w:p w14:paraId="005BBD59"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c>
          <w:tcPr>
            <w:tcW w:w="7513" w:type="dxa"/>
          </w:tcPr>
          <w:p w14:paraId="5A7BC277"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lastRenderedPageBreak/>
              <w:t>Стаття 23. Контроль за діяльністю Державного бюро розслідувань</w:t>
            </w:r>
          </w:p>
          <w:p w14:paraId="1FFE7A91" w14:textId="77777777" w:rsidR="000E26D9" w:rsidRPr="000E26D9"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lastRenderedPageBreak/>
              <w:t>1. Контроль за діяльністю Державного бюро розслідувань здійснюється комітетом Верховної Ради України, до предмета відання якого належать питання правоохоронної діяльності, у порядку, визначеному Конституцією України, цим Законом та іншими законами України.</w:t>
            </w:r>
          </w:p>
          <w:p w14:paraId="2EE445F0" w14:textId="5881C097" w:rsidR="00065D41" w:rsidRPr="00A17C6B"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t xml:space="preserve"> </w:t>
            </w:r>
            <w:r w:rsidR="00065D41" w:rsidRPr="00A17C6B">
              <w:rPr>
                <w:bCs/>
                <w:sz w:val="28"/>
                <w:szCs w:val="28"/>
              </w:rPr>
              <w:t>2. Директор Державного бюро розслідувань:</w:t>
            </w:r>
          </w:p>
          <w:p w14:paraId="49FA6351" w14:textId="77777777" w:rsidR="000E26D9" w:rsidRPr="000E26D9"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t>1) інформує Президента України, Верховну Раду України та Кабінет Міністрів України з основних питань діяльності Державного бюро розслідувань та його підрозділів, про виконання покладених на них завдань, додержання законодавства, прав і свобод людини і громадянина;</w:t>
            </w:r>
          </w:p>
          <w:p w14:paraId="0BC1D1D3" w14:textId="25C0F132" w:rsidR="00065D41" w:rsidRPr="00A17C6B" w:rsidRDefault="000E26D9" w:rsidP="000E26D9">
            <w:pPr>
              <w:pBdr>
                <w:top w:val="nil"/>
                <w:left w:val="nil"/>
                <w:bottom w:val="nil"/>
                <w:right w:val="nil"/>
                <w:between w:val="nil"/>
              </w:pBdr>
              <w:shd w:val="clear" w:color="auto" w:fill="FFFFFF"/>
              <w:ind w:firstLine="456"/>
              <w:jc w:val="both"/>
              <w:rPr>
                <w:bCs/>
                <w:sz w:val="28"/>
                <w:szCs w:val="28"/>
              </w:rPr>
            </w:pPr>
            <w:r w:rsidRPr="000E26D9">
              <w:rPr>
                <w:bCs/>
                <w:sz w:val="28"/>
                <w:szCs w:val="28"/>
              </w:rPr>
              <w:t xml:space="preserve"> </w:t>
            </w:r>
            <w:r w:rsidR="00065D41" w:rsidRPr="00A17C6B">
              <w:rPr>
                <w:bCs/>
                <w:sz w:val="28"/>
                <w:szCs w:val="28"/>
              </w:rPr>
              <w:t>2) щороку</w:t>
            </w:r>
            <w:r w:rsidR="00065D41" w:rsidRPr="00A17C6B">
              <w:rPr>
                <w:b/>
                <w:bCs/>
                <w:sz w:val="28"/>
                <w:szCs w:val="28"/>
              </w:rPr>
              <w:t xml:space="preserve"> у 45-денний строк після закінчення календарного року </w:t>
            </w:r>
            <w:r w:rsidR="00065D41" w:rsidRPr="00A17C6B">
              <w:rPr>
                <w:bCs/>
                <w:sz w:val="28"/>
                <w:szCs w:val="28"/>
              </w:rPr>
              <w:t>подає Президенту України та Верховній Раді України письмовий звіт про діяльність Державного бюро розслідувань за попередній рік.</w:t>
            </w:r>
          </w:p>
          <w:p w14:paraId="259B4905" w14:textId="77777777" w:rsidR="00065D41" w:rsidRPr="00A17C6B" w:rsidRDefault="00065D41" w:rsidP="00241101">
            <w:pPr>
              <w:pBdr>
                <w:top w:val="nil"/>
                <w:left w:val="nil"/>
                <w:bottom w:val="nil"/>
                <w:right w:val="nil"/>
                <w:between w:val="nil"/>
              </w:pBdr>
              <w:shd w:val="clear" w:color="auto" w:fill="FFFFFF"/>
              <w:ind w:firstLine="456"/>
              <w:jc w:val="both"/>
              <w:rPr>
                <w:bCs/>
                <w:sz w:val="28"/>
                <w:szCs w:val="28"/>
              </w:rPr>
            </w:pPr>
            <w:r w:rsidRPr="00A17C6B">
              <w:rPr>
                <w:bCs/>
                <w:sz w:val="28"/>
                <w:szCs w:val="28"/>
              </w:rPr>
              <w:t>…</w:t>
            </w:r>
          </w:p>
        </w:tc>
      </w:tr>
    </w:tbl>
    <w:p w14:paraId="3B6B3F83" w14:textId="77777777" w:rsidR="005A600B" w:rsidRPr="00A17C6B" w:rsidRDefault="005A600B">
      <w:pPr>
        <w:pBdr>
          <w:top w:val="nil"/>
          <w:left w:val="nil"/>
          <w:bottom w:val="nil"/>
          <w:right w:val="nil"/>
          <w:between w:val="nil"/>
        </w:pBdr>
        <w:jc w:val="both"/>
        <w:rPr>
          <w:color w:val="000000"/>
          <w:sz w:val="28"/>
          <w:szCs w:val="28"/>
        </w:rPr>
      </w:pPr>
    </w:p>
    <w:p w14:paraId="3B6B3F84" w14:textId="77777777" w:rsidR="005A600B" w:rsidRPr="00A17C6B" w:rsidRDefault="005A600B">
      <w:pPr>
        <w:pBdr>
          <w:top w:val="nil"/>
          <w:left w:val="nil"/>
          <w:bottom w:val="nil"/>
          <w:right w:val="nil"/>
          <w:between w:val="nil"/>
        </w:pBdr>
        <w:jc w:val="both"/>
        <w:rPr>
          <w:color w:val="000000"/>
          <w:sz w:val="28"/>
          <w:szCs w:val="28"/>
        </w:rPr>
      </w:pPr>
    </w:p>
    <w:p w14:paraId="50FA68B0" w14:textId="77777777" w:rsidR="003E4DD4" w:rsidRPr="003E4DD4" w:rsidRDefault="00B33B7C" w:rsidP="003E4DD4">
      <w:pPr>
        <w:autoSpaceDE w:val="0"/>
        <w:autoSpaceDN w:val="0"/>
        <w:rPr>
          <w:b/>
          <w:bCs/>
          <w:sz w:val="28"/>
          <w:szCs w:val="28"/>
        </w:rPr>
      </w:pPr>
      <w:r w:rsidRPr="00B33B7C">
        <w:rPr>
          <w:b/>
          <w:sz w:val="28"/>
          <w:szCs w:val="28"/>
        </w:rPr>
        <w:t xml:space="preserve">Народні депутати України                                                   </w:t>
      </w:r>
      <w:r w:rsidRPr="00B33B7C">
        <w:rPr>
          <w:b/>
          <w:sz w:val="28"/>
          <w:szCs w:val="28"/>
          <w:lang w:val="ru-RU"/>
        </w:rPr>
        <w:t xml:space="preserve">                                           </w:t>
      </w:r>
      <w:r w:rsidRPr="00AD435C">
        <w:rPr>
          <w:b/>
          <w:sz w:val="28"/>
          <w:szCs w:val="28"/>
          <w:lang w:val="ru-RU"/>
        </w:rPr>
        <w:t xml:space="preserve">                                      </w:t>
      </w:r>
      <w:r w:rsidRPr="00B33B7C">
        <w:rPr>
          <w:b/>
          <w:sz w:val="28"/>
          <w:szCs w:val="28"/>
        </w:rPr>
        <w:t xml:space="preserve">  </w:t>
      </w:r>
      <w:r w:rsidR="003E4DD4" w:rsidRPr="003E4DD4">
        <w:rPr>
          <w:b/>
          <w:bCs/>
          <w:sz w:val="28"/>
          <w:szCs w:val="28"/>
        </w:rPr>
        <w:t>Дмитро Разумков</w:t>
      </w:r>
    </w:p>
    <w:p w14:paraId="318F0E5E" w14:textId="77777777" w:rsidR="003E4DD4" w:rsidRPr="003E4DD4" w:rsidRDefault="003E4DD4" w:rsidP="003E4DD4">
      <w:pPr>
        <w:autoSpaceDE w:val="0"/>
        <w:autoSpaceDN w:val="0"/>
        <w:jc w:val="right"/>
        <w:rPr>
          <w:b/>
          <w:bCs/>
          <w:sz w:val="28"/>
          <w:szCs w:val="28"/>
        </w:rPr>
      </w:pPr>
      <w:r w:rsidRPr="003E4DD4">
        <w:rPr>
          <w:b/>
          <w:bCs/>
          <w:sz w:val="28"/>
          <w:szCs w:val="28"/>
        </w:rPr>
        <w:t xml:space="preserve">Давид </w:t>
      </w:r>
      <w:proofErr w:type="spellStart"/>
      <w:r w:rsidRPr="003E4DD4">
        <w:rPr>
          <w:b/>
          <w:bCs/>
          <w:sz w:val="28"/>
          <w:szCs w:val="28"/>
        </w:rPr>
        <w:t>Арахамія</w:t>
      </w:r>
      <w:proofErr w:type="spellEnd"/>
    </w:p>
    <w:p w14:paraId="5826EB3D" w14:textId="77777777" w:rsidR="003E4DD4" w:rsidRPr="003E4DD4" w:rsidRDefault="003E4DD4" w:rsidP="003E4DD4">
      <w:pPr>
        <w:autoSpaceDE w:val="0"/>
        <w:autoSpaceDN w:val="0"/>
        <w:jc w:val="right"/>
        <w:rPr>
          <w:b/>
          <w:sz w:val="28"/>
          <w:szCs w:val="28"/>
        </w:rPr>
      </w:pPr>
      <w:r w:rsidRPr="003E4DD4">
        <w:rPr>
          <w:b/>
          <w:sz w:val="28"/>
          <w:szCs w:val="28"/>
        </w:rPr>
        <w:t>Олександр Корнієнко</w:t>
      </w:r>
    </w:p>
    <w:p w14:paraId="681B5AC0" w14:textId="77777777" w:rsidR="003E4DD4" w:rsidRPr="003E4DD4" w:rsidRDefault="003E4DD4" w:rsidP="003E4DD4">
      <w:pPr>
        <w:autoSpaceDE w:val="0"/>
        <w:autoSpaceDN w:val="0"/>
        <w:jc w:val="right"/>
        <w:rPr>
          <w:b/>
          <w:sz w:val="28"/>
          <w:szCs w:val="28"/>
        </w:rPr>
      </w:pPr>
      <w:r w:rsidRPr="003E4DD4">
        <w:rPr>
          <w:b/>
          <w:sz w:val="28"/>
          <w:szCs w:val="28"/>
        </w:rPr>
        <w:t>Юрій Бойко</w:t>
      </w:r>
    </w:p>
    <w:p w14:paraId="7C755E8C" w14:textId="77777777" w:rsidR="003E4DD4" w:rsidRPr="003E4DD4" w:rsidRDefault="003E4DD4" w:rsidP="003E4DD4">
      <w:pPr>
        <w:autoSpaceDE w:val="0"/>
        <w:autoSpaceDN w:val="0"/>
        <w:jc w:val="right"/>
        <w:rPr>
          <w:b/>
          <w:sz w:val="28"/>
          <w:szCs w:val="28"/>
        </w:rPr>
      </w:pPr>
      <w:r w:rsidRPr="003E4DD4">
        <w:rPr>
          <w:b/>
          <w:sz w:val="28"/>
          <w:szCs w:val="28"/>
        </w:rPr>
        <w:t>Юлія Тимошенко</w:t>
      </w:r>
    </w:p>
    <w:p w14:paraId="3DB92928" w14:textId="77777777" w:rsidR="003E4DD4" w:rsidRPr="003E4DD4" w:rsidRDefault="003E4DD4" w:rsidP="003E4DD4">
      <w:pPr>
        <w:autoSpaceDE w:val="0"/>
        <w:autoSpaceDN w:val="0"/>
        <w:jc w:val="right"/>
        <w:rPr>
          <w:b/>
          <w:sz w:val="28"/>
          <w:szCs w:val="28"/>
        </w:rPr>
      </w:pPr>
      <w:r w:rsidRPr="003E4DD4">
        <w:rPr>
          <w:b/>
          <w:sz w:val="28"/>
          <w:szCs w:val="28"/>
        </w:rPr>
        <w:t>Сергій Соболєв</w:t>
      </w:r>
    </w:p>
    <w:p w14:paraId="036CA699" w14:textId="77777777" w:rsidR="003E4DD4" w:rsidRPr="003E4DD4" w:rsidRDefault="003E4DD4" w:rsidP="003E4DD4">
      <w:pPr>
        <w:autoSpaceDE w:val="0"/>
        <w:autoSpaceDN w:val="0"/>
        <w:jc w:val="right"/>
        <w:rPr>
          <w:b/>
          <w:sz w:val="28"/>
          <w:szCs w:val="28"/>
        </w:rPr>
      </w:pPr>
      <w:r w:rsidRPr="003E4DD4">
        <w:rPr>
          <w:b/>
          <w:sz w:val="28"/>
          <w:szCs w:val="28"/>
        </w:rPr>
        <w:t>Ірина Геращенко</w:t>
      </w:r>
    </w:p>
    <w:p w14:paraId="7A3FDE7F" w14:textId="77777777" w:rsidR="003E4DD4" w:rsidRDefault="003E4DD4" w:rsidP="003E4DD4">
      <w:pPr>
        <w:autoSpaceDE w:val="0"/>
        <w:autoSpaceDN w:val="0"/>
        <w:jc w:val="right"/>
        <w:rPr>
          <w:b/>
          <w:sz w:val="28"/>
          <w:szCs w:val="28"/>
        </w:rPr>
      </w:pPr>
      <w:r w:rsidRPr="003E4DD4">
        <w:rPr>
          <w:b/>
          <w:sz w:val="28"/>
          <w:szCs w:val="28"/>
        </w:rPr>
        <w:t xml:space="preserve">Сергій </w:t>
      </w:r>
      <w:proofErr w:type="spellStart"/>
      <w:r w:rsidRPr="003E4DD4">
        <w:rPr>
          <w:b/>
          <w:sz w:val="28"/>
          <w:szCs w:val="28"/>
        </w:rPr>
        <w:t>Рахманін</w:t>
      </w:r>
      <w:proofErr w:type="spellEnd"/>
    </w:p>
    <w:p w14:paraId="5424CD8C" w14:textId="1DF3AFB2" w:rsidR="00491A2C" w:rsidRPr="003E4DD4" w:rsidRDefault="00491A2C" w:rsidP="003E4DD4">
      <w:pPr>
        <w:autoSpaceDE w:val="0"/>
        <w:autoSpaceDN w:val="0"/>
        <w:jc w:val="right"/>
        <w:rPr>
          <w:b/>
          <w:sz w:val="28"/>
          <w:szCs w:val="28"/>
        </w:rPr>
      </w:pPr>
      <w:r w:rsidRPr="00491A2C">
        <w:rPr>
          <w:b/>
          <w:sz w:val="28"/>
          <w:szCs w:val="28"/>
        </w:rPr>
        <w:t>Ярослав Железняк</w:t>
      </w:r>
      <w:bookmarkStart w:id="27" w:name="_GoBack"/>
      <w:bookmarkEnd w:id="27"/>
    </w:p>
    <w:p w14:paraId="7F47A0B3" w14:textId="77777777" w:rsidR="003E4DD4" w:rsidRPr="003E4DD4" w:rsidRDefault="003E4DD4" w:rsidP="003E4DD4">
      <w:pPr>
        <w:autoSpaceDE w:val="0"/>
        <w:autoSpaceDN w:val="0"/>
        <w:jc w:val="right"/>
        <w:rPr>
          <w:b/>
          <w:sz w:val="28"/>
          <w:szCs w:val="28"/>
        </w:rPr>
      </w:pPr>
      <w:r w:rsidRPr="003E4DD4">
        <w:rPr>
          <w:b/>
          <w:sz w:val="28"/>
          <w:szCs w:val="28"/>
        </w:rPr>
        <w:t xml:space="preserve">Олег </w:t>
      </w:r>
      <w:proofErr w:type="spellStart"/>
      <w:r w:rsidRPr="003E4DD4">
        <w:rPr>
          <w:b/>
          <w:sz w:val="28"/>
          <w:szCs w:val="28"/>
        </w:rPr>
        <w:t>Кулініч</w:t>
      </w:r>
      <w:proofErr w:type="spellEnd"/>
    </w:p>
    <w:p w14:paraId="79ECE8E3" w14:textId="77777777" w:rsidR="003E4DD4" w:rsidRPr="003E4DD4" w:rsidRDefault="003E4DD4" w:rsidP="003E4DD4">
      <w:pPr>
        <w:autoSpaceDE w:val="0"/>
        <w:autoSpaceDN w:val="0"/>
        <w:jc w:val="right"/>
        <w:rPr>
          <w:b/>
          <w:sz w:val="28"/>
          <w:szCs w:val="28"/>
        </w:rPr>
      </w:pPr>
      <w:r w:rsidRPr="003E4DD4">
        <w:rPr>
          <w:b/>
          <w:sz w:val="28"/>
          <w:szCs w:val="28"/>
        </w:rPr>
        <w:t xml:space="preserve">Анастасія </w:t>
      </w:r>
      <w:proofErr w:type="spellStart"/>
      <w:r w:rsidRPr="003E4DD4">
        <w:rPr>
          <w:b/>
          <w:sz w:val="28"/>
          <w:szCs w:val="28"/>
        </w:rPr>
        <w:t>Радіна</w:t>
      </w:r>
      <w:proofErr w:type="spellEnd"/>
    </w:p>
    <w:p w14:paraId="10AF4208" w14:textId="77777777" w:rsidR="003E4DD4" w:rsidRPr="003E4DD4" w:rsidRDefault="003E4DD4" w:rsidP="003E4DD4">
      <w:pPr>
        <w:autoSpaceDE w:val="0"/>
        <w:autoSpaceDN w:val="0"/>
        <w:jc w:val="right"/>
        <w:rPr>
          <w:b/>
          <w:sz w:val="28"/>
          <w:szCs w:val="28"/>
        </w:rPr>
      </w:pPr>
      <w:r w:rsidRPr="003E4DD4">
        <w:rPr>
          <w:b/>
          <w:sz w:val="28"/>
          <w:szCs w:val="28"/>
        </w:rPr>
        <w:lastRenderedPageBreak/>
        <w:t xml:space="preserve">Андрій </w:t>
      </w:r>
      <w:proofErr w:type="spellStart"/>
      <w:r w:rsidRPr="003E4DD4">
        <w:rPr>
          <w:b/>
          <w:sz w:val="28"/>
          <w:szCs w:val="28"/>
        </w:rPr>
        <w:t>Герус</w:t>
      </w:r>
      <w:proofErr w:type="spellEnd"/>
    </w:p>
    <w:p w14:paraId="2E84E03C" w14:textId="77777777" w:rsidR="003E4DD4" w:rsidRPr="003E4DD4" w:rsidRDefault="003E4DD4" w:rsidP="003E4DD4">
      <w:pPr>
        <w:autoSpaceDE w:val="0"/>
        <w:autoSpaceDN w:val="0"/>
        <w:jc w:val="right"/>
        <w:rPr>
          <w:b/>
          <w:sz w:val="28"/>
          <w:szCs w:val="28"/>
        </w:rPr>
      </w:pPr>
      <w:r w:rsidRPr="003E4DD4">
        <w:rPr>
          <w:b/>
          <w:sz w:val="28"/>
          <w:szCs w:val="28"/>
        </w:rPr>
        <w:t>Андрій Жупанин</w:t>
      </w:r>
    </w:p>
    <w:p w14:paraId="3A9B2188" w14:textId="77777777" w:rsidR="003E4DD4" w:rsidRPr="003E4DD4" w:rsidRDefault="003E4DD4" w:rsidP="003E4DD4">
      <w:pPr>
        <w:autoSpaceDE w:val="0"/>
        <w:autoSpaceDN w:val="0"/>
        <w:jc w:val="right"/>
        <w:rPr>
          <w:b/>
          <w:sz w:val="28"/>
          <w:szCs w:val="28"/>
        </w:rPr>
      </w:pPr>
      <w:r w:rsidRPr="003E4DD4">
        <w:rPr>
          <w:b/>
          <w:sz w:val="28"/>
          <w:szCs w:val="28"/>
        </w:rPr>
        <w:t xml:space="preserve">Андрій </w:t>
      </w:r>
      <w:proofErr w:type="spellStart"/>
      <w:r w:rsidRPr="003E4DD4">
        <w:rPr>
          <w:b/>
          <w:sz w:val="28"/>
          <w:szCs w:val="28"/>
        </w:rPr>
        <w:t>Клочко</w:t>
      </w:r>
      <w:proofErr w:type="spellEnd"/>
    </w:p>
    <w:p w14:paraId="6C624009" w14:textId="77777777" w:rsidR="003E4DD4" w:rsidRPr="003E4DD4" w:rsidRDefault="003E4DD4" w:rsidP="003E4DD4">
      <w:pPr>
        <w:autoSpaceDE w:val="0"/>
        <w:autoSpaceDN w:val="0"/>
        <w:jc w:val="right"/>
        <w:rPr>
          <w:b/>
          <w:sz w:val="28"/>
          <w:szCs w:val="28"/>
        </w:rPr>
      </w:pPr>
      <w:r w:rsidRPr="003E4DD4">
        <w:rPr>
          <w:b/>
          <w:sz w:val="28"/>
          <w:szCs w:val="28"/>
        </w:rPr>
        <w:t>Володимир Воронов</w:t>
      </w:r>
    </w:p>
    <w:p w14:paraId="103F8D1D" w14:textId="77777777" w:rsidR="003E4DD4" w:rsidRPr="003E4DD4" w:rsidRDefault="003E4DD4" w:rsidP="003E4DD4">
      <w:pPr>
        <w:autoSpaceDE w:val="0"/>
        <w:autoSpaceDN w:val="0"/>
        <w:jc w:val="right"/>
        <w:rPr>
          <w:b/>
          <w:sz w:val="28"/>
          <w:szCs w:val="28"/>
        </w:rPr>
      </w:pPr>
      <w:r w:rsidRPr="003E4DD4">
        <w:rPr>
          <w:b/>
          <w:sz w:val="28"/>
          <w:szCs w:val="28"/>
        </w:rPr>
        <w:t>Володимир Козак</w:t>
      </w:r>
    </w:p>
    <w:p w14:paraId="71153E1D" w14:textId="77777777" w:rsidR="003E4DD4" w:rsidRPr="003E4DD4" w:rsidRDefault="003E4DD4" w:rsidP="003E4DD4">
      <w:pPr>
        <w:autoSpaceDE w:val="0"/>
        <w:autoSpaceDN w:val="0"/>
        <w:jc w:val="right"/>
        <w:rPr>
          <w:b/>
          <w:sz w:val="28"/>
          <w:szCs w:val="28"/>
        </w:rPr>
      </w:pPr>
      <w:r w:rsidRPr="003E4DD4">
        <w:rPr>
          <w:b/>
          <w:sz w:val="28"/>
          <w:szCs w:val="28"/>
        </w:rPr>
        <w:t>Галина Третьякова</w:t>
      </w:r>
    </w:p>
    <w:p w14:paraId="56FCE1A9" w14:textId="77777777" w:rsidR="003E4DD4" w:rsidRPr="003E4DD4" w:rsidRDefault="003E4DD4" w:rsidP="003E4DD4">
      <w:pPr>
        <w:autoSpaceDE w:val="0"/>
        <w:autoSpaceDN w:val="0"/>
        <w:jc w:val="right"/>
        <w:rPr>
          <w:b/>
          <w:sz w:val="28"/>
          <w:szCs w:val="28"/>
        </w:rPr>
      </w:pPr>
      <w:r w:rsidRPr="003E4DD4">
        <w:rPr>
          <w:b/>
          <w:sz w:val="28"/>
          <w:szCs w:val="28"/>
        </w:rPr>
        <w:t xml:space="preserve">Данило </w:t>
      </w:r>
      <w:proofErr w:type="spellStart"/>
      <w:r w:rsidRPr="003E4DD4">
        <w:rPr>
          <w:b/>
          <w:sz w:val="28"/>
          <w:szCs w:val="28"/>
        </w:rPr>
        <w:t>Гетманцев</w:t>
      </w:r>
      <w:proofErr w:type="spellEnd"/>
    </w:p>
    <w:p w14:paraId="3E69E570" w14:textId="77777777" w:rsidR="003E4DD4" w:rsidRPr="003E4DD4" w:rsidRDefault="003E4DD4" w:rsidP="003E4DD4">
      <w:pPr>
        <w:autoSpaceDE w:val="0"/>
        <w:autoSpaceDN w:val="0"/>
        <w:jc w:val="right"/>
        <w:rPr>
          <w:b/>
          <w:sz w:val="28"/>
          <w:szCs w:val="28"/>
        </w:rPr>
      </w:pPr>
      <w:r w:rsidRPr="003E4DD4">
        <w:rPr>
          <w:b/>
          <w:sz w:val="28"/>
          <w:szCs w:val="28"/>
        </w:rPr>
        <w:t>Денис Монастирський</w:t>
      </w:r>
    </w:p>
    <w:p w14:paraId="7F93D9BE" w14:textId="77777777" w:rsidR="003E4DD4" w:rsidRPr="003E4DD4" w:rsidRDefault="003E4DD4" w:rsidP="003E4DD4">
      <w:pPr>
        <w:autoSpaceDE w:val="0"/>
        <w:autoSpaceDN w:val="0"/>
        <w:jc w:val="right"/>
        <w:rPr>
          <w:b/>
          <w:sz w:val="28"/>
          <w:szCs w:val="28"/>
        </w:rPr>
      </w:pPr>
      <w:r w:rsidRPr="003E4DD4">
        <w:rPr>
          <w:b/>
          <w:sz w:val="28"/>
          <w:szCs w:val="28"/>
        </w:rPr>
        <w:t>Дмитро Наталуха</w:t>
      </w:r>
    </w:p>
    <w:p w14:paraId="661548FB" w14:textId="77777777" w:rsidR="003E4DD4" w:rsidRPr="003E4DD4" w:rsidRDefault="003E4DD4" w:rsidP="003E4DD4">
      <w:pPr>
        <w:autoSpaceDE w:val="0"/>
        <w:autoSpaceDN w:val="0"/>
        <w:jc w:val="right"/>
        <w:rPr>
          <w:b/>
          <w:sz w:val="28"/>
          <w:szCs w:val="28"/>
        </w:rPr>
      </w:pPr>
      <w:r w:rsidRPr="003E4DD4">
        <w:rPr>
          <w:b/>
          <w:sz w:val="28"/>
          <w:szCs w:val="28"/>
        </w:rPr>
        <w:t>Євгеній Шевченко</w:t>
      </w:r>
    </w:p>
    <w:p w14:paraId="599DA1DE" w14:textId="77777777" w:rsidR="003E4DD4" w:rsidRPr="003E4DD4" w:rsidRDefault="003E4DD4" w:rsidP="003E4DD4">
      <w:pPr>
        <w:autoSpaceDE w:val="0"/>
        <w:autoSpaceDN w:val="0"/>
        <w:jc w:val="right"/>
        <w:rPr>
          <w:b/>
          <w:sz w:val="28"/>
          <w:szCs w:val="28"/>
        </w:rPr>
      </w:pPr>
      <w:r w:rsidRPr="003E4DD4">
        <w:rPr>
          <w:b/>
          <w:sz w:val="28"/>
          <w:szCs w:val="28"/>
        </w:rPr>
        <w:t xml:space="preserve">Ірина </w:t>
      </w:r>
      <w:proofErr w:type="spellStart"/>
      <w:r w:rsidRPr="003E4DD4">
        <w:rPr>
          <w:b/>
          <w:sz w:val="28"/>
          <w:szCs w:val="28"/>
        </w:rPr>
        <w:t>Верещук</w:t>
      </w:r>
      <w:proofErr w:type="spellEnd"/>
    </w:p>
    <w:p w14:paraId="0F57B5F1" w14:textId="77777777" w:rsidR="003E4DD4" w:rsidRPr="003E4DD4" w:rsidRDefault="003E4DD4" w:rsidP="003E4DD4">
      <w:pPr>
        <w:autoSpaceDE w:val="0"/>
        <w:autoSpaceDN w:val="0"/>
        <w:jc w:val="right"/>
        <w:rPr>
          <w:b/>
          <w:sz w:val="28"/>
          <w:szCs w:val="28"/>
        </w:rPr>
      </w:pPr>
      <w:proofErr w:type="spellStart"/>
      <w:r w:rsidRPr="003E4DD4">
        <w:rPr>
          <w:b/>
          <w:sz w:val="28"/>
          <w:szCs w:val="28"/>
        </w:rPr>
        <w:t>Кирилл</w:t>
      </w:r>
      <w:proofErr w:type="spellEnd"/>
      <w:r w:rsidRPr="003E4DD4">
        <w:rPr>
          <w:b/>
          <w:sz w:val="28"/>
          <w:szCs w:val="28"/>
        </w:rPr>
        <w:t xml:space="preserve"> Нестеренко</w:t>
      </w:r>
    </w:p>
    <w:p w14:paraId="32EB8E6E" w14:textId="77777777" w:rsidR="003E4DD4" w:rsidRPr="003E4DD4" w:rsidRDefault="003E4DD4" w:rsidP="003E4DD4">
      <w:pPr>
        <w:autoSpaceDE w:val="0"/>
        <w:autoSpaceDN w:val="0"/>
        <w:jc w:val="right"/>
        <w:rPr>
          <w:b/>
          <w:sz w:val="28"/>
          <w:szCs w:val="28"/>
        </w:rPr>
      </w:pPr>
      <w:r w:rsidRPr="003E4DD4">
        <w:rPr>
          <w:b/>
          <w:sz w:val="28"/>
          <w:szCs w:val="28"/>
        </w:rPr>
        <w:t xml:space="preserve">Максим </w:t>
      </w:r>
      <w:proofErr w:type="spellStart"/>
      <w:r w:rsidRPr="003E4DD4">
        <w:rPr>
          <w:b/>
          <w:sz w:val="28"/>
          <w:szCs w:val="28"/>
        </w:rPr>
        <w:t>Бужанський</w:t>
      </w:r>
      <w:proofErr w:type="spellEnd"/>
    </w:p>
    <w:p w14:paraId="11C3EE6D" w14:textId="77777777" w:rsidR="003E4DD4" w:rsidRPr="003E4DD4" w:rsidRDefault="003E4DD4" w:rsidP="003E4DD4">
      <w:pPr>
        <w:autoSpaceDE w:val="0"/>
        <w:autoSpaceDN w:val="0"/>
        <w:jc w:val="right"/>
        <w:rPr>
          <w:b/>
          <w:sz w:val="28"/>
          <w:szCs w:val="28"/>
        </w:rPr>
      </w:pPr>
      <w:r w:rsidRPr="003E4DD4">
        <w:rPr>
          <w:b/>
          <w:sz w:val="28"/>
          <w:szCs w:val="28"/>
        </w:rPr>
        <w:t xml:space="preserve">Максим </w:t>
      </w:r>
      <w:proofErr w:type="spellStart"/>
      <w:r w:rsidRPr="003E4DD4">
        <w:rPr>
          <w:b/>
          <w:sz w:val="28"/>
          <w:szCs w:val="28"/>
        </w:rPr>
        <w:t>Дирдін</w:t>
      </w:r>
      <w:proofErr w:type="spellEnd"/>
    </w:p>
    <w:p w14:paraId="249E849F" w14:textId="77777777" w:rsidR="003E4DD4" w:rsidRPr="003E4DD4" w:rsidRDefault="003E4DD4" w:rsidP="003E4DD4">
      <w:pPr>
        <w:autoSpaceDE w:val="0"/>
        <w:autoSpaceDN w:val="0"/>
        <w:jc w:val="right"/>
        <w:rPr>
          <w:b/>
          <w:sz w:val="28"/>
          <w:szCs w:val="28"/>
        </w:rPr>
      </w:pPr>
      <w:r w:rsidRPr="003E4DD4">
        <w:rPr>
          <w:b/>
          <w:sz w:val="28"/>
          <w:szCs w:val="28"/>
        </w:rPr>
        <w:t xml:space="preserve">Микита </w:t>
      </w:r>
      <w:proofErr w:type="spellStart"/>
      <w:r w:rsidRPr="003E4DD4">
        <w:rPr>
          <w:b/>
          <w:sz w:val="28"/>
          <w:szCs w:val="28"/>
        </w:rPr>
        <w:t>Потураєв</w:t>
      </w:r>
      <w:proofErr w:type="spellEnd"/>
    </w:p>
    <w:p w14:paraId="70528400" w14:textId="77777777" w:rsidR="003E4DD4" w:rsidRPr="003E4DD4" w:rsidRDefault="003E4DD4" w:rsidP="003E4DD4">
      <w:pPr>
        <w:autoSpaceDE w:val="0"/>
        <w:autoSpaceDN w:val="0"/>
        <w:jc w:val="right"/>
        <w:rPr>
          <w:b/>
          <w:sz w:val="28"/>
          <w:szCs w:val="28"/>
        </w:rPr>
      </w:pPr>
      <w:r w:rsidRPr="003E4DD4">
        <w:rPr>
          <w:b/>
          <w:sz w:val="28"/>
          <w:szCs w:val="28"/>
        </w:rPr>
        <w:t xml:space="preserve">Михайло </w:t>
      </w:r>
      <w:proofErr w:type="spellStart"/>
      <w:r w:rsidRPr="003E4DD4">
        <w:rPr>
          <w:b/>
          <w:sz w:val="28"/>
          <w:szCs w:val="28"/>
        </w:rPr>
        <w:t>Радуцький</w:t>
      </w:r>
      <w:proofErr w:type="spellEnd"/>
    </w:p>
    <w:p w14:paraId="289EF5B4" w14:textId="77777777" w:rsidR="003E4DD4" w:rsidRPr="003E4DD4" w:rsidRDefault="003E4DD4" w:rsidP="003E4DD4">
      <w:pPr>
        <w:autoSpaceDE w:val="0"/>
        <w:autoSpaceDN w:val="0"/>
        <w:jc w:val="right"/>
        <w:rPr>
          <w:b/>
          <w:sz w:val="28"/>
          <w:szCs w:val="28"/>
        </w:rPr>
      </w:pPr>
      <w:r w:rsidRPr="003E4DD4">
        <w:rPr>
          <w:b/>
          <w:sz w:val="28"/>
          <w:szCs w:val="28"/>
        </w:rPr>
        <w:t>Оксана Дмитрієва</w:t>
      </w:r>
    </w:p>
    <w:p w14:paraId="7544BE0C" w14:textId="77777777" w:rsidR="003E4DD4" w:rsidRPr="003E4DD4" w:rsidRDefault="003E4DD4" w:rsidP="003E4DD4">
      <w:pPr>
        <w:autoSpaceDE w:val="0"/>
        <w:autoSpaceDN w:val="0"/>
        <w:jc w:val="right"/>
        <w:rPr>
          <w:b/>
          <w:sz w:val="28"/>
          <w:szCs w:val="28"/>
        </w:rPr>
      </w:pPr>
      <w:r w:rsidRPr="003E4DD4">
        <w:rPr>
          <w:b/>
          <w:sz w:val="28"/>
          <w:szCs w:val="28"/>
        </w:rPr>
        <w:t xml:space="preserve">Олег </w:t>
      </w:r>
      <w:proofErr w:type="spellStart"/>
      <w:r w:rsidRPr="003E4DD4">
        <w:rPr>
          <w:b/>
          <w:sz w:val="28"/>
          <w:szCs w:val="28"/>
        </w:rPr>
        <w:t>Арсенюк</w:t>
      </w:r>
      <w:proofErr w:type="spellEnd"/>
    </w:p>
    <w:p w14:paraId="693BD362" w14:textId="77777777" w:rsidR="003E4DD4" w:rsidRPr="003E4DD4" w:rsidRDefault="003E4DD4" w:rsidP="003E4DD4">
      <w:pPr>
        <w:autoSpaceDE w:val="0"/>
        <w:autoSpaceDN w:val="0"/>
        <w:jc w:val="right"/>
        <w:rPr>
          <w:b/>
          <w:sz w:val="28"/>
          <w:szCs w:val="28"/>
        </w:rPr>
      </w:pPr>
      <w:r w:rsidRPr="003E4DD4">
        <w:rPr>
          <w:b/>
          <w:sz w:val="28"/>
          <w:szCs w:val="28"/>
        </w:rPr>
        <w:t>Олег Бондаренко</w:t>
      </w:r>
    </w:p>
    <w:p w14:paraId="37294EB6" w14:textId="77777777" w:rsidR="003E4DD4" w:rsidRPr="003E4DD4" w:rsidRDefault="003E4DD4" w:rsidP="003E4DD4">
      <w:pPr>
        <w:autoSpaceDE w:val="0"/>
        <w:autoSpaceDN w:val="0"/>
        <w:jc w:val="right"/>
        <w:rPr>
          <w:b/>
          <w:sz w:val="28"/>
          <w:szCs w:val="28"/>
        </w:rPr>
      </w:pPr>
      <w:r w:rsidRPr="003E4DD4">
        <w:rPr>
          <w:b/>
          <w:sz w:val="28"/>
          <w:szCs w:val="28"/>
        </w:rPr>
        <w:t>Олександр Качура</w:t>
      </w:r>
    </w:p>
    <w:p w14:paraId="46BD7C7A" w14:textId="77777777" w:rsidR="003E4DD4" w:rsidRPr="003E4DD4" w:rsidRDefault="003E4DD4" w:rsidP="003E4DD4">
      <w:pPr>
        <w:autoSpaceDE w:val="0"/>
        <w:autoSpaceDN w:val="0"/>
        <w:jc w:val="right"/>
        <w:rPr>
          <w:b/>
          <w:sz w:val="28"/>
          <w:szCs w:val="28"/>
        </w:rPr>
      </w:pPr>
      <w:r w:rsidRPr="003E4DD4">
        <w:rPr>
          <w:b/>
          <w:sz w:val="28"/>
          <w:szCs w:val="28"/>
        </w:rPr>
        <w:t>Олександр Мережко</w:t>
      </w:r>
    </w:p>
    <w:p w14:paraId="6E5D1E6C" w14:textId="77777777" w:rsidR="003E4DD4" w:rsidRPr="003E4DD4" w:rsidRDefault="003E4DD4" w:rsidP="003E4DD4">
      <w:pPr>
        <w:autoSpaceDE w:val="0"/>
        <w:autoSpaceDN w:val="0"/>
        <w:jc w:val="right"/>
        <w:rPr>
          <w:b/>
          <w:sz w:val="28"/>
          <w:szCs w:val="28"/>
        </w:rPr>
      </w:pPr>
      <w:r w:rsidRPr="003E4DD4">
        <w:rPr>
          <w:b/>
          <w:sz w:val="28"/>
          <w:szCs w:val="28"/>
        </w:rPr>
        <w:t xml:space="preserve">Олександр </w:t>
      </w:r>
      <w:proofErr w:type="spellStart"/>
      <w:r w:rsidRPr="003E4DD4">
        <w:rPr>
          <w:b/>
          <w:sz w:val="28"/>
          <w:szCs w:val="28"/>
        </w:rPr>
        <w:t>Санченко</w:t>
      </w:r>
      <w:proofErr w:type="spellEnd"/>
    </w:p>
    <w:p w14:paraId="056507BB" w14:textId="77777777" w:rsidR="003E4DD4" w:rsidRPr="003E4DD4" w:rsidRDefault="003E4DD4" w:rsidP="003E4DD4">
      <w:pPr>
        <w:autoSpaceDE w:val="0"/>
        <w:autoSpaceDN w:val="0"/>
        <w:jc w:val="right"/>
        <w:rPr>
          <w:b/>
          <w:sz w:val="28"/>
          <w:szCs w:val="28"/>
        </w:rPr>
      </w:pPr>
      <w:r w:rsidRPr="003E4DD4">
        <w:rPr>
          <w:b/>
          <w:sz w:val="28"/>
          <w:szCs w:val="28"/>
        </w:rPr>
        <w:t>Олексій Устенко</w:t>
      </w:r>
    </w:p>
    <w:p w14:paraId="0FE63307" w14:textId="77777777" w:rsidR="003E4DD4" w:rsidRPr="003E4DD4" w:rsidRDefault="003E4DD4" w:rsidP="003E4DD4">
      <w:pPr>
        <w:autoSpaceDE w:val="0"/>
        <w:autoSpaceDN w:val="0"/>
        <w:jc w:val="right"/>
        <w:rPr>
          <w:b/>
          <w:sz w:val="28"/>
          <w:szCs w:val="28"/>
        </w:rPr>
      </w:pPr>
      <w:r w:rsidRPr="003E4DD4">
        <w:rPr>
          <w:b/>
          <w:sz w:val="28"/>
          <w:szCs w:val="28"/>
        </w:rPr>
        <w:t xml:space="preserve">Ольга </w:t>
      </w:r>
      <w:proofErr w:type="spellStart"/>
      <w:r w:rsidRPr="003E4DD4">
        <w:rPr>
          <w:b/>
          <w:sz w:val="28"/>
          <w:szCs w:val="28"/>
        </w:rPr>
        <w:t>Совгиря</w:t>
      </w:r>
      <w:proofErr w:type="spellEnd"/>
    </w:p>
    <w:p w14:paraId="0D405FD3" w14:textId="77777777" w:rsidR="003E4DD4" w:rsidRPr="003E4DD4" w:rsidRDefault="003E4DD4" w:rsidP="003E4DD4">
      <w:pPr>
        <w:autoSpaceDE w:val="0"/>
        <w:autoSpaceDN w:val="0"/>
        <w:jc w:val="right"/>
        <w:rPr>
          <w:b/>
          <w:sz w:val="28"/>
          <w:szCs w:val="28"/>
        </w:rPr>
      </w:pPr>
      <w:r w:rsidRPr="003E4DD4">
        <w:rPr>
          <w:b/>
          <w:sz w:val="28"/>
          <w:szCs w:val="28"/>
        </w:rPr>
        <w:t>Роксолана Підласа</w:t>
      </w:r>
    </w:p>
    <w:p w14:paraId="79A8D1AE" w14:textId="77777777" w:rsidR="003E4DD4" w:rsidRPr="003E4DD4" w:rsidRDefault="003E4DD4" w:rsidP="003E4DD4">
      <w:pPr>
        <w:autoSpaceDE w:val="0"/>
        <w:autoSpaceDN w:val="0"/>
        <w:jc w:val="right"/>
        <w:rPr>
          <w:b/>
          <w:sz w:val="28"/>
          <w:szCs w:val="28"/>
        </w:rPr>
      </w:pPr>
      <w:r w:rsidRPr="003E4DD4">
        <w:rPr>
          <w:b/>
          <w:sz w:val="28"/>
          <w:szCs w:val="28"/>
        </w:rPr>
        <w:t xml:space="preserve">Руслан </w:t>
      </w:r>
      <w:proofErr w:type="spellStart"/>
      <w:r w:rsidRPr="003E4DD4">
        <w:rPr>
          <w:b/>
          <w:sz w:val="28"/>
          <w:szCs w:val="28"/>
        </w:rPr>
        <w:t>Горбенко</w:t>
      </w:r>
      <w:proofErr w:type="spellEnd"/>
    </w:p>
    <w:p w14:paraId="5C80EA9C" w14:textId="77777777" w:rsidR="003E4DD4" w:rsidRPr="003E4DD4" w:rsidRDefault="003E4DD4" w:rsidP="003E4DD4">
      <w:pPr>
        <w:autoSpaceDE w:val="0"/>
        <w:autoSpaceDN w:val="0"/>
        <w:jc w:val="right"/>
        <w:rPr>
          <w:b/>
          <w:sz w:val="28"/>
          <w:szCs w:val="28"/>
        </w:rPr>
      </w:pPr>
      <w:r w:rsidRPr="003E4DD4">
        <w:rPr>
          <w:b/>
          <w:sz w:val="28"/>
          <w:szCs w:val="28"/>
        </w:rPr>
        <w:t>Сергій Бабак</w:t>
      </w:r>
    </w:p>
    <w:p w14:paraId="58B539D0" w14:textId="77777777" w:rsidR="003E4DD4" w:rsidRPr="003E4DD4" w:rsidRDefault="003E4DD4" w:rsidP="003E4DD4">
      <w:pPr>
        <w:autoSpaceDE w:val="0"/>
        <w:autoSpaceDN w:val="0"/>
        <w:jc w:val="right"/>
        <w:rPr>
          <w:b/>
          <w:sz w:val="28"/>
          <w:szCs w:val="28"/>
        </w:rPr>
      </w:pPr>
      <w:r w:rsidRPr="003E4DD4">
        <w:rPr>
          <w:b/>
          <w:sz w:val="28"/>
          <w:szCs w:val="28"/>
        </w:rPr>
        <w:t>Сергій Кальченко</w:t>
      </w:r>
    </w:p>
    <w:p w14:paraId="3B77C3EB" w14:textId="77777777" w:rsidR="003E4DD4" w:rsidRPr="003E4DD4" w:rsidRDefault="003E4DD4" w:rsidP="003E4DD4">
      <w:pPr>
        <w:autoSpaceDE w:val="0"/>
        <w:autoSpaceDN w:val="0"/>
        <w:jc w:val="right"/>
        <w:rPr>
          <w:b/>
          <w:sz w:val="28"/>
          <w:szCs w:val="28"/>
        </w:rPr>
      </w:pPr>
      <w:r w:rsidRPr="003E4DD4">
        <w:rPr>
          <w:b/>
          <w:sz w:val="28"/>
          <w:szCs w:val="28"/>
        </w:rPr>
        <w:t xml:space="preserve">Олег Волошин </w:t>
      </w:r>
    </w:p>
    <w:p w14:paraId="7CA3E2A9" w14:textId="77777777" w:rsidR="003E4DD4" w:rsidRPr="003E4DD4" w:rsidRDefault="003E4DD4" w:rsidP="003E4DD4">
      <w:pPr>
        <w:autoSpaceDE w:val="0"/>
        <w:autoSpaceDN w:val="0"/>
        <w:jc w:val="right"/>
        <w:rPr>
          <w:b/>
          <w:sz w:val="28"/>
          <w:szCs w:val="28"/>
        </w:rPr>
      </w:pPr>
      <w:r w:rsidRPr="003E4DD4">
        <w:rPr>
          <w:b/>
          <w:sz w:val="28"/>
          <w:szCs w:val="28"/>
        </w:rPr>
        <w:lastRenderedPageBreak/>
        <w:t>Юрій Павленко</w:t>
      </w:r>
    </w:p>
    <w:p w14:paraId="363B7ADC" w14:textId="77777777" w:rsidR="003E4DD4" w:rsidRPr="003E4DD4" w:rsidRDefault="003E4DD4" w:rsidP="003E4DD4">
      <w:pPr>
        <w:autoSpaceDE w:val="0"/>
        <w:autoSpaceDN w:val="0"/>
        <w:jc w:val="right"/>
        <w:rPr>
          <w:b/>
          <w:sz w:val="28"/>
          <w:szCs w:val="28"/>
        </w:rPr>
      </w:pPr>
      <w:r w:rsidRPr="003E4DD4">
        <w:rPr>
          <w:b/>
          <w:sz w:val="28"/>
          <w:szCs w:val="28"/>
        </w:rPr>
        <w:t xml:space="preserve">Альона </w:t>
      </w:r>
      <w:proofErr w:type="spellStart"/>
      <w:r w:rsidRPr="003E4DD4">
        <w:rPr>
          <w:b/>
          <w:sz w:val="28"/>
          <w:szCs w:val="28"/>
        </w:rPr>
        <w:t>Шкрум</w:t>
      </w:r>
      <w:proofErr w:type="spellEnd"/>
    </w:p>
    <w:p w14:paraId="22E5215E" w14:textId="77777777" w:rsidR="003E4DD4" w:rsidRPr="003E4DD4" w:rsidRDefault="003E4DD4" w:rsidP="003E4DD4">
      <w:pPr>
        <w:autoSpaceDE w:val="0"/>
        <w:autoSpaceDN w:val="0"/>
        <w:jc w:val="right"/>
        <w:rPr>
          <w:b/>
          <w:sz w:val="28"/>
          <w:szCs w:val="28"/>
        </w:rPr>
      </w:pPr>
      <w:r w:rsidRPr="003E4DD4">
        <w:rPr>
          <w:b/>
          <w:sz w:val="28"/>
          <w:szCs w:val="28"/>
        </w:rPr>
        <w:t>Андрій Ніколаєнко</w:t>
      </w:r>
    </w:p>
    <w:p w14:paraId="4B3DC5A6" w14:textId="77777777" w:rsidR="003E4DD4" w:rsidRPr="003E4DD4" w:rsidRDefault="003E4DD4" w:rsidP="003E4DD4">
      <w:pPr>
        <w:autoSpaceDE w:val="0"/>
        <w:autoSpaceDN w:val="0"/>
        <w:jc w:val="right"/>
        <w:rPr>
          <w:b/>
          <w:sz w:val="28"/>
          <w:szCs w:val="28"/>
        </w:rPr>
      </w:pPr>
      <w:r w:rsidRPr="003E4DD4">
        <w:rPr>
          <w:b/>
          <w:sz w:val="28"/>
          <w:szCs w:val="28"/>
        </w:rPr>
        <w:t>Сергій Тарута</w:t>
      </w:r>
    </w:p>
    <w:p w14:paraId="1BD45B7B" w14:textId="77777777" w:rsidR="003E4DD4" w:rsidRPr="003E4DD4" w:rsidRDefault="003E4DD4" w:rsidP="003E4DD4">
      <w:pPr>
        <w:autoSpaceDE w:val="0"/>
        <w:autoSpaceDN w:val="0"/>
        <w:jc w:val="right"/>
        <w:rPr>
          <w:b/>
          <w:sz w:val="28"/>
          <w:szCs w:val="28"/>
        </w:rPr>
      </w:pPr>
      <w:r w:rsidRPr="003E4DD4">
        <w:rPr>
          <w:b/>
          <w:sz w:val="28"/>
          <w:szCs w:val="28"/>
        </w:rPr>
        <w:t xml:space="preserve">Олександр </w:t>
      </w:r>
      <w:proofErr w:type="spellStart"/>
      <w:r w:rsidRPr="003E4DD4">
        <w:rPr>
          <w:b/>
          <w:sz w:val="28"/>
          <w:szCs w:val="28"/>
        </w:rPr>
        <w:t>Герега</w:t>
      </w:r>
      <w:proofErr w:type="spellEnd"/>
    </w:p>
    <w:p w14:paraId="3CC63FEC" w14:textId="77777777" w:rsidR="003E4DD4" w:rsidRPr="003E4DD4" w:rsidRDefault="003E4DD4" w:rsidP="003E4DD4">
      <w:pPr>
        <w:autoSpaceDE w:val="0"/>
        <w:autoSpaceDN w:val="0"/>
        <w:jc w:val="right"/>
        <w:rPr>
          <w:b/>
          <w:sz w:val="28"/>
          <w:szCs w:val="28"/>
        </w:rPr>
      </w:pPr>
      <w:r w:rsidRPr="003E4DD4">
        <w:rPr>
          <w:b/>
          <w:sz w:val="28"/>
          <w:szCs w:val="28"/>
        </w:rPr>
        <w:t xml:space="preserve">Сергій </w:t>
      </w:r>
      <w:proofErr w:type="spellStart"/>
      <w:r w:rsidRPr="003E4DD4">
        <w:rPr>
          <w:b/>
          <w:sz w:val="28"/>
          <w:szCs w:val="28"/>
        </w:rPr>
        <w:t>Лабазюк</w:t>
      </w:r>
      <w:proofErr w:type="spellEnd"/>
    </w:p>
    <w:p w14:paraId="3B6B3F8B" w14:textId="3682E787" w:rsidR="005A600B" w:rsidRPr="003E4DD4" w:rsidRDefault="003E4DD4" w:rsidP="003E4DD4">
      <w:pPr>
        <w:autoSpaceDE w:val="0"/>
        <w:autoSpaceDN w:val="0"/>
        <w:jc w:val="right"/>
        <w:rPr>
          <w:b/>
          <w:sz w:val="28"/>
          <w:szCs w:val="28"/>
        </w:rPr>
      </w:pPr>
      <w:r w:rsidRPr="003E4DD4">
        <w:rPr>
          <w:b/>
          <w:sz w:val="28"/>
          <w:szCs w:val="28"/>
        </w:rPr>
        <w:t>Леся Василенко</w:t>
      </w:r>
    </w:p>
    <w:sectPr w:rsidR="005A600B" w:rsidRPr="003E4DD4" w:rsidSect="008012AD">
      <w:headerReference w:type="default" r:id="rId10"/>
      <w:footerReference w:type="even" r:id="rId11"/>
      <w:pgSz w:w="16840" w:h="11907" w:orient="landscape"/>
      <w:pgMar w:top="1134" w:right="680" w:bottom="1134" w:left="1134"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D5BC5" w14:textId="77777777" w:rsidR="00934D7A" w:rsidRDefault="00934D7A">
      <w:r>
        <w:separator/>
      </w:r>
    </w:p>
  </w:endnote>
  <w:endnote w:type="continuationSeparator" w:id="0">
    <w:p w14:paraId="4A09733C" w14:textId="77777777" w:rsidR="00934D7A" w:rsidRDefault="00934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B3F8C" w14:textId="77777777" w:rsidR="002A3CCA" w:rsidRDefault="002A3CCA">
    <w:pPr>
      <w:pBdr>
        <w:top w:val="nil"/>
        <w:left w:val="nil"/>
        <w:bottom w:val="nil"/>
        <w:right w:val="nil"/>
        <w:between w:val="nil"/>
      </w:pBdr>
      <w:tabs>
        <w:tab w:val="center" w:pos="4819"/>
        <w:tab w:val="right" w:pos="9639"/>
      </w:tabs>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3B6B3F8D" w14:textId="77777777" w:rsidR="002A3CCA" w:rsidRDefault="002A3CCA">
    <w:pPr>
      <w:pBdr>
        <w:top w:val="nil"/>
        <w:left w:val="nil"/>
        <w:bottom w:val="nil"/>
        <w:right w:val="nil"/>
        <w:between w:val="nil"/>
      </w:pBdr>
      <w:tabs>
        <w:tab w:val="center" w:pos="4819"/>
        <w:tab w:val="right" w:pos="9639"/>
      </w:tabs>
      <w:ind w:right="360"/>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C74386" w14:textId="77777777" w:rsidR="00934D7A" w:rsidRDefault="00934D7A">
      <w:r>
        <w:separator/>
      </w:r>
    </w:p>
  </w:footnote>
  <w:footnote w:type="continuationSeparator" w:id="0">
    <w:p w14:paraId="18B63451" w14:textId="77777777" w:rsidR="00934D7A" w:rsidRDefault="00934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1815981225"/>
      <w:docPartObj>
        <w:docPartGallery w:val="Page Numbers (Top of Page)"/>
        <w:docPartUnique/>
      </w:docPartObj>
    </w:sdtPr>
    <w:sdtEndPr/>
    <w:sdtContent>
      <w:p w14:paraId="37BD008B" w14:textId="1A8BD280" w:rsidR="002A3CCA" w:rsidRPr="00414D6E" w:rsidRDefault="002A3CCA">
        <w:pPr>
          <w:pStyle w:val="ad"/>
          <w:jc w:val="center"/>
          <w:rPr>
            <w:sz w:val="28"/>
            <w:szCs w:val="28"/>
          </w:rPr>
        </w:pPr>
        <w:r w:rsidRPr="00414D6E">
          <w:rPr>
            <w:sz w:val="28"/>
            <w:szCs w:val="28"/>
          </w:rPr>
          <w:fldChar w:fldCharType="begin"/>
        </w:r>
        <w:r w:rsidRPr="00414D6E">
          <w:rPr>
            <w:sz w:val="28"/>
            <w:szCs w:val="28"/>
          </w:rPr>
          <w:instrText>PAGE   \* MERGEFORMAT</w:instrText>
        </w:r>
        <w:r w:rsidRPr="00414D6E">
          <w:rPr>
            <w:sz w:val="28"/>
            <w:szCs w:val="28"/>
          </w:rPr>
          <w:fldChar w:fldCharType="separate"/>
        </w:r>
        <w:r w:rsidR="00491A2C">
          <w:rPr>
            <w:noProof/>
            <w:sz w:val="28"/>
            <w:szCs w:val="28"/>
          </w:rPr>
          <w:t>33</w:t>
        </w:r>
        <w:r w:rsidRPr="00414D6E">
          <w:rPr>
            <w:sz w:val="28"/>
            <w:szCs w:val="28"/>
          </w:rPr>
          <w:fldChar w:fldCharType="end"/>
        </w:r>
      </w:p>
    </w:sdtContent>
  </w:sdt>
  <w:p w14:paraId="4118C3D1" w14:textId="77777777" w:rsidR="002A3CCA" w:rsidRPr="00414D6E" w:rsidRDefault="002A3CCA">
    <w:pPr>
      <w:pStyle w:val="ad"/>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D0884"/>
    <w:multiLevelType w:val="hybridMultilevel"/>
    <w:tmpl w:val="7208F77A"/>
    <w:lvl w:ilvl="0" w:tplc="99108B8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6825503"/>
    <w:multiLevelType w:val="hybridMultilevel"/>
    <w:tmpl w:val="702EFF6A"/>
    <w:lvl w:ilvl="0" w:tplc="552AB09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7144C1A"/>
    <w:multiLevelType w:val="hybridMultilevel"/>
    <w:tmpl w:val="6764EAEE"/>
    <w:lvl w:ilvl="0" w:tplc="162AB50E">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8D54705"/>
    <w:multiLevelType w:val="hybridMultilevel"/>
    <w:tmpl w:val="5C129782"/>
    <w:lvl w:ilvl="0" w:tplc="E732F7D6">
      <w:start w:val="5"/>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00B"/>
    <w:rsid w:val="0000029B"/>
    <w:rsid w:val="00000638"/>
    <w:rsid w:val="000018D6"/>
    <w:rsid w:val="00005290"/>
    <w:rsid w:val="000077AA"/>
    <w:rsid w:val="000108FF"/>
    <w:rsid w:val="00015069"/>
    <w:rsid w:val="0002028E"/>
    <w:rsid w:val="00021DDD"/>
    <w:rsid w:val="000266FC"/>
    <w:rsid w:val="00026711"/>
    <w:rsid w:val="00027CB8"/>
    <w:rsid w:val="0003298A"/>
    <w:rsid w:val="00032BDB"/>
    <w:rsid w:val="000403C0"/>
    <w:rsid w:val="00042D49"/>
    <w:rsid w:val="0005036C"/>
    <w:rsid w:val="00052E40"/>
    <w:rsid w:val="0005614E"/>
    <w:rsid w:val="00056B8B"/>
    <w:rsid w:val="000571C8"/>
    <w:rsid w:val="0006186A"/>
    <w:rsid w:val="000622F5"/>
    <w:rsid w:val="00065D41"/>
    <w:rsid w:val="00065EEB"/>
    <w:rsid w:val="000677D5"/>
    <w:rsid w:val="00067D00"/>
    <w:rsid w:val="00072CB5"/>
    <w:rsid w:val="000753DA"/>
    <w:rsid w:val="0007709A"/>
    <w:rsid w:val="0007722E"/>
    <w:rsid w:val="0008788C"/>
    <w:rsid w:val="00090358"/>
    <w:rsid w:val="00090B35"/>
    <w:rsid w:val="0009550E"/>
    <w:rsid w:val="0009589F"/>
    <w:rsid w:val="000A0F8E"/>
    <w:rsid w:val="000A2A98"/>
    <w:rsid w:val="000A3D51"/>
    <w:rsid w:val="000A428E"/>
    <w:rsid w:val="000A4B1C"/>
    <w:rsid w:val="000A57ED"/>
    <w:rsid w:val="000B15D0"/>
    <w:rsid w:val="000B79E8"/>
    <w:rsid w:val="000C03C9"/>
    <w:rsid w:val="000C1514"/>
    <w:rsid w:val="000C1528"/>
    <w:rsid w:val="000C534B"/>
    <w:rsid w:val="000C6571"/>
    <w:rsid w:val="000C7BE4"/>
    <w:rsid w:val="000D3F81"/>
    <w:rsid w:val="000E043D"/>
    <w:rsid w:val="000E26D9"/>
    <w:rsid w:val="000E2F4A"/>
    <w:rsid w:val="000F33F7"/>
    <w:rsid w:val="000F5765"/>
    <w:rsid w:val="000F61A7"/>
    <w:rsid w:val="000F6F41"/>
    <w:rsid w:val="001106B4"/>
    <w:rsid w:val="001205C2"/>
    <w:rsid w:val="001252E3"/>
    <w:rsid w:val="00125753"/>
    <w:rsid w:val="001301F5"/>
    <w:rsid w:val="00132478"/>
    <w:rsid w:val="00140170"/>
    <w:rsid w:val="0014210F"/>
    <w:rsid w:val="001429CB"/>
    <w:rsid w:val="00142C47"/>
    <w:rsid w:val="001445F5"/>
    <w:rsid w:val="001531AC"/>
    <w:rsid w:val="0015472A"/>
    <w:rsid w:val="00155E5C"/>
    <w:rsid w:val="00163990"/>
    <w:rsid w:val="00167204"/>
    <w:rsid w:val="0017438B"/>
    <w:rsid w:val="00176CFE"/>
    <w:rsid w:val="00180031"/>
    <w:rsid w:val="0018065E"/>
    <w:rsid w:val="00180A26"/>
    <w:rsid w:val="00180F8B"/>
    <w:rsid w:val="001821BE"/>
    <w:rsid w:val="00182442"/>
    <w:rsid w:val="00184F0C"/>
    <w:rsid w:val="00184F40"/>
    <w:rsid w:val="00190C98"/>
    <w:rsid w:val="001932B5"/>
    <w:rsid w:val="00194133"/>
    <w:rsid w:val="00194BC3"/>
    <w:rsid w:val="001973FB"/>
    <w:rsid w:val="001A058E"/>
    <w:rsid w:val="001A150F"/>
    <w:rsid w:val="001A170E"/>
    <w:rsid w:val="001A4D57"/>
    <w:rsid w:val="001A4E38"/>
    <w:rsid w:val="001A7183"/>
    <w:rsid w:val="001B07E7"/>
    <w:rsid w:val="001B228D"/>
    <w:rsid w:val="001B2370"/>
    <w:rsid w:val="001B2AE0"/>
    <w:rsid w:val="001B2EF5"/>
    <w:rsid w:val="001B4B2E"/>
    <w:rsid w:val="001C034B"/>
    <w:rsid w:val="001C4A72"/>
    <w:rsid w:val="001C4A78"/>
    <w:rsid w:val="001C68B0"/>
    <w:rsid w:val="001D458D"/>
    <w:rsid w:val="001D5408"/>
    <w:rsid w:val="001D6625"/>
    <w:rsid w:val="001E3CF5"/>
    <w:rsid w:val="001E5EC8"/>
    <w:rsid w:val="001E6EDB"/>
    <w:rsid w:val="001F094E"/>
    <w:rsid w:val="001F0F9B"/>
    <w:rsid w:val="001F3552"/>
    <w:rsid w:val="001F4998"/>
    <w:rsid w:val="001F507C"/>
    <w:rsid w:val="001F7035"/>
    <w:rsid w:val="001F7A88"/>
    <w:rsid w:val="00200F18"/>
    <w:rsid w:val="00206AB6"/>
    <w:rsid w:val="00210D0D"/>
    <w:rsid w:val="00210E0C"/>
    <w:rsid w:val="00211848"/>
    <w:rsid w:val="002131A0"/>
    <w:rsid w:val="00216881"/>
    <w:rsid w:val="002211F3"/>
    <w:rsid w:val="0022307D"/>
    <w:rsid w:val="002238A9"/>
    <w:rsid w:val="00230F42"/>
    <w:rsid w:val="00233911"/>
    <w:rsid w:val="002344A6"/>
    <w:rsid w:val="002366D6"/>
    <w:rsid w:val="00236DB5"/>
    <w:rsid w:val="00241101"/>
    <w:rsid w:val="002444D9"/>
    <w:rsid w:val="002503FB"/>
    <w:rsid w:val="00252001"/>
    <w:rsid w:val="0026111A"/>
    <w:rsid w:val="002644DE"/>
    <w:rsid w:val="00264509"/>
    <w:rsid w:val="00265D65"/>
    <w:rsid w:val="00267416"/>
    <w:rsid w:val="00276AC6"/>
    <w:rsid w:val="00276DF4"/>
    <w:rsid w:val="002774ED"/>
    <w:rsid w:val="00281672"/>
    <w:rsid w:val="00282EB3"/>
    <w:rsid w:val="00290AC0"/>
    <w:rsid w:val="00297760"/>
    <w:rsid w:val="002A0BA5"/>
    <w:rsid w:val="002A2172"/>
    <w:rsid w:val="002A3CCA"/>
    <w:rsid w:val="002A45BE"/>
    <w:rsid w:val="002B1910"/>
    <w:rsid w:val="002B1E8B"/>
    <w:rsid w:val="002B1FA4"/>
    <w:rsid w:val="002B6EF5"/>
    <w:rsid w:val="002C1036"/>
    <w:rsid w:val="002C211C"/>
    <w:rsid w:val="002C61FB"/>
    <w:rsid w:val="002C67E8"/>
    <w:rsid w:val="002D2F96"/>
    <w:rsid w:val="002E0560"/>
    <w:rsid w:val="002E0BE9"/>
    <w:rsid w:val="002E0ECD"/>
    <w:rsid w:val="002E7AFA"/>
    <w:rsid w:val="002F0114"/>
    <w:rsid w:val="002F0B01"/>
    <w:rsid w:val="002F1A70"/>
    <w:rsid w:val="002F5F90"/>
    <w:rsid w:val="002F7EF3"/>
    <w:rsid w:val="00304A26"/>
    <w:rsid w:val="00304EE6"/>
    <w:rsid w:val="00310A76"/>
    <w:rsid w:val="00310FAF"/>
    <w:rsid w:val="0031344E"/>
    <w:rsid w:val="00313934"/>
    <w:rsid w:val="003149A4"/>
    <w:rsid w:val="00325AF5"/>
    <w:rsid w:val="00327AD0"/>
    <w:rsid w:val="0033005F"/>
    <w:rsid w:val="00337E6D"/>
    <w:rsid w:val="003406DB"/>
    <w:rsid w:val="003411C5"/>
    <w:rsid w:val="003425EC"/>
    <w:rsid w:val="00344230"/>
    <w:rsid w:val="00347031"/>
    <w:rsid w:val="00347ADE"/>
    <w:rsid w:val="00351D93"/>
    <w:rsid w:val="00353DC0"/>
    <w:rsid w:val="00356623"/>
    <w:rsid w:val="00360399"/>
    <w:rsid w:val="003620DF"/>
    <w:rsid w:val="00363DDB"/>
    <w:rsid w:val="00364EE6"/>
    <w:rsid w:val="003703A6"/>
    <w:rsid w:val="003709B4"/>
    <w:rsid w:val="00371409"/>
    <w:rsid w:val="00374269"/>
    <w:rsid w:val="003745C7"/>
    <w:rsid w:val="00383D4B"/>
    <w:rsid w:val="003856D1"/>
    <w:rsid w:val="00385E16"/>
    <w:rsid w:val="00392ED7"/>
    <w:rsid w:val="0039475F"/>
    <w:rsid w:val="003954B1"/>
    <w:rsid w:val="00396EA4"/>
    <w:rsid w:val="003B18F6"/>
    <w:rsid w:val="003B3362"/>
    <w:rsid w:val="003B33CE"/>
    <w:rsid w:val="003B5779"/>
    <w:rsid w:val="003C008C"/>
    <w:rsid w:val="003C270B"/>
    <w:rsid w:val="003C62CC"/>
    <w:rsid w:val="003C7E98"/>
    <w:rsid w:val="003D4520"/>
    <w:rsid w:val="003D468B"/>
    <w:rsid w:val="003D63AF"/>
    <w:rsid w:val="003E4DD4"/>
    <w:rsid w:val="003F0E8D"/>
    <w:rsid w:val="003F7939"/>
    <w:rsid w:val="00400221"/>
    <w:rsid w:val="00404E35"/>
    <w:rsid w:val="00406498"/>
    <w:rsid w:val="00414D6E"/>
    <w:rsid w:val="00416A27"/>
    <w:rsid w:val="00424E1F"/>
    <w:rsid w:val="00426338"/>
    <w:rsid w:val="00434A4D"/>
    <w:rsid w:val="00434ACD"/>
    <w:rsid w:val="004351AE"/>
    <w:rsid w:val="004369AB"/>
    <w:rsid w:val="004435C1"/>
    <w:rsid w:val="0045435E"/>
    <w:rsid w:val="00454AAE"/>
    <w:rsid w:val="00457170"/>
    <w:rsid w:val="004635E3"/>
    <w:rsid w:val="00464286"/>
    <w:rsid w:val="00471693"/>
    <w:rsid w:val="00471A61"/>
    <w:rsid w:val="0047293B"/>
    <w:rsid w:val="004733B5"/>
    <w:rsid w:val="00474D20"/>
    <w:rsid w:val="00477B2A"/>
    <w:rsid w:val="00477E3D"/>
    <w:rsid w:val="00480820"/>
    <w:rsid w:val="0048158D"/>
    <w:rsid w:val="00487A53"/>
    <w:rsid w:val="0049163C"/>
    <w:rsid w:val="00491A2C"/>
    <w:rsid w:val="004964CF"/>
    <w:rsid w:val="004A17F2"/>
    <w:rsid w:val="004A3446"/>
    <w:rsid w:val="004A4B9F"/>
    <w:rsid w:val="004A5E79"/>
    <w:rsid w:val="004A63E9"/>
    <w:rsid w:val="004A7124"/>
    <w:rsid w:val="004A7842"/>
    <w:rsid w:val="004B2200"/>
    <w:rsid w:val="004B4973"/>
    <w:rsid w:val="004B53BB"/>
    <w:rsid w:val="004C284E"/>
    <w:rsid w:val="004C2876"/>
    <w:rsid w:val="004C6920"/>
    <w:rsid w:val="004C79BA"/>
    <w:rsid w:val="004D0B91"/>
    <w:rsid w:val="004D18AF"/>
    <w:rsid w:val="004D5AB2"/>
    <w:rsid w:val="004D7351"/>
    <w:rsid w:val="004D7EA3"/>
    <w:rsid w:val="004F19E9"/>
    <w:rsid w:val="004F5B94"/>
    <w:rsid w:val="004F5D41"/>
    <w:rsid w:val="004F6BAF"/>
    <w:rsid w:val="004F7E93"/>
    <w:rsid w:val="004F7FB1"/>
    <w:rsid w:val="00502AD1"/>
    <w:rsid w:val="00503814"/>
    <w:rsid w:val="00507E73"/>
    <w:rsid w:val="00512B41"/>
    <w:rsid w:val="00516566"/>
    <w:rsid w:val="00516ED3"/>
    <w:rsid w:val="005233B7"/>
    <w:rsid w:val="005248FE"/>
    <w:rsid w:val="00527C00"/>
    <w:rsid w:val="0053051F"/>
    <w:rsid w:val="00542A84"/>
    <w:rsid w:val="00552F41"/>
    <w:rsid w:val="00553A1C"/>
    <w:rsid w:val="00555809"/>
    <w:rsid w:val="005566AB"/>
    <w:rsid w:val="005604B7"/>
    <w:rsid w:val="00560C70"/>
    <w:rsid w:val="00562B3C"/>
    <w:rsid w:val="00563074"/>
    <w:rsid w:val="00563CA3"/>
    <w:rsid w:val="00565E8F"/>
    <w:rsid w:val="0056607E"/>
    <w:rsid w:val="005674D8"/>
    <w:rsid w:val="00567B09"/>
    <w:rsid w:val="00567DB8"/>
    <w:rsid w:val="00567FC0"/>
    <w:rsid w:val="005700A8"/>
    <w:rsid w:val="005709DF"/>
    <w:rsid w:val="00570DF6"/>
    <w:rsid w:val="00573D38"/>
    <w:rsid w:val="005746E1"/>
    <w:rsid w:val="0058064E"/>
    <w:rsid w:val="00587F8C"/>
    <w:rsid w:val="0059252B"/>
    <w:rsid w:val="00592E5E"/>
    <w:rsid w:val="005949E0"/>
    <w:rsid w:val="005A3271"/>
    <w:rsid w:val="005A3B08"/>
    <w:rsid w:val="005A4879"/>
    <w:rsid w:val="005A600B"/>
    <w:rsid w:val="005B028C"/>
    <w:rsid w:val="005B0C3C"/>
    <w:rsid w:val="005B6623"/>
    <w:rsid w:val="005C0822"/>
    <w:rsid w:val="005C0A31"/>
    <w:rsid w:val="005C329C"/>
    <w:rsid w:val="005D3E26"/>
    <w:rsid w:val="005E4323"/>
    <w:rsid w:val="005E6A83"/>
    <w:rsid w:val="005E74F9"/>
    <w:rsid w:val="005F2AD7"/>
    <w:rsid w:val="005F7326"/>
    <w:rsid w:val="006001A1"/>
    <w:rsid w:val="006009E7"/>
    <w:rsid w:val="00601892"/>
    <w:rsid w:val="00603412"/>
    <w:rsid w:val="006040FE"/>
    <w:rsid w:val="00604780"/>
    <w:rsid w:val="006050CC"/>
    <w:rsid w:val="006077E6"/>
    <w:rsid w:val="00607ECA"/>
    <w:rsid w:val="00611005"/>
    <w:rsid w:val="00613F08"/>
    <w:rsid w:val="00615DF0"/>
    <w:rsid w:val="00616CC5"/>
    <w:rsid w:val="00616CD6"/>
    <w:rsid w:val="00617539"/>
    <w:rsid w:val="00622642"/>
    <w:rsid w:val="00622DB7"/>
    <w:rsid w:val="00623B64"/>
    <w:rsid w:val="00623D80"/>
    <w:rsid w:val="00624B45"/>
    <w:rsid w:val="00624FEE"/>
    <w:rsid w:val="006305BE"/>
    <w:rsid w:val="00630A3D"/>
    <w:rsid w:val="0063324D"/>
    <w:rsid w:val="006344C7"/>
    <w:rsid w:val="00634934"/>
    <w:rsid w:val="0064064E"/>
    <w:rsid w:val="006505B9"/>
    <w:rsid w:val="00651C11"/>
    <w:rsid w:val="006553CB"/>
    <w:rsid w:val="006563C3"/>
    <w:rsid w:val="006577F4"/>
    <w:rsid w:val="00660074"/>
    <w:rsid w:val="0066310D"/>
    <w:rsid w:val="006645F0"/>
    <w:rsid w:val="00665181"/>
    <w:rsid w:val="00665C5C"/>
    <w:rsid w:val="00667C5A"/>
    <w:rsid w:val="00672184"/>
    <w:rsid w:val="00676D6C"/>
    <w:rsid w:val="00683230"/>
    <w:rsid w:val="00684945"/>
    <w:rsid w:val="00684DF2"/>
    <w:rsid w:val="00687714"/>
    <w:rsid w:val="00691644"/>
    <w:rsid w:val="006960A3"/>
    <w:rsid w:val="006B031C"/>
    <w:rsid w:val="006B3428"/>
    <w:rsid w:val="006C58CC"/>
    <w:rsid w:val="006C7450"/>
    <w:rsid w:val="006D1F90"/>
    <w:rsid w:val="006D37EF"/>
    <w:rsid w:val="006D42F2"/>
    <w:rsid w:val="006D4AE0"/>
    <w:rsid w:val="006D5CB7"/>
    <w:rsid w:val="006D7E45"/>
    <w:rsid w:val="006E71B9"/>
    <w:rsid w:val="006F0D4B"/>
    <w:rsid w:val="006F108E"/>
    <w:rsid w:val="006F4CAB"/>
    <w:rsid w:val="006F67A7"/>
    <w:rsid w:val="006F7193"/>
    <w:rsid w:val="00702DBA"/>
    <w:rsid w:val="007037AD"/>
    <w:rsid w:val="007060B9"/>
    <w:rsid w:val="00712D99"/>
    <w:rsid w:val="007146F8"/>
    <w:rsid w:val="00714783"/>
    <w:rsid w:val="00717156"/>
    <w:rsid w:val="007212A7"/>
    <w:rsid w:val="00721EC4"/>
    <w:rsid w:val="00723272"/>
    <w:rsid w:val="00723A44"/>
    <w:rsid w:val="0072582E"/>
    <w:rsid w:val="00733B3C"/>
    <w:rsid w:val="00736994"/>
    <w:rsid w:val="007467DA"/>
    <w:rsid w:val="00750434"/>
    <w:rsid w:val="00750F4B"/>
    <w:rsid w:val="0075182D"/>
    <w:rsid w:val="007518E6"/>
    <w:rsid w:val="00752B81"/>
    <w:rsid w:val="0075468A"/>
    <w:rsid w:val="0075533E"/>
    <w:rsid w:val="00765E83"/>
    <w:rsid w:val="007707F8"/>
    <w:rsid w:val="00770DA6"/>
    <w:rsid w:val="00775445"/>
    <w:rsid w:val="00776F35"/>
    <w:rsid w:val="007803A2"/>
    <w:rsid w:val="00780835"/>
    <w:rsid w:val="00780DE3"/>
    <w:rsid w:val="00786267"/>
    <w:rsid w:val="00793F27"/>
    <w:rsid w:val="00795A51"/>
    <w:rsid w:val="00796A5C"/>
    <w:rsid w:val="007A08BD"/>
    <w:rsid w:val="007A0DF1"/>
    <w:rsid w:val="007B517B"/>
    <w:rsid w:val="007B5C10"/>
    <w:rsid w:val="007C1258"/>
    <w:rsid w:val="007C1461"/>
    <w:rsid w:val="007C21E0"/>
    <w:rsid w:val="007C2ADA"/>
    <w:rsid w:val="007C2CD9"/>
    <w:rsid w:val="007C6357"/>
    <w:rsid w:val="007D4FC7"/>
    <w:rsid w:val="007D5E5D"/>
    <w:rsid w:val="007D714F"/>
    <w:rsid w:val="007D7ADB"/>
    <w:rsid w:val="007E0FB9"/>
    <w:rsid w:val="007E4556"/>
    <w:rsid w:val="007E4891"/>
    <w:rsid w:val="007E5CF3"/>
    <w:rsid w:val="007F1FE8"/>
    <w:rsid w:val="007F23AE"/>
    <w:rsid w:val="007F25A0"/>
    <w:rsid w:val="007F2967"/>
    <w:rsid w:val="007F322A"/>
    <w:rsid w:val="007F51B3"/>
    <w:rsid w:val="007F5F58"/>
    <w:rsid w:val="007F6E8E"/>
    <w:rsid w:val="007F7F4B"/>
    <w:rsid w:val="00800F65"/>
    <w:rsid w:val="008012AD"/>
    <w:rsid w:val="00804D78"/>
    <w:rsid w:val="00807A22"/>
    <w:rsid w:val="0081175A"/>
    <w:rsid w:val="00811F89"/>
    <w:rsid w:val="0081361D"/>
    <w:rsid w:val="00813EDF"/>
    <w:rsid w:val="0081422C"/>
    <w:rsid w:val="00821CB9"/>
    <w:rsid w:val="00822A7C"/>
    <w:rsid w:val="0082467D"/>
    <w:rsid w:val="008250F2"/>
    <w:rsid w:val="00825822"/>
    <w:rsid w:val="0083222A"/>
    <w:rsid w:val="008333D9"/>
    <w:rsid w:val="00833748"/>
    <w:rsid w:val="008364B8"/>
    <w:rsid w:val="00837FD7"/>
    <w:rsid w:val="0084031F"/>
    <w:rsid w:val="00840C06"/>
    <w:rsid w:val="00843FFD"/>
    <w:rsid w:val="00844A64"/>
    <w:rsid w:val="0084529F"/>
    <w:rsid w:val="0084647A"/>
    <w:rsid w:val="00847330"/>
    <w:rsid w:val="00852AD4"/>
    <w:rsid w:val="00855007"/>
    <w:rsid w:val="00861F34"/>
    <w:rsid w:val="00864450"/>
    <w:rsid w:val="00864890"/>
    <w:rsid w:val="0086606B"/>
    <w:rsid w:val="008705E9"/>
    <w:rsid w:val="008721C8"/>
    <w:rsid w:val="0087521C"/>
    <w:rsid w:val="008777CD"/>
    <w:rsid w:val="008842F2"/>
    <w:rsid w:val="00885ED6"/>
    <w:rsid w:val="0088667A"/>
    <w:rsid w:val="00887FF7"/>
    <w:rsid w:val="0089080C"/>
    <w:rsid w:val="00892069"/>
    <w:rsid w:val="00893C44"/>
    <w:rsid w:val="008971F3"/>
    <w:rsid w:val="008A0941"/>
    <w:rsid w:val="008A23D8"/>
    <w:rsid w:val="008A4DB2"/>
    <w:rsid w:val="008A7847"/>
    <w:rsid w:val="008B0342"/>
    <w:rsid w:val="008B3438"/>
    <w:rsid w:val="008B420D"/>
    <w:rsid w:val="008B59E1"/>
    <w:rsid w:val="008C0066"/>
    <w:rsid w:val="008C11D9"/>
    <w:rsid w:val="008C1651"/>
    <w:rsid w:val="008C3594"/>
    <w:rsid w:val="008C3ED5"/>
    <w:rsid w:val="008C5F1B"/>
    <w:rsid w:val="008C6E4D"/>
    <w:rsid w:val="008D050A"/>
    <w:rsid w:val="008D0615"/>
    <w:rsid w:val="008D3F49"/>
    <w:rsid w:val="008E0629"/>
    <w:rsid w:val="008E2491"/>
    <w:rsid w:val="008F0156"/>
    <w:rsid w:val="008F16DF"/>
    <w:rsid w:val="008F1F27"/>
    <w:rsid w:val="008F275B"/>
    <w:rsid w:val="008F346C"/>
    <w:rsid w:val="008F5C4E"/>
    <w:rsid w:val="0090248D"/>
    <w:rsid w:val="0090782C"/>
    <w:rsid w:val="00911B6D"/>
    <w:rsid w:val="00913B05"/>
    <w:rsid w:val="0091431A"/>
    <w:rsid w:val="00917900"/>
    <w:rsid w:val="00924AC1"/>
    <w:rsid w:val="00924F46"/>
    <w:rsid w:val="00925D87"/>
    <w:rsid w:val="00926217"/>
    <w:rsid w:val="00926A4D"/>
    <w:rsid w:val="0093075B"/>
    <w:rsid w:val="00931EAE"/>
    <w:rsid w:val="00933271"/>
    <w:rsid w:val="00933EC0"/>
    <w:rsid w:val="00933F81"/>
    <w:rsid w:val="00934D7A"/>
    <w:rsid w:val="009362F9"/>
    <w:rsid w:val="009424B4"/>
    <w:rsid w:val="00942885"/>
    <w:rsid w:val="00944067"/>
    <w:rsid w:val="00945618"/>
    <w:rsid w:val="00947885"/>
    <w:rsid w:val="00950E6F"/>
    <w:rsid w:val="00953617"/>
    <w:rsid w:val="009612B0"/>
    <w:rsid w:val="0096339B"/>
    <w:rsid w:val="00965FCC"/>
    <w:rsid w:val="00966598"/>
    <w:rsid w:val="009700BC"/>
    <w:rsid w:val="00971CAC"/>
    <w:rsid w:val="00971F48"/>
    <w:rsid w:val="00972C82"/>
    <w:rsid w:val="00973FA5"/>
    <w:rsid w:val="0097690F"/>
    <w:rsid w:val="00983335"/>
    <w:rsid w:val="00990AF0"/>
    <w:rsid w:val="009925EE"/>
    <w:rsid w:val="00993ED5"/>
    <w:rsid w:val="009A2B60"/>
    <w:rsid w:val="009A3734"/>
    <w:rsid w:val="009A45F6"/>
    <w:rsid w:val="009A473D"/>
    <w:rsid w:val="009A4BFB"/>
    <w:rsid w:val="009A4C8F"/>
    <w:rsid w:val="009A6AD5"/>
    <w:rsid w:val="009B0B6C"/>
    <w:rsid w:val="009B132A"/>
    <w:rsid w:val="009B178F"/>
    <w:rsid w:val="009B3EA2"/>
    <w:rsid w:val="009B6E0E"/>
    <w:rsid w:val="009C012A"/>
    <w:rsid w:val="009C04FE"/>
    <w:rsid w:val="009C1191"/>
    <w:rsid w:val="009C1931"/>
    <w:rsid w:val="009C3E3B"/>
    <w:rsid w:val="009D1A5B"/>
    <w:rsid w:val="009D5538"/>
    <w:rsid w:val="009E121F"/>
    <w:rsid w:val="009E57CF"/>
    <w:rsid w:val="009F321A"/>
    <w:rsid w:val="009F3762"/>
    <w:rsid w:val="009F5323"/>
    <w:rsid w:val="00A002DD"/>
    <w:rsid w:val="00A00BB3"/>
    <w:rsid w:val="00A0341B"/>
    <w:rsid w:val="00A03B44"/>
    <w:rsid w:val="00A07FE2"/>
    <w:rsid w:val="00A10966"/>
    <w:rsid w:val="00A11FE5"/>
    <w:rsid w:val="00A12E9E"/>
    <w:rsid w:val="00A1607C"/>
    <w:rsid w:val="00A17C6B"/>
    <w:rsid w:val="00A20F48"/>
    <w:rsid w:val="00A31B91"/>
    <w:rsid w:val="00A34DFA"/>
    <w:rsid w:val="00A35A17"/>
    <w:rsid w:val="00A36B4D"/>
    <w:rsid w:val="00A43F6A"/>
    <w:rsid w:val="00A46F04"/>
    <w:rsid w:val="00A512ED"/>
    <w:rsid w:val="00A53E60"/>
    <w:rsid w:val="00A54ECE"/>
    <w:rsid w:val="00A555DB"/>
    <w:rsid w:val="00A56B46"/>
    <w:rsid w:val="00A57B26"/>
    <w:rsid w:val="00A6186C"/>
    <w:rsid w:val="00A62C6F"/>
    <w:rsid w:val="00A651B8"/>
    <w:rsid w:val="00A660AC"/>
    <w:rsid w:val="00A67954"/>
    <w:rsid w:val="00A721AA"/>
    <w:rsid w:val="00A73D1C"/>
    <w:rsid w:val="00A75758"/>
    <w:rsid w:val="00A76458"/>
    <w:rsid w:val="00A83F6A"/>
    <w:rsid w:val="00A8420C"/>
    <w:rsid w:val="00A909AC"/>
    <w:rsid w:val="00A909BB"/>
    <w:rsid w:val="00A95D41"/>
    <w:rsid w:val="00AA7214"/>
    <w:rsid w:val="00AA7332"/>
    <w:rsid w:val="00AA7A49"/>
    <w:rsid w:val="00AB3B6F"/>
    <w:rsid w:val="00AB6A60"/>
    <w:rsid w:val="00AC080A"/>
    <w:rsid w:val="00AC62B2"/>
    <w:rsid w:val="00AD435C"/>
    <w:rsid w:val="00AD7B7E"/>
    <w:rsid w:val="00AE21B9"/>
    <w:rsid w:val="00AE5FEB"/>
    <w:rsid w:val="00AE6393"/>
    <w:rsid w:val="00AE7EEA"/>
    <w:rsid w:val="00AF02A1"/>
    <w:rsid w:val="00AF09F9"/>
    <w:rsid w:val="00AF3C09"/>
    <w:rsid w:val="00AF4AB1"/>
    <w:rsid w:val="00AF52A4"/>
    <w:rsid w:val="00AF6C78"/>
    <w:rsid w:val="00B03E7E"/>
    <w:rsid w:val="00B04E93"/>
    <w:rsid w:val="00B052A7"/>
    <w:rsid w:val="00B071FB"/>
    <w:rsid w:val="00B10950"/>
    <w:rsid w:val="00B1204C"/>
    <w:rsid w:val="00B12701"/>
    <w:rsid w:val="00B13BE4"/>
    <w:rsid w:val="00B13F86"/>
    <w:rsid w:val="00B151B5"/>
    <w:rsid w:val="00B1586C"/>
    <w:rsid w:val="00B21933"/>
    <w:rsid w:val="00B21E69"/>
    <w:rsid w:val="00B2248D"/>
    <w:rsid w:val="00B24243"/>
    <w:rsid w:val="00B25402"/>
    <w:rsid w:val="00B26139"/>
    <w:rsid w:val="00B30F4D"/>
    <w:rsid w:val="00B31020"/>
    <w:rsid w:val="00B32C5E"/>
    <w:rsid w:val="00B33B7C"/>
    <w:rsid w:val="00B33F12"/>
    <w:rsid w:val="00B34580"/>
    <w:rsid w:val="00B420A3"/>
    <w:rsid w:val="00B46E6F"/>
    <w:rsid w:val="00B47C0C"/>
    <w:rsid w:val="00B50448"/>
    <w:rsid w:val="00B5065A"/>
    <w:rsid w:val="00B60D09"/>
    <w:rsid w:val="00B64B63"/>
    <w:rsid w:val="00B665A8"/>
    <w:rsid w:val="00B74723"/>
    <w:rsid w:val="00B77F08"/>
    <w:rsid w:val="00B82BB1"/>
    <w:rsid w:val="00B8304C"/>
    <w:rsid w:val="00B861BF"/>
    <w:rsid w:val="00B935C4"/>
    <w:rsid w:val="00B9608E"/>
    <w:rsid w:val="00B97EC2"/>
    <w:rsid w:val="00BA0E89"/>
    <w:rsid w:val="00BA6EAB"/>
    <w:rsid w:val="00BA6F85"/>
    <w:rsid w:val="00BB2D3A"/>
    <w:rsid w:val="00BB591E"/>
    <w:rsid w:val="00BB6199"/>
    <w:rsid w:val="00BC246A"/>
    <w:rsid w:val="00BC32BA"/>
    <w:rsid w:val="00BC7ACE"/>
    <w:rsid w:val="00BC7CEA"/>
    <w:rsid w:val="00BD4314"/>
    <w:rsid w:val="00BD5D12"/>
    <w:rsid w:val="00BD5E12"/>
    <w:rsid w:val="00BD7982"/>
    <w:rsid w:val="00BE122F"/>
    <w:rsid w:val="00BE13A9"/>
    <w:rsid w:val="00BE16F6"/>
    <w:rsid w:val="00BE5682"/>
    <w:rsid w:val="00BE6594"/>
    <w:rsid w:val="00BE7826"/>
    <w:rsid w:val="00BE7D9F"/>
    <w:rsid w:val="00BF4C3E"/>
    <w:rsid w:val="00C0020B"/>
    <w:rsid w:val="00C041F9"/>
    <w:rsid w:val="00C04272"/>
    <w:rsid w:val="00C0479A"/>
    <w:rsid w:val="00C05315"/>
    <w:rsid w:val="00C05E57"/>
    <w:rsid w:val="00C0661F"/>
    <w:rsid w:val="00C06BD7"/>
    <w:rsid w:val="00C15A5D"/>
    <w:rsid w:val="00C16361"/>
    <w:rsid w:val="00C174C2"/>
    <w:rsid w:val="00C22A37"/>
    <w:rsid w:val="00C240E9"/>
    <w:rsid w:val="00C31183"/>
    <w:rsid w:val="00C32BDD"/>
    <w:rsid w:val="00C33037"/>
    <w:rsid w:val="00C346A6"/>
    <w:rsid w:val="00C42C29"/>
    <w:rsid w:val="00C43730"/>
    <w:rsid w:val="00C443F8"/>
    <w:rsid w:val="00C50166"/>
    <w:rsid w:val="00C51692"/>
    <w:rsid w:val="00C5442D"/>
    <w:rsid w:val="00C55D51"/>
    <w:rsid w:val="00C56988"/>
    <w:rsid w:val="00C56B0E"/>
    <w:rsid w:val="00C5726E"/>
    <w:rsid w:val="00C57AAF"/>
    <w:rsid w:val="00C61F4F"/>
    <w:rsid w:val="00C63361"/>
    <w:rsid w:val="00C677EE"/>
    <w:rsid w:val="00C72D5E"/>
    <w:rsid w:val="00C75A99"/>
    <w:rsid w:val="00C7658A"/>
    <w:rsid w:val="00C76D08"/>
    <w:rsid w:val="00C77BF8"/>
    <w:rsid w:val="00C80536"/>
    <w:rsid w:val="00C80E28"/>
    <w:rsid w:val="00C834E0"/>
    <w:rsid w:val="00C83849"/>
    <w:rsid w:val="00C83C62"/>
    <w:rsid w:val="00C946A6"/>
    <w:rsid w:val="00CA06CB"/>
    <w:rsid w:val="00CA36CC"/>
    <w:rsid w:val="00CA40E4"/>
    <w:rsid w:val="00CB16EB"/>
    <w:rsid w:val="00CB38C7"/>
    <w:rsid w:val="00CB735E"/>
    <w:rsid w:val="00CB7D0B"/>
    <w:rsid w:val="00CC198D"/>
    <w:rsid w:val="00CC208E"/>
    <w:rsid w:val="00CC3112"/>
    <w:rsid w:val="00CC74FF"/>
    <w:rsid w:val="00CD033D"/>
    <w:rsid w:val="00CD1E29"/>
    <w:rsid w:val="00CD2B82"/>
    <w:rsid w:val="00CD38B7"/>
    <w:rsid w:val="00CD3B35"/>
    <w:rsid w:val="00CD68E8"/>
    <w:rsid w:val="00CE26C1"/>
    <w:rsid w:val="00CE3926"/>
    <w:rsid w:val="00CE5B1C"/>
    <w:rsid w:val="00CF3133"/>
    <w:rsid w:val="00CF3A2B"/>
    <w:rsid w:val="00D0576E"/>
    <w:rsid w:val="00D05911"/>
    <w:rsid w:val="00D063A5"/>
    <w:rsid w:val="00D06DD2"/>
    <w:rsid w:val="00D13D05"/>
    <w:rsid w:val="00D20BEE"/>
    <w:rsid w:val="00D20D34"/>
    <w:rsid w:val="00D23DF3"/>
    <w:rsid w:val="00D24685"/>
    <w:rsid w:val="00D251FC"/>
    <w:rsid w:val="00D31E62"/>
    <w:rsid w:val="00D32E07"/>
    <w:rsid w:val="00D331EC"/>
    <w:rsid w:val="00D36491"/>
    <w:rsid w:val="00D4154A"/>
    <w:rsid w:val="00D42DBE"/>
    <w:rsid w:val="00D44060"/>
    <w:rsid w:val="00D44574"/>
    <w:rsid w:val="00D46552"/>
    <w:rsid w:val="00D47DB4"/>
    <w:rsid w:val="00D51054"/>
    <w:rsid w:val="00D5142F"/>
    <w:rsid w:val="00D516B3"/>
    <w:rsid w:val="00D53C59"/>
    <w:rsid w:val="00D542E5"/>
    <w:rsid w:val="00D544D2"/>
    <w:rsid w:val="00D5458B"/>
    <w:rsid w:val="00D54859"/>
    <w:rsid w:val="00D550E9"/>
    <w:rsid w:val="00D60A0D"/>
    <w:rsid w:val="00D64EB6"/>
    <w:rsid w:val="00D66EF3"/>
    <w:rsid w:val="00D71F5C"/>
    <w:rsid w:val="00D764D1"/>
    <w:rsid w:val="00D7720A"/>
    <w:rsid w:val="00D77865"/>
    <w:rsid w:val="00D80E36"/>
    <w:rsid w:val="00D80E58"/>
    <w:rsid w:val="00D86CFD"/>
    <w:rsid w:val="00D946A3"/>
    <w:rsid w:val="00D9690C"/>
    <w:rsid w:val="00DA1F68"/>
    <w:rsid w:val="00DA3625"/>
    <w:rsid w:val="00DA6407"/>
    <w:rsid w:val="00DA6CC4"/>
    <w:rsid w:val="00DA7AD4"/>
    <w:rsid w:val="00DB01D0"/>
    <w:rsid w:val="00DB0C62"/>
    <w:rsid w:val="00DB3EAA"/>
    <w:rsid w:val="00DB45A2"/>
    <w:rsid w:val="00DB782C"/>
    <w:rsid w:val="00DB7BAE"/>
    <w:rsid w:val="00DC125F"/>
    <w:rsid w:val="00DC43EC"/>
    <w:rsid w:val="00DC48FC"/>
    <w:rsid w:val="00DC6154"/>
    <w:rsid w:val="00DF472A"/>
    <w:rsid w:val="00DF5F05"/>
    <w:rsid w:val="00DF76D7"/>
    <w:rsid w:val="00DF7E68"/>
    <w:rsid w:val="00E004EC"/>
    <w:rsid w:val="00E00C57"/>
    <w:rsid w:val="00E01E28"/>
    <w:rsid w:val="00E046E4"/>
    <w:rsid w:val="00E060FF"/>
    <w:rsid w:val="00E07A62"/>
    <w:rsid w:val="00E12D74"/>
    <w:rsid w:val="00E12E83"/>
    <w:rsid w:val="00E178BD"/>
    <w:rsid w:val="00E23702"/>
    <w:rsid w:val="00E2388F"/>
    <w:rsid w:val="00E27248"/>
    <w:rsid w:val="00E30421"/>
    <w:rsid w:val="00E30471"/>
    <w:rsid w:val="00E327A8"/>
    <w:rsid w:val="00E33449"/>
    <w:rsid w:val="00E36000"/>
    <w:rsid w:val="00E4024A"/>
    <w:rsid w:val="00E42ADE"/>
    <w:rsid w:val="00E454C9"/>
    <w:rsid w:val="00E456BE"/>
    <w:rsid w:val="00E470CB"/>
    <w:rsid w:val="00E47D3D"/>
    <w:rsid w:val="00E50126"/>
    <w:rsid w:val="00E55521"/>
    <w:rsid w:val="00E567DB"/>
    <w:rsid w:val="00E572FE"/>
    <w:rsid w:val="00E63A32"/>
    <w:rsid w:val="00E645A7"/>
    <w:rsid w:val="00E651F3"/>
    <w:rsid w:val="00E6621F"/>
    <w:rsid w:val="00E71923"/>
    <w:rsid w:val="00E71961"/>
    <w:rsid w:val="00E7448A"/>
    <w:rsid w:val="00E768CA"/>
    <w:rsid w:val="00E7759E"/>
    <w:rsid w:val="00E802D4"/>
    <w:rsid w:val="00E81F88"/>
    <w:rsid w:val="00E8427D"/>
    <w:rsid w:val="00E86CB1"/>
    <w:rsid w:val="00E87EC3"/>
    <w:rsid w:val="00E914BC"/>
    <w:rsid w:val="00E93A3F"/>
    <w:rsid w:val="00E94947"/>
    <w:rsid w:val="00E96EF2"/>
    <w:rsid w:val="00E97B54"/>
    <w:rsid w:val="00EA0C42"/>
    <w:rsid w:val="00EA104B"/>
    <w:rsid w:val="00EA15A8"/>
    <w:rsid w:val="00EA62B5"/>
    <w:rsid w:val="00EA6EED"/>
    <w:rsid w:val="00EB23E9"/>
    <w:rsid w:val="00EB5489"/>
    <w:rsid w:val="00EC2C8A"/>
    <w:rsid w:val="00EC51C8"/>
    <w:rsid w:val="00EC6C28"/>
    <w:rsid w:val="00ED2D5D"/>
    <w:rsid w:val="00ED2DE7"/>
    <w:rsid w:val="00ED5B95"/>
    <w:rsid w:val="00ED5F87"/>
    <w:rsid w:val="00EE0D8C"/>
    <w:rsid w:val="00EE19EC"/>
    <w:rsid w:val="00EE3422"/>
    <w:rsid w:val="00EE3CFB"/>
    <w:rsid w:val="00EE45DB"/>
    <w:rsid w:val="00EE535A"/>
    <w:rsid w:val="00EE5CAF"/>
    <w:rsid w:val="00EE6E4C"/>
    <w:rsid w:val="00EF2BD3"/>
    <w:rsid w:val="00EF5531"/>
    <w:rsid w:val="00EF67D0"/>
    <w:rsid w:val="00F009EA"/>
    <w:rsid w:val="00F05744"/>
    <w:rsid w:val="00F06ED2"/>
    <w:rsid w:val="00F10AF7"/>
    <w:rsid w:val="00F11ECE"/>
    <w:rsid w:val="00F12A07"/>
    <w:rsid w:val="00F153A5"/>
    <w:rsid w:val="00F2317A"/>
    <w:rsid w:val="00F36E39"/>
    <w:rsid w:val="00F42CEC"/>
    <w:rsid w:val="00F437C7"/>
    <w:rsid w:val="00F4385A"/>
    <w:rsid w:val="00F443D5"/>
    <w:rsid w:val="00F44801"/>
    <w:rsid w:val="00F44B86"/>
    <w:rsid w:val="00F5135C"/>
    <w:rsid w:val="00F55280"/>
    <w:rsid w:val="00F56691"/>
    <w:rsid w:val="00F57C2D"/>
    <w:rsid w:val="00F64E3C"/>
    <w:rsid w:val="00F6708A"/>
    <w:rsid w:val="00F7025F"/>
    <w:rsid w:val="00F73D90"/>
    <w:rsid w:val="00F81197"/>
    <w:rsid w:val="00F8134F"/>
    <w:rsid w:val="00F82122"/>
    <w:rsid w:val="00F82C1F"/>
    <w:rsid w:val="00F833BA"/>
    <w:rsid w:val="00F86A67"/>
    <w:rsid w:val="00F87CC6"/>
    <w:rsid w:val="00F91C6C"/>
    <w:rsid w:val="00F92EB2"/>
    <w:rsid w:val="00FA4F24"/>
    <w:rsid w:val="00FA61AC"/>
    <w:rsid w:val="00FB5A36"/>
    <w:rsid w:val="00FB7059"/>
    <w:rsid w:val="00FB7061"/>
    <w:rsid w:val="00FB7886"/>
    <w:rsid w:val="00FC26FC"/>
    <w:rsid w:val="00FC34A5"/>
    <w:rsid w:val="00FC63CE"/>
    <w:rsid w:val="00FD0496"/>
    <w:rsid w:val="00FD0C43"/>
    <w:rsid w:val="00FD292F"/>
    <w:rsid w:val="00FD4C02"/>
    <w:rsid w:val="00FD7EE8"/>
    <w:rsid w:val="00FE1A0D"/>
    <w:rsid w:val="00FE374B"/>
    <w:rsid w:val="00FE4D9C"/>
    <w:rsid w:val="00FE5DD1"/>
    <w:rsid w:val="00FF0C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B3EF3"/>
  <w15:docId w15:val="{C4E0E746-CF76-4DCB-AD2E-B30DACAE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5E79"/>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20">
    <w:name w:val="2"/>
    <w:basedOn w:val="TableNormal1"/>
    <w:tblPr>
      <w:tblStyleRowBandSize w:val="1"/>
      <w:tblStyleColBandSize w:val="1"/>
      <w:tblCellMar>
        <w:left w:w="108" w:type="dxa"/>
        <w:right w:w="108" w:type="dxa"/>
      </w:tblCellMar>
    </w:tblPr>
  </w:style>
  <w:style w:type="paragraph" w:styleId="a5">
    <w:name w:val="annotation text"/>
    <w:basedOn w:val="a"/>
    <w:link w:val="a6"/>
    <w:uiPriority w:val="99"/>
    <w:unhideWhenUsed/>
  </w:style>
  <w:style w:type="character" w:customStyle="1" w:styleId="a6">
    <w:name w:val="Текст примечания Знак"/>
    <w:basedOn w:val="a0"/>
    <w:link w:val="a5"/>
    <w:uiPriority w:val="99"/>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C01521"/>
    <w:rPr>
      <w:sz w:val="18"/>
      <w:szCs w:val="18"/>
    </w:rPr>
  </w:style>
  <w:style w:type="character" w:customStyle="1" w:styleId="a9">
    <w:name w:val="Текст выноски Знак"/>
    <w:basedOn w:val="a0"/>
    <w:link w:val="a8"/>
    <w:uiPriority w:val="99"/>
    <w:semiHidden/>
    <w:rsid w:val="00C01521"/>
    <w:rPr>
      <w:sz w:val="18"/>
      <w:szCs w:val="18"/>
    </w:rPr>
  </w:style>
  <w:style w:type="table" w:customStyle="1" w:styleId="10">
    <w:name w:val="1"/>
    <w:basedOn w:val="TableNormal1"/>
    <w:tblPr>
      <w:tblStyleRowBandSize w:val="1"/>
      <w:tblStyleColBandSize w:val="1"/>
      <w:tblCellMar>
        <w:left w:w="108" w:type="dxa"/>
        <w:right w:w="108" w:type="dxa"/>
      </w:tblCellMar>
    </w:tblPr>
  </w:style>
  <w:style w:type="paragraph" w:styleId="aa">
    <w:name w:val="annotation subject"/>
    <w:basedOn w:val="a5"/>
    <w:next w:val="a5"/>
    <w:link w:val="ab"/>
    <w:uiPriority w:val="99"/>
    <w:semiHidden/>
    <w:unhideWhenUsed/>
    <w:rsid w:val="003B18F6"/>
    <w:rPr>
      <w:b/>
      <w:bCs/>
    </w:rPr>
  </w:style>
  <w:style w:type="character" w:customStyle="1" w:styleId="ab">
    <w:name w:val="Тема примечания Знак"/>
    <w:basedOn w:val="a6"/>
    <w:link w:val="aa"/>
    <w:uiPriority w:val="99"/>
    <w:semiHidden/>
    <w:rsid w:val="003B18F6"/>
    <w:rPr>
      <w:b/>
      <w:bCs/>
    </w:rPr>
  </w:style>
  <w:style w:type="character" w:styleId="ac">
    <w:name w:val="Hyperlink"/>
    <w:basedOn w:val="a0"/>
    <w:uiPriority w:val="99"/>
    <w:unhideWhenUsed/>
    <w:rsid w:val="00A67954"/>
    <w:rPr>
      <w:color w:val="0000FF" w:themeColor="hyperlink"/>
      <w:u w:val="single"/>
    </w:rPr>
  </w:style>
  <w:style w:type="character" w:customStyle="1" w:styleId="rvts9">
    <w:name w:val="rvts9"/>
    <w:basedOn w:val="a0"/>
    <w:rsid w:val="002E0ECD"/>
  </w:style>
  <w:style w:type="paragraph" w:styleId="ad">
    <w:name w:val="header"/>
    <w:basedOn w:val="a"/>
    <w:link w:val="ae"/>
    <w:uiPriority w:val="99"/>
    <w:unhideWhenUsed/>
    <w:rsid w:val="00297760"/>
    <w:pPr>
      <w:tabs>
        <w:tab w:val="center" w:pos="4819"/>
        <w:tab w:val="right" w:pos="9639"/>
      </w:tabs>
    </w:pPr>
  </w:style>
  <w:style w:type="character" w:customStyle="1" w:styleId="ae">
    <w:name w:val="Верхний колонтитул Знак"/>
    <w:basedOn w:val="a0"/>
    <w:link w:val="ad"/>
    <w:uiPriority w:val="99"/>
    <w:rsid w:val="00297760"/>
  </w:style>
  <w:style w:type="paragraph" w:styleId="af">
    <w:name w:val="footer"/>
    <w:basedOn w:val="a"/>
    <w:link w:val="af0"/>
    <w:uiPriority w:val="99"/>
    <w:unhideWhenUsed/>
    <w:rsid w:val="00297760"/>
    <w:pPr>
      <w:tabs>
        <w:tab w:val="center" w:pos="4819"/>
        <w:tab w:val="right" w:pos="9639"/>
      </w:tabs>
    </w:pPr>
  </w:style>
  <w:style w:type="character" w:customStyle="1" w:styleId="af0">
    <w:name w:val="Нижний колонтитул Знак"/>
    <w:basedOn w:val="a0"/>
    <w:link w:val="af"/>
    <w:uiPriority w:val="99"/>
    <w:rsid w:val="00297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0">
      <w:bodyDiv w:val="1"/>
      <w:marLeft w:val="0"/>
      <w:marRight w:val="0"/>
      <w:marTop w:val="0"/>
      <w:marBottom w:val="0"/>
      <w:divBdr>
        <w:top w:val="none" w:sz="0" w:space="0" w:color="auto"/>
        <w:left w:val="none" w:sz="0" w:space="0" w:color="auto"/>
        <w:bottom w:val="none" w:sz="0" w:space="0" w:color="auto"/>
        <w:right w:val="none" w:sz="0" w:space="0" w:color="auto"/>
      </w:divBdr>
    </w:div>
    <w:div w:id="11929493">
      <w:bodyDiv w:val="1"/>
      <w:marLeft w:val="0"/>
      <w:marRight w:val="0"/>
      <w:marTop w:val="0"/>
      <w:marBottom w:val="0"/>
      <w:divBdr>
        <w:top w:val="none" w:sz="0" w:space="0" w:color="auto"/>
        <w:left w:val="none" w:sz="0" w:space="0" w:color="auto"/>
        <w:bottom w:val="none" w:sz="0" w:space="0" w:color="auto"/>
        <w:right w:val="none" w:sz="0" w:space="0" w:color="auto"/>
      </w:divBdr>
    </w:div>
    <w:div w:id="20977821">
      <w:bodyDiv w:val="1"/>
      <w:marLeft w:val="0"/>
      <w:marRight w:val="0"/>
      <w:marTop w:val="0"/>
      <w:marBottom w:val="0"/>
      <w:divBdr>
        <w:top w:val="none" w:sz="0" w:space="0" w:color="auto"/>
        <w:left w:val="none" w:sz="0" w:space="0" w:color="auto"/>
        <w:bottom w:val="none" w:sz="0" w:space="0" w:color="auto"/>
        <w:right w:val="none" w:sz="0" w:space="0" w:color="auto"/>
      </w:divBdr>
    </w:div>
    <w:div w:id="42028879">
      <w:bodyDiv w:val="1"/>
      <w:marLeft w:val="0"/>
      <w:marRight w:val="0"/>
      <w:marTop w:val="0"/>
      <w:marBottom w:val="0"/>
      <w:divBdr>
        <w:top w:val="none" w:sz="0" w:space="0" w:color="auto"/>
        <w:left w:val="none" w:sz="0" w:space="0" w:color="auto"/>
        <w:bottom w:val="none" w:sz="0" w:space="0" w:color="auto"/>
        <w:right w:val="none" w:sz="0" w:space="0" w:color="auto"/>
      </w:divBdr>
    </w:div>
    <w:div w:id="52042486">
      <w:bodyDiv w:val="1"/>
      <w:marLeft w:val="0"/>
      <w:marRight w:val="0"/>
      <w:marTop w:val="0"/>
      <w:marBottom w:val="0"/>
      <w:divBdr>
        <w:top w:val="none" w:sz="0" w:space="0" w:color="auto"/>
        <w:left w:val="none" w:sz="0" w:space="0" w:color="auto"/>
        <w:bottom w:val="none" w:sz="0" w:space="0" w:color="auto"/>
        <w:right w:val="none" w:sz="0" w:space="0" w:color="auto"/>
      </w:divBdr>
    </w:div>
    <w:div w:id="72626618">
      <w:bodyDiv w:val="1"/>
      <w:marLeft w:val="0"/>
      <w:marRight w:val="0"/>
      <w:marTop w:val="0"/>
      <w:marBottom w:val="0"/>
      <w:divBdr>
        <w:top w:val="none" w:sz="0" w:space="0" w:color="auto"/>
        <w:left w:val="none" w:sz="0" w:space="0" w:color="auto"/>
        <w:bottom w:val="none" w:sz="0" w:space="0" w:color="auto"/>
        <w:right w:val="none" w:sz="0" w:space="0" w:color="auto"/>
      </w:divBdr>
    </w:div>
    <w:div w:id="101807947">
      <w:bodyDiv w:val="1"/>
      <w:marLeft w:val="0"/>
      <w:marRight w:val="0"/>
      <w:marTop w:val="0"/>
      <w:marBottom w:val="0"/>
      <w:divBdr>
        <w:top w:val="none" w:sz="0" w:space="0" w:color="auto"/>
        <w:left w:val="none" w:sz="0" w:space="0" w:color="auto"/>
        <w:bottom w:val="none" w:sz="0" w:space="0" w:color="auto"/>
        <w:right w:val="none" w:sz="0" w:space="0" w:color="auto"/>
      </w:divBdr>
    </w:div>
    <w:div w:id="118885262">
      <w:bodyDiv w:val="1"/>
      <w:marLeft w:val="0"/>
      <w:marRight w:val="0"/>
      <w:marTop w:val="0"/>
      <w:marBottom w:val="0"/>
      <w:divBdr>
        <w:top w:val="none" w:sz="0" w:space="0" w:color="auto"/>
        <w:left w:val="none" w:sz="0" w:space="0" w:color="auto"/>
        <w:bottom w:val="none" w:sz="0" w:space="0" w:color="auto"/>
        <w:right w:val="none" w:sz="0" w:space="0" w:color="auto"/>
      </w:divBdr>
    </w:div>
    <w:div w:id="140730959">
      <w:bodyDiv w:val="1"/>
      <w:marLeft w:val="0"/>
      <w:marRight w:val="0"/>
      <w:marTop w:val="0"/>
      <w:marBottom w:val="0"/>
      <w:divBdr>
        <w:top w:val="none" w:sz="0" w:space="0" w:color="auto"/>
        <w:left w:val="none" w:sz="0" w:space="0" w:color="auto"/>
        <w:bottom w:val="none" w:sz="0" w:space="0" w:color="auto"/>
        <w:right w:val="none" w:sz="0" w:space="0" w:color="auto"/>
      </w:divBdr>
    </w:div>
    <w:div w:id="158272989">
      <w:bodyDiv w:val="1"/>
      <w:marLeft w:val="0"/>
      <w:marRight w:val="0"/>
      <w:marTop w:val="0"/>
      <w:marBottom w:val="0"/>
      <w:divBdr>
        <w:top w:val="none" w:sz="0" w:space="0" w:color="auto"/>
        <w:left w:val="none" w:sz="0" w:space="0" w:color="auto"/>
        <w:bottom w:val="none" w:sz="0" w:space="0" w:color="auto"/>
        <w:right w:val="none" w:sz="0" w:space="0" w:color="auto"/>
      </w:divBdr>
    </w:div>
    <w:div w:id="158664218">
      <w:bodyDiv w:val="1"/>
      <w:marLeft w:val="0"/>
      <w:marRight w:val="0"/>
      <w:marTop w:val="0"/>
      <w:marBottom w:val="0"/>
      <w:divBdr>
        <w:top w:val="none" w:sz="0" w:space="0" w:color="auto"/>
        <w:left w:val="none" w:sz="0" w:space="0" w:color="auto"/>
        <w:bottom w:val="none" w:sz="0" w:space="0" w:color="auto"/>
        <w:right w:val="none" w:sz="0" w:space="0" w:color="auto"/>
      </w:divBdr>
    </w:div>
    <w:div w:id="166212990">
      <w:bodyDiv w:val="1"/>
      <w:marLeft w:val="0"/>
      <w:marRight w:val="0"/>
      <w:marTop w:val="0"/>
      <w:marBottom w:val="0"/>
      <w:divBdr>
        <w:top w:val="none" w:sz="0" w:space="0" w:color="auto"/>
        <w:left w:val="none" w:sz="0" w:space="0" w:color="auto"/>
        <w:bottom w:val="none" w:sz="0" w:space="0" w:color="auto"/>
        <w:right w:val="none" w:sz="0" w:space="0" w:color="auto"/>
      </w:divBdr>
    </w:div>
    <w:div w:id="173106236">
      <w:bodyDiv w:val="1"/>
      <w:marLeft w:val="0"/>
      <w:marRight w:val="0"/>
      <w:marTop w:val="0"/>
      <w:marBottom w:val="0"/>
      <w:divBdr>
        <w:top w:val="none" w:sz="0" w:space="0" w:color="auto"/>
        <w:left w:val="none" w:sz="0" w:space="0" w:color="auto"/>
        <w:bottom w:val="none" w:sz="0" w:space="0" w:color="auto"/>
        <w:right w:val="none" w:sz="0" w:space="0" w:color="auto"/>
      </w:divBdr>
    </w:div>
    <w:div w:id="175193278">
      <w:bodyDiv w:val="1"/>
      <w:marLeft w:val="0"/>
      <w:marRight w:val="0"/>
      <w:marTop w:val="0"/>
      <w:marBottom w:val="0"/>
      <w:divBdr>
        <w:top w:val="none" w:sz="0" w:space="0" w:color="auto"/>
        <w:left w:val="none" w:sz="0" w:space="0" w:color="auto"/>
        <w:bottom w:val="none" w:sz="0" w:space="0" w:color="auto"/>
        <w:right w:val="none" w:sz="0" w:space="0" w:color="auto"/>
      </w:divBdr>
    </w:div>
    <w:div w:id="184632736">
      <w:bodyDiv w:val="1"/>
      <w:marLeft w:val="0"/>
      <w:marRight w:val="0"/>
      <w:marTop w:val="0"/>
      <w:marBottom w:val="0"/>
      <w:divBdr>
        <w:top w:val="none" w:sz="0" w:space="0" w:color="auto"/>
        <w:left w:val="none" w:sz="0" w:space="0" w:color="auto"/>
        <w:bottom w:val="none" w:sz="0" w:space="0" w:color="auto"/>
        <w:right w:val="none" w:sz="0" w:space="0" w:color="auto"/>
      </w:divBdr>
    </w:div>
    <w:div w:id="193924816">
      <w:bodyDiv w:val="1"/>
      <w:marLeft w:val="0"/>
      <w:marRight w:val="0"/>
      <w:marTop w:val="0"/>
      <w:marBottom w:val="0"/>
      <w:divBdr>
        <w:top w:val="none" w:sz="0" w:space="0" w:color="auto"/>
        <w:left w:val="none" w:sz="0" w:space="0" w:color="auto"/>
        <w:bottom w:val="none" w:sz="0" w:space="0" w:color="auto"/>
        <w:right w:val="none" w:sz="0" w:space="0" w:color="auto"/>
      </w:divBdr>
    </w:div>
    <w:div w:id="195505320">
      <w:bodyDiv w:val="1"/>
      <w:marLeft w:val="0"/>
      <w:marRight w:val="0"/>
      <w:marTop w:val="0"/>
      <w:marBottom w:val="0"/>
      <w:divBdr>
        <w:top w:val="none" w:sz="0" w:space="0" w:color="auto"/>
        <w:left w:val="none" w:sz="0" w:space="0" w:color="auto"/>
        <w:bottom w:val="none" w:sz="0" w:space="0" w:color="auto"/>
        <w:right w:val="none" w:sz="0" w:space="0" w:color="auto"/>
      </w:divBdr>
    </w:div>
    <w:div w:id="199558934">
      <w:bodyDiv w:val="1"/>
      <w:marLeft w:val="0"/>
      <w:marRight w:val="0"/>
      <w:marTop w:val="0"/>
      <w:marBottom w:val="0"/>
      <w:divBdr>
        <w:top w:val="none" w:sz="0" w:space="0" w:color="auto"/>
        <w:left w:val="none" w:sz="0" w:space="0" w:color="auto"/>
        <w:bottom w:val="none" w:sz="0" w:space="0" w:color="auto"/>
        <w:right w:val="none" w:sz="0" w:space="0" w:color="auto"/>
      </w:divBdr>
    </w:div>
    <w:div w:id="225915418">
      <w:bodyDiv w:val="1"/>
      <w:marLeft w:val="0"/>
      <w:marRight w:val="0"/>
      <w:marTop w:val="0"/>
      <w:marBottom w:val="0"/>
      <w:divBdr>
        <w:top w:val="none" w:sz="0" w:space="0" w:color="auto"/>
        <w:left w:val="none" w:sz="0" w:space="0" w:color="auto"/>
        <w:bottom w:val="none" w:sz="0" w:space="0" w:color="auto"/>
        <w:right w:val="none" w:sz="0" w:space="0" w:color="auto"/>
      </w:divBdr>
      <w:divsChild>
        <w:div w:id="2101639947">
          <w:marLeft w:val="0"/>
          <w:marRight w:val="0"/>
          <w:marTop w:val="0"/>
          <w:marBottom w:val="0"/>
          <w:divBdr>
            <w:top w:val="none" w:sz="0" w:space="0" w:color="auto"/>
            <w:left w:val="none" w:sz="0" w:space="0" w:color="auto"/>
            <w:bottom w:val="single" w:sz="48" w:space="0" w:color="CCCCCC"/>
            <w:right w:val="none" w:sz="0" w:space="0" w:color="auto"/>
          </w:divBdr>
        </w:div>
      </w:divsChild>
    </w:div>
    <w:div w:id="262616850">
      <w:bodyDiv w:val="1"/>
      <w:marLeft w:val="0"/>
      <w:marRight w:val="0"/>
      <w:marTop w:val="0"/>
      <w:marBottom w:val="0"/>
      <w:divBdr>
        <w:top w:val="none" w:sz="0" w:space="0" w:color="auto"/>
        <w:left w:val="none" w:sz="0" w:space="0" w:color="auto"/>
        <w:bottom w:val="none" w:sz="0" w:space="0" w:color="auto"/>
        <w:right w:val="none" w:sz="0" w:space="0" w:color="auto"/>
      </w:divBdr>
    </w:div>
    <w:div w:id="275986669">
      <w:bodyDiv w:val="1"/>
      <w:marLeft w:val="0"/>
      <w:marRight w:val="0"/>
      <w:marTop w:val="0"/>
      <w:marBottom w:val="0"/>
      <w:divBdr>
        <w:top w:val="none" w:sz="0" w:space="0" w:color="auto"/>
        <w:left w:val="none" w:sz="0" w:space="0" w:color="auto"/>
        <w:bottom w:val="none" w:sz="0" w:space="0" w:color="auto"/>
        <w:right w:val="none" w:sz="0" w:space="0" w:color="auto"/>
      </w:divBdr>
    </w:div>
    <w:div w:id="325207046">
      <w:bodyDiv w:val="1"/>
      <w:marLeft w:val="0"/>
      <w:marRight w:val="0"/>
      <w:marTop w:val="0"/>
      <w:marBottom w:val="0"/>
      <w:divBdr>
        <w:top w:val="none" w:sz="0" w:space="0" w:color="auto"/>
        <w:left w:val="none" w:sz="0" w:space="0" w:color="auto"/>
        <w:bottom w:val="none" w:sz="0" w:space="0" w:color="auto"/>
        <w:right w:val="none" w:sz="0" w:space="0" w:color="auto"/>
      </w:divBdr>
    </w:div>
    <w:div w:id="335226771">
      <w:bodyDiv w:val="1"/>
      <w:marLeft w:val="0"/>
      <w:marRight w:val="0"/>
      <w:marTop w:val="0"/>
      <w:marBottom w:val="0"/>
      <w:divBdr>
        <w:top w:val="none" w:sz="0" w:space="0" w:color="auto"/>
        <w:left w:val="none" w:sz="0" w:space="0" w:color="auto"/>
        <w:bottom w:val="none" w:sz="0" w:space="0" w:color="auto"/>
        <w:right w:val="none" w:sz="0" w:space="0" w:color="auto"/>
      </w:divBdr>
    </w:div>
    <w:div w:id="339312184">
      <w:bodyDiv w:val="1"/>
      <w:marLeft w:val="0"/>
      <w:marRight w:val="0"/>
      <w:marTop w:val="0"/>
      <w:marBottom w:val="0"/>
      <w:divBdr>
        <w:top w:val="none" w:sz="0" w:space="0" w:color="auto"/>
        <w:left w:val="none" w:sz="0" w:space="0" w:color="auto"/>
        <w:bottom w:val="none" w:sz="0" w:space="0" w:color="auto"/>
        <w:right w:val="none" w:sz="0" w:space="0" w:color="auto"/>
      </w:divBdr>
    </w:div>
    <w:div w:id="339821872">
      <w:bodyDiv w:val="1"/>
      <w:marLeft w:val="0"/>
      <w:marRight w:val="0"/>
      <w:marTop w:val="0"/>
      <w:marBottom w:val="0"/>
      <w:divBdr>
        <w:top w:val="none" w:sz="0" w:space="0" w:color="auto"/>
        <w:left w:val="none" w:sz="0" w:space="0" w:color="auto"/>
        <w:bottom w:val="none" w:sz="0" w:space="0" w:color="auto"/>
        <w:right w:val="none" w:sz="0" w:space="0" w:color="auto"/>
      </w:divBdr>
    </w:div>
    <w:div w:id="343559780">
      <w:bodyDiv w:val="1"/>
      <w:marLeft w:val="0"/>
      <w:marRight w:val="0"/>
      <w:marTop w:val="0"/>
      <w:marBottom w:val="0"/>
      <w:divBdr>
        <w:top w:val="none" w:sz="0" w:space="0" w:color="auto"/>
        <w:left w:val="none" w:sz="0" w:space="0" w:color="auto"/>
        <w:bottom w:val="none" w:sz="0" w:space="0" w:color="auto"/>
        <w:right w:val="none" w:sz="0" w:space="0" w:color="auto"/>
      </w:divBdr>
    </w:div>
    <w:div w:id="356127655">
      <w:bodyDiv w:val="1"/>
      <w:marLeft w:val="0"/>
      <w:marRight w:val="0"/>
      <w:marTop w:val="0"/>
      <w:marBottom w:val="0"/>
      <w:divBdr>
        <w:top w:val="none" w:sz="0" w:space="0" w:color="auto"/>
        <w:left w:val="none" w:sz="0" w:space="0" w:color="auto"/>
        <w:bottom w:val="none" w:sz="0" w:space="0" w:color="auto"/>
        <w:right w:val="none" w:sz="0" w:space="0" w:color="auto"/>
      </w:divBdr>
    </w:div>
    <w:div w:id="357128503">
      <w:bodyDiv w:val="1"/>
      <w:marLeft w:val="0"/>
      <w:marRight w:val="0"/>
      <w:marTop w:val="0"/>
      <w:marBottom w:val="0"/>
      <w:divBdr>
        <w:top w:val="none" w:sz="0" w:space="0" w:color="auto"/>
        <w:left w:val="none" w:sz="0" w:space="0" w:color="auto"/>
        <w:bottom w:val="none" w:sz="0" w:space="0" w:color="auto"/>
        <w:right w:val="none" w:sz="0" w:space="0" w:color="auto"/>
      </w:divBdr>
    </w:div>
    <w:div w:id="362291778">
      <w:bodyDiv w:val="1"/>
      <w:marLeft w:val="0"/>
      <w:marRight w:val="0"/>
      <w:marTop w:val="0"/>
      <w:marBottom w:val="0"/>
      <w:divBdr>
        <w:top w:val="none" w:sz="0" w:space="0" w:color="auto"/>
        <w:left w:val="none" w:sz="0" w:space="0" w:color="auto"/>
        <w:bottom w:val="none" w:sz="0" w:space="0" w:color="auto"/>
        <w:right w:val="none" w:sz="0" w:space="0" w:color="auto"/>
      </w:divBdr>
    </w:div>
    <w:div w:id="375980420">
      <w:bodyDiv w:val="1"/>
      <w:marLeft w:val="0"/>
      <w:marRight w:val="0"/>
      <w:marTop w:val="0"/>
      <w:marBottom w:val="0"/>
      <w:divBdr>
        <w:top w:val="none" w:sz="0" w:space="0" w:color="auto"/>
        <w:left w:val="none" w:sz="0" w:space="0" w:color="auto"/>
        <w:bottom w:val="none" w:sz="0" w:space="0" w:color="auto"/>
        <w:right w:val="none" w:sz="0" w:space="0" w:color="auto"/>
      </w:divBdr>
    </w:div>
    <w:div w:id="379675061">
      <w:bodyDiv w:val="1"/>
      <w:marLeft w:val="0"/>
      <w:marRight w:val="0"/>
      <w:marTop w:val="0"/>
      <w:marBottom w:val="0"/>
      <w:divBdr>
        <w:top w:val="none" w:sz="0" w:space="0" w:color="auto"/>
        <w:left w:val="none" w:sz="0" w:space="0" w:color="auto"/>
        <w:bottom w:val="none" w:sz="0" w:space="0" w:color="auto"/>
        <w:right w:val="none" w:sz="0" w:space="0" w:color="auto"/>
      </w:divBdr>
    </w:div>
    <w:div w:id="384648161">
      <w:bodyDiv w:val="1"/>
      <w:marLeft w:val="0"/>
      <w:marRight w:val="0"/>
      <w:marTop w:val="0"/>
      <w:marBottom w:val="0"/>
      <w:divBdr>
        <w:top w:val="none" w:sz="0" w:space="0" w:color="auto"/>
        <w:left w:val="none" w:sz="0" w:space="0" w:color="auto"/>
        <w:bottom w:val="none" w:sz="0" w:space="0" w:color="auto"/>
        <w:right w:val="none" w:sz="0" w:space="0" w:color="auto"/>
      </w:divBdr>
    </w:div>
    <w:div w:id="388575195">
      <w:bodyDiv w:val="1"/>
      <w:marLeft w:val="0"/>
      <w:marRight w:val="0"/>
      <w:marTop w:val="0"/>
      <w:marBottom w:val="0"/>
      <w:divBdr>
        <w:top w:val="none" w:sz="0" w:space="0" w:color="auto"/>
        <w:left w:val="none" w:sz="0" w:space="0" w:color="auto"/>
        <w:bottom w:val="none" w:sz="0" w:space="0" w:color="auto"/>
        <w:right w:val="none" w:sz="0" w:space="0" w:color="auto"/>
      </w:divBdr>
    </w:div>
    <w:div w:id="391124368">
      <w:bodyDiv w:val="1"/>
      <w:marLeft w:val="0"/>
      <w:marRight w:val="0"/>
      <w:marTop w:val="0"/>
      <w:marBottom w:val="0"/>
      <w:divBdr>
        <w:top w:val="none" w:sz="0" w:space="0" w:color="auto"/>
        <w:left w:val="none" w:sz="0" w:space="0" w:color="auto"/>
        <w:bottom w:val="none" w:sz="0" w:space="0" w:color="auto"/>
        <w:right w:val="none" w:sz="0" w:space="0" w:color="auto"/>
      </w:divBdr>
    </w:div>
    <w:div w:id="391543261">
      <w:bodyDiv w:val="1"/>
      <w:marLeft w:val="0"/>
      <w:marRight w:val="0"/>
      <w:marTop w:val="0"/>
      <w:marBottom w:val="0"/>
      <w:divBdr>
        <w:top w:val="none" w:sz="0" w:space="0" w:color="auto"/>
        <w:left w:val="none" w:sz="0" w:space="0" w:color="auto"/>
        <w:bottom w:val="none" w:sz="0" w:space="0" w:color="auto"/>
        <w:right w:val="none" w:sz="0" w:space="0" w:color="auto"/>
      </w:divBdr>
    </w:div>
    <w:div w:id="393547593">
      <w:bodyDiv w:val="1"/>
      <w:marLeft w:val="0"/>
      <w:marRight w:val="0"/>
      <w:marTop w:val="0"/>
      <w:marBottom w:val="0"/>
      <w:divBdr>
        <w:top w:val="none" w:sz="0" w:space="0" w:color="auto"/>
        <w:left w:val="none" w:sz="0" w:space="0" w:color="auto"/>
        <w:bottom w:val="none" w:sz="0" w:space="0" w:color="auto"/>
        <w:right w:val="none" w:sz="0" w:space="0" w:color="auto"/>
      </w:divBdr>
    </w:div>
    <w:div w:id="400062922">
      <w:bodyDiv w:val="1"/>
      <w:marLeft w:val="0"/>
      <w:marRight w:val="0"/>
      <w:marTop w:val="0"/>
      <w:marBottom w:val="0"/>
      <w:divBdr>
        <w:top w:val="none" w:sz="0" w:space="0" w:color="auto"/>
        <w:left w:val="none" w:sz="0" w:space="0" w:color="auto"/>
        <w:bottom w:val="none" w:sz="0" w:space="0" w:color="auto"/>
        <w:right w:val="none" w:sz="0" w:space="0" w:color="auto"/>
      </w:divBdr>
    </w:div>
    <w:div w:id="404573600">
      <w:bodyDiv w:val="1"/>
      <w:marLeft w:val="0"/>
      <w:marRight w:val="0"/>
      <w:marTop w:val="0"/>
      <w:marBottom w:val="0"/>
      <w:divBdr>
        <w:top w:val="none" w:sz="0" w:space="0" w:color="auto"/>
        <w:left w:val="none" w:sz="0" w:space="0" w:color="auto"/>
        <w:bottom w:val="none" w:sz="0" w:space="0" w:color="auto"/>
        <w:right w:val="none" w:sz="0" w:space="0" w:color="auto"/>
      </w:divBdr>
    </w:div>
    <w:div w:id="414401053">
      <w:bodyDiv w:val="1"/>
      <w:marLeft w:val="0"/>
      <w:marRight w:val="0"/>
      <w:marTop w:val="0"/>
      <w:marBottom w:val="0"/>
      <w:divBdr>
        <w:top w:val="none" w:sz="0" w:space="0" w:color="auto"/>
        <w:left w:val="none" w:sz="0" w:space="0" w:color="auto"/>
        <w:bottom w:val="none" w:sz="0" w:space="0" w:color="auto"/>
        <w:right w:val="none" w:sz="0" w:space="0" w:color="auto"/>
      </w:divBdr>
    </w:div>
    <w:div w:id="425620118">
      <w:bodyDiv w:val="1"/>
      <w:marLeft w:val="0"/>
      <w:marRight w:val="0"/>
      <w:marTop w:val="0"/>
      <w:marBottom w:val="0"/>
      <w:divBdr>
        <w:top w:val="none" w:sz="0" w:space="0" w:color="auto"/>
        <w:left w:val="none" w:sz="0" w:space="0" w:color="auto"/>
        <w:bottom w:val="none" w:sz="0" w:space="0" w:color="auto"/>
        <w:right w:val="none" w:sz="0" w:space="0" w:color="auto"/>
      </w:divBdr>
    </w:div>
    <w:div w:id="428818585">
      <w:bodyDiv w:val="1"/>
      <w:marLeft w:val="0"/>
      <w:marRight w:val="0"/>
      <w:marTop w:val="0"/>
      <w:marBottom w:val="0"/>
      <w:divBdr>
        <w:top w:val="none" w:sz="0" w:space="0" w:color="auto"/>
        <w:left w:val="none" w:sz="0" w:space="0" w:color="auto"/>
        <w:bottom w:val="none" w:sz="0" w:space="0" w:color="auto"/>
        <w:right w:val="none" w:sz="0" w:space="0" w:color="auto"/>
      </w:divBdr>
      <w:divsChild>
        <w:div w:id="361639626">
          <w:marLeft w:val="0"/>
          <w:marRight w:val="0"/>
          <w:marTop w:val="0"/>
          <w:marBottom w:val="0"/>
          <w:divBdr>
            <w:top w:val="none" w:sz="0" w:space="0" w:color="auto"/>
            <w:left w:val="none" w:sz="0" w:space="0" w:color="auto"/>
            <w:bottom w:val="none" w:sz="0" w:space="0" w:color="auto"/>
            <w:right w:val="none" w:sz="0" w:space="0" w:color="auto"/>
          </w:divBdr>
          <w:divsChild>
            <w:div w:id="653491279">
              <w:marLeft w:val="0"/>
              <w:marRight w:val="0"/>
              <w:marTop w:val="0"/>
              <w:marBottom w:val="0"/>
              <w:divBdr>
                <w:top w:val="none" w:sz="0" w:space="0" w:color="auto"/>
                <w:left w:val="none" w:sz="0" w:space="0" w:color="auto"/>
                <w:bottom w:val="none" w:sz="0" w:space="0" w:color="auto"/>
                <w:right w:val="none" w:sz="0" w:space="0" w:color="auto"/>
              </w:divBdr>
            </w:div>
          </w:divsChild>
        </w:div>
        <w:div w:id="902913472">
          <w:marLeft w:val="0"/>
          <w:marRight w:val="0"/>
          <w:marTop w:val="0"/>
          <w:marBottom w:val="0"/>
          <w:divBdr>
            <w:top w:val="none" w:sz="0" w:space="0" w:color="auto"/>
            <w:left w:val="none" w:sz="0" w:space="0" w:color="auto"/>
            <w:bottom w:val="single" w:sz="48" w:space="0" w:color="CCCCCC"/>
            <w:right w:val="none" w:sz="0" w:space="0" w:color="auto"/>
          </w:divBdr>
        </w:div>
      </w:divsChild>
    </w:div>
    <w:div w:id="430203689">
      <w:bodyDiv w:val="1"/>
      <w:marLeft w:val="0"/>
      <w:marRight w:val="0"/>
      <w:marTop w:val="0"/>
      <w:marBottom w:val="0"/>
      <w:divBdr>
        <w:top w:val="none" w:sz="0" w:space="0" w:color="auto"/>
        <w:left w:val="none" w:sz="0" w:space="0" w:color="auto"/>
        <w:bottom w:val="none" w:sz="0" w:space="0" w:color="auto"/>
        <w:right w:val="none" w:sz="0" w:space="0" w:color="auto"/>
      </w:divBdr>
    </w:div>
    <w:div w:id="454908547">
      <w:bodyDiv w:val="1"/>
      <w:marLeft w:val="0"/>
      <w:marRight w:val="0"/>
      <w:marTop w:val="0"/>
      <w:marBottom w:val="0"/>
      <w:divBdr>
        <w:top w:val="none" w:sz="0" w:space="0" w:color="auto"/>
        <w:left w:val="none" w:sz="0" w:space="0" w:color="auto"/>
        <w:bottom w:val="none" w:sz="0" w:space="0" w:color="auto"/>
        <w:right w:val="none" w:sz="0" w:space="0" w:color="auto"/>
      </w:divBdr>
    </w:div>
    <w:div w:id="455876556">
      <w:bodyDiv w:val="1"/>
      <w:marLeft w:val="0"/>
      <w:marRight w:val="0"/>
      <w:marTop w:val="0"/>
      <w:marBottom w:val="0"/>
      <w:divBdr>
        <w:top w:val="none" w:sz="0" w:space="0" w:color="auto"/>
        <w:left w:val="none" w:sz="0" w:space="0" w:color="auto"/>
        <w:bottom w:val="none" w:sz="0" w:space="0" w:color="auto"/>
        <w:right w:val="none" w:sz="0" w:space="0" w:color="auto"/>
      </w:divBdr>
    </w:div>
    <w:div w:id="458769196">
      <w:bodyDiv w:val="1"/>
      <w:marLeft w:val="0"/>
      <w:marRight w:val="0"/>
      <w:marTop w:val="0"/>
      <w:marBottom w:val="0"/>
      <w:divBdr>
        <w:top w:val="none" w:sz="0" w:space="0" w:color="auto"/>
        <w:left w:val="none" w:sz="0" w:space="0" w:color="auto"/>
        <w:bottom w:val="none" w:sz="0" w:space="0" w:color="auto"/>
        <w:right w:val="none" w:sz="0" w:space="0" w:color="auto"/>
      </w:divBdr>
    </w:div>
    <w:div w:id="474571172">
      <w:bodyDiv w:val="1"/>
      <w:marLeft w:val="0"/>
      <w:marRight w:val="0"/>
      <w:marTop w:val="0"/>
      <w:marBottom w:val="0"/>
      <w:divBdr>
        <w:top w:val="none" w:sz="0" w:space="0" w:color="auto"/>
        <w:left w:val="none" w:sz="0" w:space="0" w:color="auto"/>
        <w:bottom w:val="none" w:sz="0" w:space="0" w:color="auto"/>
        <w:right w:val="none" w:sz="0" w:space="0" w:color="auto"/>
      </w:divBdr>
    </w:div>
    <w:div w:id="477381678">
      <w:bodyDiv w:val="1"/>
      <w:marLeft w:val="0"/>
      <w:marRight w:val="0"/>
      <w:marTop w:val="0"/>
      <w:marBottom w:val="0"/>
      <w:divBdr>
        <w:top w:val="none" w:sz="0" w:space="0" w:color="auto"/>
        <w:left w:val="none" w:sz="0" w:space="0" w:color="auto"/>
        <w:bottom w:val="none" w:sz="0" w:space="0" w:color="auto"/>
        <w:right w:val="none" w:sz="0" w:space="0" w:color="auto"/>
      </w:divBdr>
    </w:div>
    <w:div w:id="495926689">
      <w:bodyDiv w:val="1"/>
      <w:marLeft w:val="0"/>
      <w:marRight w:val="0"/>
      <w:marTop w:val="0"/>
      <w:marBottom w:val="0"/>
      <w:divBdr>
        <w:top w:val="none" w:sz="0" w:space="0" w:color="auto"/>
        <w:left w:val="none" w:sz="0" w:space="0" w:color="auto"/>
        <w:bottom w:val="none" w:sz="0" w:space="0" w:color="auto"/>
        <w:right w:val="none" w:sz="0" w:space="0" w:color="auto"/>
      </w:divBdr>
    </w:div>
    <w:div w:id="519004990">
      <w:bodyDiv w:val="1"/>
      <w:marLeft w:val="0"/>
      <w:marRight w:val="0"/>
      <w:marTop w:val="0"/>
      <w:marBottom w:val="0"/>
      <w:divBdr>
        <w:top w:val="none" w:sz="0" w:space="0" w:color="auto"/>
        <w:left w:val="none" w:sz="0" w:space="0" w:color="auto"/>
        <w:bottom w:val="none" w:sz="0" w:space="0" w:color="auto"/>
        <w:right w:val="none" w:sz="0" w:space="0" w:color="auto"/>
      </w:divBdr>
    </w:div>
    <w:div w:id="526522269">
      <w:bodyDiv w:val="1"/>
      <w:marLeft w:val="0"/>
      <w:marRight w:val="0"/>
      <w:marTop w:val="0"/>
      <w:marBottom w:val="0"/>
      <w:divBdr>
        <w:top w:val="none" w:sz="0" w:space="0" w:color="auto"/>
        <w:left w:val="none" w:sz="0" w:space="0" w:color="auto"/>
        <w:bottom w:val="none" w:sz="0" w:space="0" w:color="auto"/>
        <w:right w:val="none" w:sz="0" w:space="0" w:color="auto"/>
      </w:divBdr>
    </w:div>
    <w:div w:id="540747893">
      <w:bodyDiv w:val="1"/>
      <w:marLeft w:val="0"/>
      <w:marRight w:val="0"/>
      <w:marTop w:val="0"/>
      <w:marBottom w:val="0"/>
      <w:divBdr>
        <w:top w:val="none" w:sz="0" w:space="0" w:color="auto"/>
        <w:left w:val="none" w:sz="0" w:space="0" w:color="auto"/>
        <w:bottom w:val="none" w:sz="0" w:space="0" w:color="auto"/>
        <w:right w:val="none" w:sz="0" w:space="0" w:color="auto"/>
      </w:divBdr>
    </w:div>
    <w:div w:id="551842014">
      <w:bodyDiv w:val="1"/>
      <w:marLeft w:val="0"/>
      <w:marRight w:val="0"/>
      <w:marTop w:val="0"/>
      <w:marBottom w:val="0"/>
      <w:divBdr>
        <w:top w:val="none" w:sz="0" w:space="0" w:color="auto"/>
        <w:left w:val="none" w:sz="0" w:space="0" w:color="auto"/>
        <w:bottom w:val="none" w:sz="0" w:space="0" w:color="auto"/>
        <w:right w:val="none" w:sz="0" w:space="0" w:color="auto"/>
      </w:divBdr>
    </w:div>
    <w:div w:id="572744772">
      <w:bodyDiv w:val="1"/>
      <w:marLeft w:val="0"/>
      <w:marRight w:val="0"/>
      <w:marTop w:val="0"/>
      <w:marBottom w:val="0"/>
      <w:divBdr>
        <w:top w:val="none" w:sz="0" w:space="0" w:color="auto"/>
        <w:left w:val="none" w:sz="0" w:space="0" w:color="auto"/>
        <w:bottom w:val="none" w:sz="0" w:space="0" w:color="auto"/>
        <w:right w:val="none" w:sz="0" w:space="0" w:color="auto"/>
      </w:divBdr>
    </w:div>
    <w:div w:id="587006712">
      <w:bodyDiv w:val="1"/>
      <w:marLeft w:val="0"/>
      <w:marRight w:val="0"/>
      <w:marTop w:val="0"/>
      <w:marBottom w:val="0"/>
      <w:divBdr>
        <w:top w:val="none" w:sz="0" w:space="0" w:color="auto"/>
        <w:left w:val="none" w:sz="0" w:space="0" w:color="auto"/>
        <w:bottom w:val="none" w:sz="0" w:space="0" w:color="auto"/>
        <w:right w:val="none" w:sz="0" w:space="0" w:color="auto"/>
      </w:divBdr>
    </w:div>
    <w:div w:id="615450805">
      <w:bodyDiv w:val="1"/>
      <w:marLeft w:val="0"/>
      <w:marRight w:val="0"/>
      <w:marTop w:val="0"/>
      <w:marBottom w:val="0"/>
      <w:divBdr>
        <w:top w:val="none" w:sz="0" w:space="0" w:color="auto"/>
        <w:left w:val="none" w:sz="0" w:space="0" w:color="auto"/>
        <w:bottom w:val="none" w:sz="0" w:space="0" w:color="auto"/>
        <w:right w:val="none" w:sz="0" w:space="0" w:color="auto"/>
      </w:divBdr>
    </w:div>
    <w:div w:id="620772076">
      <w:bodyDiv w:val="1"/>
      <w:marLeft w:val="0"/>
      <w:marRight w:val="0"/>
      <w:marTop w:val="0"/>
      <w:marBottom w:val="0"/>
      <w:divBdr>
        <w:top w:val="none" w:sz="0" w:space="0" w:color="auto"/>
        <w:left w:val="none" w:sz="0" w:space="0" w:color="auto"/>
        <w:bottom w:val="none" w:sz="0" w:space="0" w:color="auto"/>
        <w:right w:val="none" w:sz="0" w:space="0" w:color="auto"/>
      </w:divBdr>
      <w:divsChild>
        <w:div w:id="1117600806">
          <w:marLeft w:val="0"/>
          <w:marRight w:val="0"/>
          <w:marTop w:val="0"/>
          <w:marBottom w:val="0"/>
          <w:divBdr>
            <w:top w:val="none" w:sz="0" w:space="0" w:color="auto"/>
            <w:left w:val="none" w:sz="0" w:space="0" w:color="auto"/>
            <w:bottom w:val="none" w:sz="0" w:space="0" w:color="auto"/>
            <w:right w:val="none" w:sz="0" w:space="0" w:color="auto"/>
          </w:divBdr>
          <w:divsChild>
            <w:div w:id="1896113628">
              <w:marLeft w:val="0"/>
              <w:marRight w:val="0"/>
              <w:marTop w:val="0"/>
              <w:marBottom w:val="0"/>
              <w:divBdr>
                <w:top w:val="none" w:sz="0" w:space="0" w:color="auto"/>
                <w:left w:val="none" w:sz="0" w:space="0" w:color="auto"/>
                <w:bottom w:val="none" w:sz="0" w:space="0" w:color="auto"/>
                <w:right w:val="none" w:sz="0" w:space="0" w:color="auto"/>
              </w:divBdr>
            </w:div>
          </w:divsChild>
        </w:div>
        <w:div w:id="1217858871">
          <w:marLeft w:val="0"/>
          <w:marRight w:val="0"/>
          <w:marTop w:val="0"/>
          <w:marBottom w:val="0"/>
          <w:divBdr>
            <w:top w:val="none" w:sz="0" w:space="0" w:color="auto"/>
            <w:left w:val="none" w:sz="0" w:space="0" w:color="auto"/>
            <w:bottom w:val="single" w:sz="48" w:space="0" w:color="CCCCCC"/>
            <w:right w:val="none" w:sz="0" w:space="0" w:color="auto"/>
          </w:divBdr>
        </w:div>
      </w:divsChild>
    </w:div>
    <w:div w:id="625350287">
      <w:bodyDiv w:val="1"/>
      <w:marLeft w:val="0"/>
      <w:marRight w:val="0"/>
      <w:marTop w:val="0"/>
      <w:marBottom w:val="0"/>
      <w:divBdr>
        <w:top w:val="none" w:sz="0" w:space="0" w:color="auto"/>
        <w:left w:val="none" w:sz="0" w:space="0" w:color="auto"/>
        <w:bottom w:val="none" w:sz="0" w:space="0" w:color="auto"/>
        <w:right w:val="none" w:sz="0" w:space="0" w:color="auto"/>
      </w:divBdr>
    </w:div>
    <w:div w:id="647443455">
      <w:bodyDiv w:val="1"/>
      <w:marLeft w:val="0"/>
      <w:marRight w:val="0"/>
      <w:marTop w:val="0"/>
      <w:marBottom w:val="0"/>
      <w:divBdr>
        <w:top w:val="none" w:sz="0" w:space="0" w:color="auto"/>
        <w:left w:val="none" w:sz="0" w:space="0" w:color="auto"/>
        <w:bottom w:val="none" w:sz="0" w:space="0" w:color="auto"/>
        <w:right w:val="none" w:sz="0" w:space="0" w:color="auto"/>
      </w:divBdr>
    </w:div>
    <w:div w:id="675881286">
      <w:bodyDiv w:val="1"/>
      <w:marLeft w:val="0"/>
      <w:marRight w:val="0"/>
      <w:marTop w:val="0"/>
      <w:marBottom w:val="0"/>
      <w:divBdr>
        <w:top w:val="none" w:sz="0" w:space="0" w:color="auto"/>
        <w:left w:val="none" w:sz="0" w:space="0" w:color="auto"/>
        <w:bottom w:val="none" w:sz="0" w:space="0" w:color="auto"/>
        <w:right w:val="none" w:sz="0" w:space="0" w:color="auto"/>
      </w:divBdr>
    </w:div>
    <w:div w:id="706565321">
      <w:bodyDiv w:val="1"/>
      <w:marLeft w:val="0"/>
      <w:marRight w:val="0"/>
      <w:marTop w:val="0"/>
      <w:marBottom w:val="0"/>
      <w:divBdr>
        <w:top w:val="none" w:sz="0" w:space="0" w:color="auto"/>
        <w:left w:val="none" w:sz="0" w:space="0" w:color="auto"/>
        <w:bottom w:val="none" w:sz="0" w:space="0" w:color="auto"/>
        <w:right w:val="none" w:sz="0" w:space="0" w:color="auto"/>
      </w:divBdr>
    </w:div>
    <w:div w:id="728847329">
      <w:bodyDiv w:val="1"/>
      <w:marLeft w:val="0"/>
      <w:marRight w:val="0"/>
      <w:marTop w:val="0"/>
      <w:marBottom w:val="0"/>
      <w:divBdr>
        <w:top w:val="none" w:sz="0" w:space="0" w:color="auto"/>
        <w:left w:val="none" w:sz="0" w:space="0" w:color="auto"/>
        <w:bottom w:val="none" w:sz="0" w:space="0" w:color="auto"/>
        <w:right w:val="none" w:sz="0" w:space="0" w:color="auto"/>
      </w:divBdr>
    </w:div>
    <w:div w:id="744763335">
      <w:bodyDiv w:val="1"/>
      <w:marLeft w:val="0"/>
      <w:marRight w:val="0"/>
      <w:marTop w:val="0"/>
      <w:marBottom w:val="0"/>
      <w:divBdr>
        <w:top w:val="none" w:sz="0" w:space="0" w:color="auto"/>
        <w:left w:val="none" w:sz="0" w:space="0" w:color="auto"/>
        <w:bottom w:val="none" w:sz="0" w:space="0" w:color="auto"/>
        <w:right w:val="none" w:sz="0" w:space="0" w:color="auto"/>
      </w:divBdr>
    </w:div>
    <w:div w:id="746458337">
      <w:bodyDiv w:val="1"/>
      <w:marLeft w:val="0"/>
      <w:marRight w:val="0"/>
      <w:marTop w:val="0"/>
      <w:marBottom w:val="0"/>
      <w:divBdr>
        <w:top w:val="none" w:sz="0" w:space="0" w:color="auto"/>
        <w:left w:val="none" w:sz="0" w:space="0" w:color="auto"/>
        <w:bottom w:val="none" w:sz="0" w:space="0" w:color="auto"/>
        <w:right w:val="none" w:sz="0" w:space="0" w:color="auto"/>
      </w:divBdr>
    </w:div>
    <w:div w:id="769204141">
      <w:bodyDiv w:val="1"/>
      <w:marLeft w:val="0"/>
      <w:marRight w:val="0"/>
      <w:marTop w:val="0"/>
      <w:marBottom w:val="0"/>
      <w:divBdr>
        <w:top w:val="none" w:sz="0" w:space="0" w:color="auto"/>
        <w:left w:val="none" w:sz="0" w:space="0" w:color="auto"/>
        <w:bottom w:val="none" w:sz="0" w:space="0" w:color="auto"/>
        <w:right w:val="none" w:sz="0" w:space="0" w:color="auto"/>
      </w:divBdr>
    </w:div>
    <w:div w:id="782194818">
      <w:bodyDiv w:val="1"/>
      <w:marLeft w:val="0"/>
      <w:marRight w:val="0"/>
      <w:marTop w:val="0"/>
      <w:marBottom w:val="0"/>
      <w:divBdr>
        <w:top w:val="none" w:sz="0" w:space="0" w:color="auto"/>
        <w:left w:val="none" w:sz="0" w:space="0" w:color="auto"/>
        <w:bottom w:val="none" w:sz="0" w:space="0" w:color="auto"/>
        <w:right w:val="none" w:sz="0" w:space="0" w:color="auto"/>
      </w:divBdr>
    </w:div>
    <w:div w:id="787773140">
      <w:bodyDiv w:val="1"/>
      <w:marLeft w:val="0"/>
      <w:marRight w:val="0"/>
      <w:marTop w:val="0"/>
      <w:marBottom w:val="0"/>
      <w:divBdr>
        <w:top w:val="none" w:sz="0" w:space="0" w:color="auto"/>
        <w:left w:val="none" w:sz="0" w:space="0" w:color="auto"/>
        <w:bottom w:val="none" w:sz="0" w:space="0" w:color="auto"/>
        <w:right w:val="none" w:sz="0" w:space="0" w:color="auto"/>
      </w:divBdr>
    </w:div>
    <w:div w:id="787897466">
      <w:bodyDiv w:val="1"/>
      <w:marLeft w:val="0"/>
      <w:marRight w:val="0"/>
      <w:marTop w:val="0"/>
      <w:marBottom w:val="0"/>
      <w:divBdr>
        <w:top w:val="none" w:sz="0" w:space="0" w:color="auto"/>
        <w:left w:val="none" w:sz="0" w:space="0" w:color="auto"/>
        <w:bottom w:val="none" w:sz="0" w:space="0" w:color="auto"/>
        <w:right w:val="none" w:sz="0" w:space="0" w:color="auto"/>
      </w:divBdr>
    </w:div>
    <w:div w:id="795835503">
      <w:bodyDiv w:val="1"/>
      <w:marLeft w:val="0"/>
      <w:marRight w:val="0"/>
      <w:marTop w:val="0"/>
      <w:marBottom w:val="0"/>
      <w:divBdr>
        <w:top w:val="none" w:sz="0" w:space="0" w:color="auto"/>
        <w:left w:val="none" w:sz="0" w:space="0" w:color="auto"/>
        <w:bottom w:val="none" w:sz="0" w:space="0" w:color="auto"/>
        <w:right w:val="none" w:sz="0" w:space="0" w:color="auto"/>
      </w:divBdr>
    </w:div>
    <w:div w:id="815607626">
      <w:bodyDiv w:val="1"/>
      <w:marLeft w:val="0"/>
      <w:marRight w:val="0"/>
      <w:marTop w:val="0"/>
      <w:marBottom w:val="0"/>
      <w:divBdr>
        <w:top w:val="none" w:sz="0" w:space="0" w:color="auto"/>
        <w:left w:val="none" w:sz="0" w:space="0" w:color="auto"/>
        <w:bottom w:val="none" w:sz="0" w:space="0" w:color="auto"/>
        <w:right w:val="none" w:sz="0" w:space="0" w:color="auto"/>
      </w:divBdr>
    </w:div>
    <w:div w:id="816915165">
      <w:bodyDiv w:val="1"/>
      <w:marLeft w:val="0"/>
      <w:marRight w:val="0"/>
      <w:marTop w:val="0"/>
      <w:marBottom w:val="0"/>
      <w:divBdr>
        <w:top w:val="none" w:sz="0" w:space="0" w:color="auto"/>
        <w:left w:val="none" w:sz="0" w:space="0" w:color="auto"/>
        <w:bottom w:val="none" w:sz="0" w:space="0" w:color="auto"/>
        <w:right w:val="none" w:sz="0" w:space="0" w:color="auto"/>
      </w:divBdr>
      <w:divsChild>
        <w:div w:id="592973032">
          <w:marLeft w:val="0"/>
          <w:marRight w:val="0"/>
          <w:marTop w:val="0"/>
          <w:marBottom w:val="0"/>
          <w:divBdr>
            <w:top w:val="none" w:sz="0" w:space="0" w:color="auto"/>
            <w:left w:val="none" w:sz="0" w:space="0" w:color="auto"/>
            <w:bottom w:val="single" w:sz="48" w:space="0" w:color="CCCCCC"/>
            <w:right w:val="none" w:sz="0" w:space="0" w:color="auto"/>
          </w:divBdr>
        </w:div>
        <w:div w:id="2085452646">
          <w:marLeft w:val="0"/>
          <w:marRight w:val="0"/>
          <w:marTop w:val="0"/>
          <w:marBottom w:val="0"/>
          <w:divBdr>
            <w:top w:val="none" w:sz="0" w:space="0" w:color="auto"/>
            <w:left w:val="none" w:sz="0" w:space="0" w:color="auto"/>
            <w:bottom w:val="none" w:sz="0" w:space="0" w:color="auto"/>
            <w:right w:val="none" w:sz="0" w:space="0" w:color="auto"/>
          </w:divBdr>
          <w:divsChild>
            <w:div w:id="90730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56272">
      <w:bodyDiv w:val="1"/>
      <w:marLeft w:val="0"/>
      <w:marRight w:val="0"/>
      <w:marTop w:val="0"/>
      <w:marBottom w:val="0"/>
      <w:divBdr>
        <w:top w:val="none" w:sz="0" w:space="0" w:color="auto"/>
        <w:left w:val="none" w:sz="0" w:space="0" w:color="auto"/>
        <w:bottom w:val="none" w:sz="0" w:space="0" w:color="auto"/>
        <w:right w:val="none" w:sz="0" w:space="0" w:color="auto"/>
      </w:divBdr>
    </w:div>
    <w:div w:id="831021634">
      <w:bodyDiv w:val="1"/>
      <w:marLeft w:val="0"/>
      <w:marRight w:val="0"/>
      <w:marTop w:val="0"/>
      <w:marBottom w:val="0"/>
      <w:divBdr>
        <w:top w:val="none" w:sz="0" w:space="0" w:color="auto"/>
        <w:left w:val="none" w:sz="0" w:space="0" w:color="auto"/>
        <w:bottom w:val="none" w:sz="0" w:space="0" w:color="auto"/>
        <w:right w:val="none" w:sz="0" w:space="0" w:color="auto"/>
      </w:divBdr>
    </w:div>
    <w:div w:id="831406182">
      <w:bodyDiv w:val="1"/>
      <w:marLeft w:val="0"/>
      <w:marRight w:val="0"/>
      <w:marTop w:val="0"/>
      <w:marBottom w:val="0"/>
      <w:divBdr>
        <w:top w:val="none" w:sz="0" w:space="0" w:color="auto"/>
        <w:left w:val="none" w:sz="0" w:space="0" w:color="auto"/>
        <w:bottom w:val="none" w:sz="0" w:space="0" w:color="auto"/>
        <w:right w:val="none" w:sz="0" w:space="0" w:color="auto"/>
      </w:divBdr>
    </w:div>
    <w:div w:id="832064069">
      <w:bodyDiv w:val="1"/>
      <w:marLeft w:val="0"/>
      <w:marRight w:val="0"/>
      <w:marTop w:val="0"/>
      <w:marBottom w:val="0"/>
      <w:divBdr>
        <w:top w:val="none" w:sz="0" w:space="0" w:color="auto"/>
        <w:left w:val="none" w:sz="0" w:space="0" w:color="auto"/>
        <w:bottom w:val="none" w:sz="0" w:space="0" w:color="auto"/>
        <w:right w:val="none" w:sz="0" w:space="0" w:color="auto"/>
      </w:divBdr>
    </w:div>
    <w:div w:id="836573356">
      <w:bodyDiv w:val="1"/>
      <w:marLeft w:val="0"/>
      <w:marRight w:val="0"/>
      <w:marTop w:val="0"/>
      <w:marBottom w:val="0"/>
      <w:divBdr>
        <w:top w:val="none" w:sz="0" w:space="0" w:color="auto"/>
        <w:left w:val="none" w:sz="0" w:space="0" w:color="auto"/>
        <w:bottom w:val="none" w:sz="0" w:space="0" w:color="auto"/>
        <w:right w:val="none" w:sz="0" w:space="0" w:color="auto"/>
      </w:divBdr>
    </w:div>
    <w:div w:id="855732141">
      <w:bodyDiv w:val="1"/>
      <w:marLeft w:val="0"/>
      <w:marRight w:val="0"/>
      <w:marTop w:val="0"/>
      <w:marBottom w:val="0"/>
      <w:divBdr>
        <w:top w:val="none" w:sz="0" w:space="0" w:color="auto"/>
        <w:left w:val="none" w:sz="0" w:space="0" w:color="auto"/>
        <w:bottom w:val="none" w:sz="0" w:space="0" w:color="auto"/>
        <w:right w:val="none" w:sz="0" w:space="0" w:color="auto"/>
      </w:divBdr>
    </w:div>
    <w:div w:id="859394532">
      <w:bodyDiv w:val="1"/>
      <w:marLeft w:val="0"/>
      <w:marRight w:val="0"/>
      <w:marTop w:val="0"/>
      <w:marBottom w:val="0"/>
      <w:divBdr>
        <w:top w:val="none" w:sz="0" w:space="0" w:color="auto"/>
        <w:left w:val="none" w:sz="0" w:space="0" w:color="auto"/>
        <w:bottom w:val="none" w:sz="0" w:space="0" w:color="auto"/>
        <w:right w:val="none" w:sz="0" w:space="0" w:color="auto"/>
      </w:divBdr>
    </w:div>
    <w:div w:id="875579290">
      <w:bodyDiv w:val="1"/>
      <w:marLeft w:val="0"/>
      <w:marRight w:val="0"/>
      <w:marTop w:val="0"/>
      <w:marBottom w:val="0"/>
      <w:divBdr>
        <w:top w:val="none" w:sz="0" w:space="0" w:color="auto"/>
        <w:left w:val="none" w:sz="0" w:space="0" w:color="auto"/>
        <w:bottom w:val="none" w:sz="0" w:space="0" w:color="auto"/>
        <w:right w:val="none" w:sz="0" w:space="0" w:color="auto"/>
      </w:divBdr>
    </w:div>
    <w:div w:id="877204651">
      <w:bodyDiv w:val="1"/>
      <w:marLeft w:val="0"/>
      <w:marRight w:val="0"/>
      <w:marTop w:val="0"/>
      <w:marBottom w:val="0"/>
      <w:divBdr>
        <w:top w:val="none" w:sz="0" w:space="0" w:color="auto"/>
        <w:left w:val="none" w:sz="0" w:space="0" w:color="auto"/>
        <w:bottom w:val="none" w:sz="0" w:space="0" w:color="auto"/>
        <w:right w:val="none" w:sz="0" w:space="0" w:color="auto"/>
      </w:divBdr>
    </w:div>
    <w:div w:id="894389547">
      <w:bodyDiv w:val="1"/>
      <w:marLeft w:val="0"/>
      <w:marRight w:val="0"/>
      <w:marTop w:val="0"/>
      <w:marBottom w:val="0"/>
      <w:divBdr>
        <w:top w:val="none" w:sz="0" w:space="0" w:color="auto"/>
        <w:left w:val="none" w:sz="0" w:space="0" w:color="auto"/>
        <w:bottom w:val="none" w:sz="0" w:space="0" w:color="auto"/>
        <w:right w:val="none" w:sz="0" w:space="0" w:color="auto"/>
      </w:divBdr>
    </w:div>
    <w:div w:id="900672679">
      <w:bodyDiv w:val="1"/>
      <w:marLeft w:val="0"/>
      <w:marRight w:val="0"/>
      <w:marTop w:val="0"/>
      <w:marBottom w:val="0"/>
      <w:divBdr>
        <w:top w:val="none" w:sz="0" w:space="0" w:color="auto"/>
        <w:left w:val="none" w:sz="0" w:space="0" w:color="auto"/>
        <w:bottom w:val="none" w:sz="0" w:space="0" w:color="auto"/>
        <w:right w:val="none" w:sz="0" w:space="0" w:color="auto"/>
      </w:divBdr>
      <w:divsChild>
        <w:div w:id="548223909">
          <w:marLeft w:val="0"/>
          <w:marRight w:val="0"/>
          <w:marTop w:val="0"/>
          <w:marBottom w:val="0"/>
          <w:divBdr>
            <w:top w:val="none" w:sz="0" w:space="0" w:color="auto"/>
            <w:left w:val="none" w:sz="0" w:space="0" w:color="auto"/>
            <w:bottom w:val="none" w:sz="0" w:space="0" w:color="auto"/>
            <w:right w:val="none" w:sz="0" w:space="0" w:color="auto"/>
          </w:divBdr>
          <w:divsChild>
            <w:div w:id="285812926">
              <w:marLeft w:val="0"/>
              <w:marRight w:val="0"/>
              <w:marTop w:val="0"/>
              <w:marBottom w:val="0"/>
              <w:divBdr>
                <w:top w:val="none" w:sz="0" w:space="0" w:color="auto"/>
                <w:left w:val="none" w:sz="0" w:space="0" w:color="auto"/>
                <w:bottom w:val="none" w:sz="0" w:space="0" w:color="auto"/>
                <w:right w:val="none" w:sz="0" w:space="0" w:color="auto"/>
              </w:divBdr>
            </w:div>
          </w:divsChild>
        </w:div>
        <w:div w:id="766272966">
          <w:marLeft w:val="0"/>
          <w:marRight w:val="0"/>
          <w:marTop w:val="0"/>
          <w:marBottom w:val="0"/>
          <w:divBdr>
            <w:top w:val="none" w:sz="0" w:space="0" w:color="auto"/>
            <w:left w:val="none" w:sz="0" w:space="0" w:color="auto"/>
            <w:bottom w:val="single" w:sz="48" w:space="0" w:color="CCCCCC"/>
            <w:right w:val="none" w:sz="0" w:space="0" w:color="auto"/>
          </w:divBdr>
        </w:div>
      </w:divsChild>
    </w:div>
    <w:div w:id="924536198">
      <w:bodyDiv w:val="1"/>
      <w:marLeft w:val="0"/>
      <w:marRight w:val="0"/>
      <w:marTop w:val="0"/>
      <w:marBottom w:val="0"/>
      <w:divBdr>
        <w:top w:val="none" w:sz="0" w:space="0" w:color="auto"/>
        <w:left w:val="none" w:sz="0" w:space="0" w:color="auto"/>
        <w:bottom w:val="none" w:sz="0" w:space="0" w:color="auto"/>
        <w:right w:val="none" w:sz="0" w:space="0" w:color="auto"/>
      </w:divBdr>
    </w:div>
    <w:div w:id="933324792">
      <w:bodyDiv w:val="1"/>
      <w:marLeft w:val="0"/>
      <w:marRight w:val="0"/>
      <w:marTop w:val="0"/>
      <w:marBottom w:val="0"/>
      <w:divBdr>
        <w:top w:val="none" w:sz="0" w:space="0" w:color="auto"/>
        <w:left w:val="none" w:sz="0" w:space="0" w:color="auto"/>
        <w:bottom w:val="none" w:sz="0" w:space="0" w:color="auto"/>
        <w:right w:val="none" w:sz="0" w:space="0" w:color="auto"/>
      </w:divBdr>
    </w:div>
    <w:div w:id="937762382">
      <w:bodyDiv w:val="1"/>
      <w:marLeft w:val="0"/>
      <w:marRight w:val="0"/>
      <w:marTop w:val="0"/>
      <w:marBottom w:val="0"/>
      <w:divBdr>
        <w:top w:val="none" w:sz="0" w:space="0" w:color="auto"/>
        <w:left w:val="none" w:sz="0" w:space="0" w:color="auto"/>
        <w:bottom w:val="none" w:sz="0" w:space="0" w:color="auto"/>
        <w:right w:val="none" w:sz="0" w:space="0" w:color="auto"/>
      </w:divBdr>
    </w:div>
    <w:div w:id="941841353">
      <w:bodyDiv w:val="1"/>
      <w:marLeft w:val="0"/>
      <w:marRight w:val="0"/>
      <w:marTop w:val="0"/>
      <w:marBottom w:val="0"/>
      <w:divBdr>
        <w:top w:val="none" w:sz="0" w:space="0" w:color="auto"/>
        <w:left w:val="none" w:sz="0" w:space="0" w:color="auto"/>
        <w:bottom w:val="none" w:sz="0" w:space="0" w:color="auto"/>
        <w:right w:val="none" w:sz="0" w:space="0" w:color="auto"/>
      </w:divBdr>
    </w:div>
    <w:div w:id="953247220">
      <w:bodyDiv w:val="1"/>
      <w:marLeft w:val="0"/>
      <w:marRight w:val="0"/>
      <w:marTop w:val="0"/>
      <w:marBottom w:val="0"/>
      <w:divBdr>
        <w:top w:val="none" w:sz="0" w:space="0" w:color="auto"/>
        <w:left w:val="none" w:sz="0" w:space="0" w:color="auto"/>
        <w:bottom w:val="none" w:sz="0" w:space="0" w:color="auto"/>
        <w:right w:val="none" w:sz="0" w:space="0" w:color="auto"/>
      </w:divBdr>
    </w:div>
    <w:div w:id="955449614">
      <w:bodyDiv w:val="1"/>
      <w:marLeft w:val="0"/>
      <w:marRight w:val="0"/>
      <w:marTop w:val="0"/>
      <w:marBottom w:val="0"/>
      <w:divBdr>
        <w:top w:val="none" w:sz="0" w:space="0" w:color="auto"/>
        <w:left w:val="none" w:sz="0" w:space="0" w:color="auto"/>
        <w:bottom w:val="none" w:sz="0" w:space="0" w:color="auto"/>
        <w:right w:val="none" w:sz="0" w:space="0" w:color="auto"/>
      </w:divBdr>
    </w:div>
    <w:div w:id="988217724">
      <w:bodyDiv w:val="1"/>
      <w:marLeft w:val="0"/>
      <w:marRight w:val="0"/>
      <w:marTop w:val="0"/>
      <w:marBottom w:val="0"/>
      <w:divBdr>
        <w:top w:val="none" w:sz="0" w:space="0" w:color="auto"/>
        <w:left w:val="none" w:sz="0" w:space="0" w:color="auto"/>
        <w:bottom w:val="none" w:sz="0" w:space="0" w:color="auto"/>
        <w:right w:val="none" w:sz="0" w:space="0" w:color="auto"/>
      </w:divBdr>
    </w:div>
    <w:div w:id="1002389107">
      <w:bodyDiv w:val="1"/>
      <w:marLeft w:val="0"/>
      <w:marRight w:val="0"/>
      <w:marTop w:val="0"/>
      <w:marBottom w:val="0"/>
      <w:divBdr>
        <w:top w:val="none" w:sz="0" w:space="0" w:color="auto"/>
        <w:left w:val="none" w:sz="0" w:space="0" w:color="auto"/>
        <w:bottom w:val="none" w:sz="0" w:space="0" w:color="auto"/>
        <w:right w:val="none" w:sz="0" w:space="0" w:color="auto"/>
      </w:divBdr>
    </w:div>
    <w:div w:id="1006903982">
      <w:bodyDiv w:val="1"/>
      <w:marLeft w:val="0"/>
      <w:marRight w:val="0"/>
      <w:marTop w:val="0"/>
      <w:marBottom w:val="0"/>
      <w:divBdr>
        <w:top w:val="none" w:sz="0" w:space="0" w:color="auto"/>
        <w:left w:val="none" w:sz="0" w:space="0" w:color="auto"/>
        <w:bottom w:val="none" w:sz="0" w:space="0" w:color="auto"/>
        <w:right w:val="none" w:sz="0" w:space="0" w:color="auto"/>
      </w:divBdr>
    </w:div>
    <w:div w:id="1008479751">
      <w:bodyDiv w:val="1"/>
      <w:marLeft w:val="0"/>
      <w:marRight w:val="0"/>
      <w:marTop w:val="0"/>
      <w:marBottom w:val="0"/>
      <w:divBdr>
        <w:top w:val="none" w:sz="0" w:space="0" w:color="auto"/>
        <w:left w:val="none" w:sz="0" w:space="0" w:color="auto"/>
        <w:bottom w:val="none" w:sz="0" w:space="0" w:color="auto"/>
        <w:right w:val="none" w:sz="0" w:space="0" w:color="auto"/>
      </w:divBdr>
    </w:div>
    <w:div w:id="1008673514">
      <w:bodyDiv w:val="1"/>
      <w:marLeft w:val="0"/>
      <w:marRight w:val="0"/>
      <w:marTop w:val="0"/>
      <w:marBottom w:val="0"/>
      <w:divBdr>
        <w:top w:val="none" w:sz="0" w:space="0" w:color="auto"/>
        <w:left w:val="none" w:sz="0" w:space="0" w:color="auto"/>
        <w:bottom w:val="none" w:sz="0" w:space="0" w:color="auto"/>
        <w:right w:val="none" w:sz="0" w:space="0" w:color="auto"/>
      </w:divBdr>
    </w:div>
    <w:div w:id="1015419502">
      <w:bodyDiv w:val="1"/>
      <w:marLeft w:val="0"/>
      <w:marRight w:val="0"/>
      <w:marTop w:val="0"/>
      <w:marBottom w:val="0"/>
      <w:divBdr>
        <w:top w:val="none" w:sz="0" w:space="0" w:color="auto"/>
        <w:left w:val="none" w:sz="0" w:space="0" w:color="auto"/>
        <w:bottom w:val="none" w:sz="0" w:space="0" w:color="auto"/>
        <w:right w:val="none" w:sz="0" w:space="0" w:color="auto"/>
      </w:divBdr>
    </w:div>
    <w:div w:id="1022437071">
      <w:bodyDiv w:val="1"/>
      <w:marLeft w:val="0"/>
      <w:marRight w:val="0"/>
      <w:marTop w:val="0"/>
      <w:marBottom w:val="0"/>
      <w:divBdr>
        <w:top w:val="none" w:sz="0" w:space="0" w:color="auto"/>
        <w:left w:val="none" w:sz="0" w:space="0" w:color="auto"/>
        <w:bottom w:val="none" w:sz="0" w:space="0" w:color="auto"/>
        <w:right w:val="none" w:sz="0" w:space="0" w:color="auto"/>
      </w:divBdr>
    </w:div>
    <w:div w:id="1028528958">
      <w:bodyDiv w:val="1"/>
      <w:marLeft w:val="0"/>
      <w:marRight w:val="0"/>
      <w:marTop w:val="0"/>
      <w:marBottom w:val="0"/>
      <w:divBdr>
        <w:top w:val="none" w:sz="0" w:space="0" w:color="auto"/>
        <w:left w:val="none" w:sz="0" w:space="0" w:color="auto"/>
        <w:bottom w:val="none" w:sz="0" w:space="0" w:color="auto"/>
        <w:right w:val="none" w:sz="0" w:space="0" w:color="auto"/>
      </w:divBdr>
    </w:div>
    <w:div w:id="1038238809">
      <w:bodyDiv w:val="1"/>
      <w:marLeft w:val="0"/>
      <w:marRight w:val="0"/>
      <w:marTop w:val="0"/>
      <w:marBottom w:val="0"/>
      <w:divBdr>
        <w:top w:val="none" w:sz="0" w:space="0" w:color="auto"/>
        <w:left w:val="none" w:sz="0" w:space="0" w:color="auto"/>
        <w:bottom w:val="none" w:sz="0" w:space="0" w:color="auto"/>
        <w:right w:val="none" w:sz="0" w:space="0" w:color="auto"/>
      </w:divBdr>
    </w:div>
    <w:div w:id="1038437214">
      <w:bodyDiv w:val="1"/>
      <w:marLeft w:val="0"/>
      <w:marRight w:val="0"/>
      <w:marTop w:val="0"/>
      <w:marBottom w:val="0"/>
      <w:divBdr>
        <w:top w:val="none" w:sz="0" w:space="0" w:color="auto"/>
        <w:left w:val="none" w:sz="0" w:space="0" w:color="auto"/>
        <w:bottom w:val="none" w:sz="0" w:space="0" w:color="auto"/>
        <w:right w:val="none" w:sz="0" w:space="0" w:color="auto"/>
      </w:divBdr>
    </w:div>
    <w:div w:id="1042637708">
      <w:bodyDiv w:val="1"/>
      <w:marLeft w:val="0"/>
      <w:marRight w:val="0"/>
      <w:marTop w:val="0"/>
      <w:marBottom w:val="0"/>
      <w:divBdr>
        <w:top w:val="none" w:sz="0" w:space="0" w:color="auto"/>
        <w:left w:val="none" w:sz="0" w:space="0" w:color="auto"/>
        <w:bottom w:val="none" w:sz="0" w:space="0" w:color="auto"/>
        <w:right w:val="none" w:sz="0" w:space="0" w:color="auto"/>
      </w:divBdr>
    </w:div>
    <w:div w:id="1043754589">
      <w:bodyDiv w:val="1"/>
      <w:marLeft w:val="0"/>
      <w:marRight w:val="0"/>
      <w:marTop w:val="0"/>
      <w:marBottom w:val="0"/>
      <w:divBdr>
        <w:top w:val="none" w:sz="0" w:space="0" w:color="auto"/>
        <w:left w:val="none" w:sz="0" w:space="0" w:color="auto"/>
        <w:bottom w:val="none" w:sz="0" w:space="0" w:color="auto"/>
        <w:right w:val="none" w:sz="0" w:space="0" w:color="auto"/>
      </w:divBdr>
    </w:div>
    <w:div w:id="1056052608">
      <w:bodyDiv w:val="1"/>
      <w:marLeft w:val="0"/>
      <w:marRight w:val="0"/>
      <w:marTop w:val="0"/>
      <w:marBottom w:val="0"/>
      <w:divBdr>
        <w:top w:val="none" w:sz="0" w:space="0" w:color="auto"/>
        <w:left w:val="none" w:sz="0" w:space="0" w:color="auto"/>
        <w:bottom w:val="none" w:sz="0" w:space="0" w:color="auto"/>
        <w:right w:val="none" w:sz="0" w:space="0" w:color="auto"/>
      </w:divBdr>
    </w:div>
    <w:div w:id="1074812570">
      <w:bodyDiv w:val="1"/>
      <w:marLeft w:val="0"/>
      <w:marRight w:val="0"/>
      <w:marTop w:val="0"/>
      <w:marBottom w:val="0"/>
      <w:divBdr>
        <w:top w:val="none" w:sz="0" w:space="0" w:color="auto"/>
        <w:left w:val="none" w:sz="0" w:space="0" w:color="auto"/>
        <w:bottom w:val="none" w:sz="0" w:space="0" w:color="auto"/>
        <w:right w:val="none" w:sz="0" w:space="0" w:color="auto"/>
      </w:divBdr>
    </w:div>
    <w:div w:id="1078937659">
      <w:bodyDiv w:val="1"/>
      <w:marLeft w:val="0"/>
      <w:marRight w:val="0"/>
      <w:marTop w:val="0"/>
      <w:marBottom w:val="0"/>
      <w:divBdr>
        <w:top w:val="none" w:sz="0" w:space="0" w:color="auto"/>
        <w:left w:val="none" w:sz="0" w:space="0" w:color="auto"/>
        <w:bottom w:val="none" w:sz="0" w:space="0" w:color="auto"/>
        <w:right w:val="none" w:sz="0" w:space="0" w:color="auto"/>
      </w:divBdr>
    </w:div>
    <w:div w:id="1084567507">
      <w:bodyDiv w:val="1"/>
      <w:marLeft w:val="0"/>
      <w:marRight w:val="0"/>
      <w:marTop w:val="0"/>
      <w:marBottom w:val="0"/>
      <w:divBdr>
        <w:top w:val="none" w:sz="0" w:space="0" w:color="auto"/>
        <w:left w:val="none" w:sz="0" w:space="0" w:color="auto"/>
        <w:bottom w:val="none" w:sz="0" w:space="0" w:color="auto"/>
        <w:right w:val="none" w:sz="0" w:space="0" w:color="auto"/>
      </w:divBdr>
    </w:div>
    <w:div w:id="1087455865">
      <w:bodyDiv w:val="1"/>
      <w:marLeft w:val="0"/>
      <w:marRight w:val="0"/>
      <w:marTop w:val="0"/>
      <w:marBottom w:val="0"/>
      <w:divBdr>
        <w:top w:val="none" w:sz="0" w:space="0" w:color="auto"/>
        <w:left w:val="none" w:sz="0" w:space="0" w:color="auto"/>
        <w:bottom w:val="none" w:sz="0" w:space="0" w:color="auto"/>
        <w:right w:val="none" w:sz="0" w:space="0" w:color="auto"/>
      </w:divBdr>
      <w:divsChild>
        <w:div w:id="543711739">
          <w:marLeft w:val="0"/>
          <w:marRight w:val="0"/>
          <w:marTop w:val="0"/>
          <w:marBottom w:val="0"/>
          <w:divBdr>
            <w:top w:val="none" w:sz="0" w:space="0" w:color="auto"/>
            <w:left w:val="none" w:sz="0" w:space="0" w:color="auto"/>
            <w:bottom w:val="single" w:sz="48" w:space="0" w:color="CCCCCC"/>
            <w:right w:val="none" w:sz="0" w:space="0" w:color="auto"/>
          </w:divBdr>
        </w:div>
        <w:div w:id="211772855">
          <w:marLeft w:val="0"/>
          <w:marRight w:val="0"/>
          <w:marTop w:val="0"/>
          <w:marBottom w:val="0"/>
          <w:divBdr>
            <w:top w:val="none" w:sz="0" w:space="0" w:color="auto"/>
            <w:left w:val="none" w:sz="0" w:space="0" w:color="auto"/>
            <w:bottom w:val="none" w:sz="0" w:space="0" w:color="auto"/>
            <w:right w:val="none" w:sz="0" w:space="0" w:color="auto"/>
          </w:divBdr>
          <w:divsChild>
            <w:div w:id="2385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431419">
      <w:bodyDiv w:val="1"/>
      <w:marLeft w:val="0"/>
      <w:marRight w:val="0"/>
      <w:marTop w:val="0"/>
      <w:marBottom w:val="0"/>
      <w:divBdr>
        <w:top w:val="none" w:sz="0" w:space="0" w:color="auto"/>
        <w:left w:val="none" w:sz="0" w:space="0" w:color="auto"/>
        <w:bottom w:val="none" w:sz="0" w:space="0" w:color="auto"/>
        <w:right w:val="none" w:sz="0" w:space="0" w:color="auto"/>
      </w:divBdr>
    </w:div>
    <w:div w:id="1111510051">
      <w:bodyDiv w:val="1"/>
      <w:marLeft w:val="0"/>
      <w:marRight w:val="0"/>
      <w:marTop w:val="0"/>
      <w:marBottom w:val="0"/>
      <w:divBdr>
        <w:top w:val="none" w:sz="0" w:space="0" w:color="auto"/>
        <w:left w:val="none" w:sz="0" w:space="0" w:color="auto"/>
        <w:bottom w:val="none" w:sz="0" w:space="0" w:color="auto"/>
        <w:right w:val="none" w:sz="0" w:space="0" w:color="auto"/>
      </w:divBdr>
    </w:div>
    <w:div w:id="1112358177">
      <w:bodyDiv w:val="1"/>
      <w:marLeft w:val="0"/>
      <w:marRight w:val="0"/>
      <w:marTop w:val="0"/>
      <w:marBottom w:val="0"/>
      <w:divBdr>
        <w:top w:val="none" w:sz="0" w:space="0" w:color="auto"/>
        <w:left w:val="none" w:sz="0" w:space="0" w:color="auto"/>
        <w:bottom w:val="none" w:sz="0" w:space="0" w:color="auto"/>
        <w:right w:val="none" w:sz="0" w:space="0" w:color="auto"/>
      </w:divBdr>
    </w:div>
    <w:div w:id="1131677160">
      <w:bodyDiv w:val="1"/>
      <w:marLeft w:val="0"/>
      <w:marRight w:val="0"/>
      <w:marTop w:val="0"/>
      <w:marBottom w:val="0"/>
      <w:divBdr>
        <w:top w:val="none" w:sz="0" w:space="0" w:color="auto"/>
        <w:left w:val="none" w:sz="0" w:space="0" w:color="auto"/>
        <w:bottom w:val="none" w:sz="0" w:space="0" w:color="auto"/>
        <w:right w:val="none" w:sz="0" w:space="0" w:color="auto"/>
      </w:divBdr>
    </w:div>
    <w:div w:id="1137527261">
      <w:bodyDiv w:val="1"/>
      <w:marLeft w:val="0"/>
      <w:marRight w:val="0"/>
      <w:marTop w:val="0"/>
      <w:marBottom w:val="0"/>
      <w:divBdr>
        <w:top w:val="none" w:sz="0" w:space="0" w:color="auto"/>
        <w:left w:val="none" w:sz="0" w:space="0" w:color="auto"/>
        <w:bottom w:val="none" w:sz="0" w:space="0" w:color="auto"/>
        <w:right w:val="none" w:sz="0" w:space="0" w:color="auto"/>
      </w:divBdr>
    </w:div>
    <w:div w:id="1140659765">
      <w:bodyDiv w:val="1"/>
      <w:marLeft w:val="0"/>
      <w:marRight w:val="0"/>
      <w:marTop w:val="0"/>
      <w:marBottom w:val="0"/>
      <w:divBdr>
        <w:top w:val="none" w:sz="0" w:space="0" w:color="auto"/>
        <w:left w:val="none" w:sz="0" w:space="0" w:color="auto"/>
        <w:bottom w:val="none" w:sz="0" w:space="0" w:color="auto"/>
        <w:right w:val="none" w:sz="0" w:space="0" w:color="auto"/>
      </w:divBdr>
    </w:div>
    <w:div w:id="1149829886">
      <w:bodyDiv w:val="1"/>
      <w:marLeft w:val="0"/>
      <w:marRight w:val="0"/>
      <w:marTop w:val="0"/>
      <w:marBottom w:val="0"/>
      <w:divBdr>
        <w:top w:val="none" w:sz="0" w:space="0" w:color="auto"/>
        <w:left w:val="none" w:sz="0" w:space="0" w:color="auto"/>
        <w:bottom w:val="none" w:sz="0" w:space="0" w:color="auto"/>
        <w:right w:val="none" w:sz="0" w:space="0" w:color="auto"/>
      </w:divBdr>
    </w:div>
    <w:div w:id="1180201590">
      <w:bodyDiv w:val="1"/>
      <w:marLeft w:val="0"/>
      <w:marRight w:val="0"/>
      <w:marTop w:val="0"/>
      <w:marBottom w:val="0"/>
      <w:divBdr>
        <w:top w:val="none" w:sz="0" w:space="0" w:color="auto"/>
        <w:left w:val="none" w:sz="0" w:space="0" w:color="auto"/>
        <w:bottom w:val="none" w:sz="0" w:space="0" w:color="auto"/>
        <w:right w:val="none" w:sz="0" w:space="0" w:color="auto"/>
      </w:divBdr>
    </w:div>
    <w:div w:id="1199515825">
      <w:bodyDiv w:val="1"/>
      <w:marLeft w:val="0"/>
      <w:marRight w:val="0"/>
      <w:marTop w:val="0"/>
      <w:marBottom w:val="0"/>
      <w:divBdr>
        <w:top w:val="none" w:sz="0" w:space="0" w:color="auto"/>
        <w:left w:val="none" w:sz="0" w:space="0" w:color="auto"/>
        <w:bottom w:val="none" w:sz="0" w:space="0" w:color="auto"/>
        <w:right w:val="none" w:sz="0" w:space="0" w:color="auto"/>
      </w:divBdr>
    </w:div>
    <w:div w:id="1229655784">
      <w:bodyDiv w:val="1"/>
      <w:marLeft w:val="0"/>
      <w:marRight w:val="0"/>
      <w:marTop w:val="0"/>
      <w:marBottom w:val="0"/>
      <w:divBdr>
        <w:top w:val="none" w:sz="0" w:space="0" w:color="auto"/>
        <w:left w:val="none" w:sz="0" w:space="0" w:color="auto"/>
        <w:bottom w:val="none" w:sz="0" w:space="0" w:color="auto"/>
        <w:right w:val="none" w:sz="0" w:space="0" w:color="auto"/>
      </w:divBdr>
    </w:div>
    <w:div w:id="1235436210">
      <w:bodyDiv w:val="1"/>
      <w:marLeft w:val="0"/>
      <w:marRight w:val="0"/>
      <w:marTop w:val="0"/>
      <w:marBottom w:val="0"/>
      <w:divBdr>
        <w:top w:val="none" w:sz="0" w:space="0" w:color="auto"/>
        <w:left w:val="none" w:sz="0" w:space="0" w:color="auto"/>
        <w:bottom w:val="none" w:sz="0" w:space="0" w:color="auto"/>
        <w:right w:val="none" w:sz="0" w:space="0" w:color="auto"/>
      </w:divBdr>
    </w:div>
    <w:div w:id="1245073681">
      <w:bodyDiv w:val="1"/>
      <w:marLeft w:val="0"/>
      <w:marRight w:val="0"/>
      <w:marTop w:val="0"/>
      <w:marBottom w:val="0"/>
      <w:divBdr>
        <w:top w:val="none" w:sz="0" w:space="0" w:color="auto"/>
        <w:left w:val="none" w:sz="0" w:space="0" w:color="auto"/>
        <w:bottom w:val="none" w:sz="0" w:space="0" w:color="auto"/>
        <w:right w:val="none" w:sz="0" w:space="0" w:color="auto"/>
      </w:divBdr>
    </w:div>
    <w:div w:id="1251887051">
      <w:bodyDiv w:val="1"/>
      <w:marLeft w:val="0"/>
      <w:marRight w:val="0"/>
      <w:marTop w:val="0"/>
      <w:marBottom w:val="0"/>
      <w:divBdr>
        <w:top w:val="none" w:sz="0" w:space="0" w:color="auto"/>
        <w:left w:val="none" w:sz="0" w:space="0" w:color="auto"/>
        <w:bottom w:val="none" w:sz="0" w:space="0" w:color="auto"/>
        <w:right w:val="none" w:sz="0" w:space="0" w:color="auto"/>
      </w:divBdr>
    </w:div>
    <w:div w:id="1279486188">
      <w:bodyDiv w:val="1"/>
      <w:marLeft w:val="0"/>
      <w:marRight w:val="0"/>
      <w:marTop w:val="0"/>
      <w:marBottom w:val="0"/>
      <w:divBdr>
        <w:top w:val="none" w:sz="0" w:space="0" w:color="auto"/>
        <w:left w:val="none" w:sz="0" w:space="0" w:color="auto"/>
        <w:bottom w:val="none" w:sz="0" w:space="0" w:color="auto"/>
        <w:right w:val="none" w:sz="0" w:space="0" w:color="auto"/>
      </w:divBdr>
    </w:div>
    <w:div w:id="1282223919">
      <w:bodyDiv w:val="1"/>
      <w:marLeft w:val="0"/>
      <w:marRight w:val="0"/>
      <w:marTop w:val="0"/>
      <w:marBottom w:val="0"/>
      <w:divBdr>
        <w:top w:val="none" w:sz="0" w:space="0" w:color="auto"/>
        <w:left w:val="none" w:sz="0" w:space="0" w:color="auto"/>
        <w:bottom w:val="none" w:sz="0" w:space="0" w:color="auto"/>
        <w:right w:val="none" w:sz="0" w:space="0" w:color="auto"/>
      </w:divBdr>
    </w:div>
    <w:div w:id="1287006654">
      <w:bodyDiv w:val="1"/>
      <w:marLeft w:val="0"/>
      <w:marRight w:val="0"/>
      <w:marTop w:val="0"/>
      <w:marBottom w:val="0"/>
      <w:divBdr>
        <w:top w:val="none" w:sz="0" w:space="0" w:color="auto"/>
        <w:left w:val="none" w:sz="0" w:space="0" w:color="auto"/>
        <w:bottom w:val="none" w:sz="0" w:space="0" w:color="auto"/>
        <w:right w:val="none" w:sz="0" w:space="0" w:color="auto"/>
      </w:divBdr>
    </w:div>
    <w:div w:id="1292596834">
      <w:bodyDiv w:val="1"/>
      <w:marLeft w:val="0"/>
      <w:marRight w:val="0"/>
      <w:marTop w:val="0"/>
      <w:marBottom w:val="0"/>
      <w:divBdr>
        <w:top w:val="none" w:sz="0" w:space="0" w:color="auto"/>
        <w:left w:val="none" w:sz="0" w:space="0" w:color="auto"/>
        <w:bottom w:val="none" w:sz="0" w:space="0" w:color="auto"/>
        <w:right w:val="none" w:sz="0" w:space="0" w:color="auto"/>
      </w:divBdr>
    </w:div>
    <w:div w:id="1299458642">
      <w:bodyDiv w:val="1"/>
      <w:marLeft w:val="0"/>
      <w:marRight w:val="0"/>
      <w:marTop w:val="0"/>
      <w:marBottom w:val="0"/>
      <w:divBdr>
        <w:top w:val="none" w:sz="0" w:space="0" w:color="auto"/>
        <w:left w:val="none" w:sz="0" w:space="0" w:color="auto"/>
        <w:bottom w:val="none" w:sz="0" w:space="0" w:color="auto"/>
        <w:right w:val="none" w:sz="0" w:space="0" w:color="auto"/>
      </w:divBdr>
    </w:div>
    <w:div w:id="1311011264">
      <w:bodyDiv w:val="1"/>
      <w:marLeft w:val="0"/>
      <w:marRight w:val="0"/>
      <w:marTop w:val="0"/>
      <w:marBottom w:val="0"/>
      <w:divBdr>
        <w:top w:val="none" w:sz="0" w:space="0" w:color="auto"/>
        <w:left w:val="none" w:sz="0" w:space="0" w:color="auto"/>
        <w:bottom w:val="none" w:sz="0" w:space="0" w:color="auto"/>
        <w:right w:val="none" w:sz="0" w:space="0" w:color="auto"/>
      </w:divBdr>
    </w:div>
    <w:div w:id="1317488803">
      <w:bodyDiv w:val="1"/>
      <w:marLeft w:val="0"/>
      <w:marRight w:val="0"/>
      <w:marTop w:val="0"/>
      <w:marBottom w:val="0"/>
      <w:divBdr>
        <w:top w:val="none" w:sz="0" w:space="0" w:color="auto"/>
        <w:left w:val="none" w:sz="0" w:space="0" w:color="auto"/>
        <w:bottom w:val="none" w:sz="0" w:space="0" w:color="auto"/>
        <w:right w:val="none" w:sz="0" w:space="0" w:color="auto"/>
      </w:divBdr>
    </w:div>
    <w:div w:id="1321421485">
      <w:bodyDiv w:val="1"/>
      <w:marLeft w:val="0"/>
      <w:marRight w:val="0"/>
      <w:marTop w:val="0"/>
      <w:marBottom w:val="0"/>
      <w:divBdr>
        <w:top w:val="none" w:sz="0" w:space="0" w:color="auto"/>
        <w:left w:val="none" w:sz="0" w:space="0" w:color="auto"/>
        <w:bottom w:val="none" w:sz="0" w:space="0" w:color="auto"/>
        <w:right w:val="none" w:sz="0" w:space="0" w:color="auto"/>
      </w:divBdr>
    </w:div>
    <w:div w:id="1326007239">
      <w:bodyDiv w:val="1"/>
      <w:marLeft w:val="0"/>
      <w:marRight w:val="0"/>
      <w:marTop w:val="0"/>
      <w:marBottom w:val="0"/>
      <w:divBdr>
        <w:top w:val="none" w:sz="0" w:space="0" w:color="auto"/>
        <w:left w:val="none" w:sz="0" w:space="0" w:color="auto"/>
        <w:bottom w:val="none" w:sz="0" w:space="0" w:color="auto"/>
        <w:right w:val="none" w:sz="0" w:space="0" w:color="auto"/>
      </w:divBdr>
    </w:div>
    <w:div w:id="1327589545">
      <w:bodyDiv w:val="1"/>
      <w:marLeft w:val="0"/>
      <w:marRight w:val="0"/>
      <w:marTop w:val="0"/>
      <w:marBottom w:val="0"/>
      <w:divBdr>
        <w:top w:val="none" w:sz="0" w:space="0" w:color="auto"/>
        <w:left w:val="none" w:sz="0" w:space="0" w:color="auto"/>
        <w:bottom w:val="none" w:sz="0" w:space="0" w:color="auto"/>
        <w:right w:val="none" w:sz="0" w:space="0" w:color="auto"/>
      </w:divBdr>
    </w:div>
    <w:div w:id="1335692887">
      <w:bodyDiv w:val="1"/>
      <w:marLeft w:val="0"/>
      <w:marRight w:val="0"/>
      <w:marTop w:val="0"/>
      <w:marBottom w:val="0"/>
      <w:divBdr>
        <w:top w:val="none" w:sz="0" w:space="0" w:color="auto"/>
        <w:left w:val="none" w:sz="0" w:space="0" w:color="auto"/>
        <w:bottom w:val="none" w:sz="0" w:space="0" w:color="auto"/>
        <w:right w:val="none" w:sz="0" w:space="0" w:color="auto"/>
      </w:divBdr>
    </w:div>
    <w:div w:id="1355764846">
      <w:bodyDiv w:val="1"/>
      <w:marLeft w:val="0"/>
      <w:marRight w:val="0"/>
      <w:marTop w:val="0"/>
      <w:marBottom w:val="0"/>
      <w:divBdr>
        <w:top w:val="none" w:sz="0" w:space="0" w:color="auto"/>
        <w:left w:val="none" w:sz="0" w:space="0" w:color="auto"/>
        <w:bottom w:val="none" w:sz="0" w:space="0" w:color="auto"/>
        <w:right w:val="none" w:sz="0" w:space="0" w:color="auto"/>
      </w:divBdr>
    </w:div>
    <w:div w:id="1356037113">
      <w:bodyDiv w:val="1"/>
      <w:marLeft w:val="0"/>
      <w:marRight w:val="0"/>
      <w:marTop w:val="0"/>
      <w:marBottom w:val="0"/>
      <w:divBdr>
        <w:top w:val="none" w:sz="0" w:space="0" w:color="auto"/>
        <w:left w:val="none" w:sz="0" w:space="0" w:color="auto"/>
        <w:bottom w:val="none" w:sz="0" w:space="0" w:color="auto"/>
        <w:right w:val="none" w:sz="0" w:space="0" w:color="auto"/>
      </w:divBdr>
    </w:div>
    <w:div w:id="1357316989">
      <w:bodyDiv w:val="1"/>
      <w:marLeft w:val="0"/>
      <w:marRight w:val="0"/>
      <w:marTop w:val="0"/>
      <w:marBottom w:val="0"/>
      <w:divBdr>
        <w:top w:val="none" w:sz="0" w:space="0" w:color="auto"/>
        <w:left w:val="none" w:sz="0" w:space="0" w:color="auto"/>
        <w:bottom w:val="none" w:sz="0" w:space="0" w:color="auto"/>
        <w:right w:val="none" w:sz="0" w:space="0" w:color="auto"/>
      </w:divBdr>
    </w:div>
    <w:div w:id="1361391145">
      <w:bodyDiv w:val="1"/>
      <w:marLeft w:val="0"/>
      <w:marRight w:val="0"/>
      <w:marTop w:val="0"/>
      <w:marBottom w:val="0"/>
      <w:divBdr>
        <w:top w:val="none" w:sz="0" w:space="0" w:color="auto"/>
        <w:left w:val="none" w:sz="0" w:space="0" w:color="auto"/>
        <w:bottom w:val="none" w:sz="0" w:space="0" w:color="auto"/>
        <w:right w:val="none" w:sz="0" w:space="0" w:color="auto"/>
      </w:divBdr>
    </w:div>
    <w:div w:id="1422409488">
      <w:bodyDiv w:val="1"/>
      <w:marLeft w:val="0"/>
      <w:marRight w:val="0"/>
      <w:marTop w:val="0"/>
      <w:marBottom w:val="0"/>
      <w:divBdr>
        <w:top w:val="none" w:sz="0" w:space="0" w:color="auto"/>
        <w:left w:val="none" w:sz="0" w:space="0" w:color="auto"/>
        <w:bottom w:val="none" w:sz="0" w:space="0" w:color="auto"/>
        <w:right w:val="none" w:sz="0" w:space="0" w:color="auto"/>
      </w:divBdr>
    </w:div>
    <w:div w:id="1425682293">
      <w:bodyDiv w:val="1"/>
      <w:marLeft w:val="0"/>
      <w:marRight w:val="0"/>
      <w:marTop w:val="0"/>
      <w:marBottom w:val="0"/>
      <w:divBdr>
        <w:top w:val="none" w:sz="0" w:space="0" w:color="auto"/>
        <w:left w:val="none" w:sz="0" w:space="0" w:color="auto"/>
        <w:bottom w:val="none" w:sz="0" w:space="0" w:color="auto"/>
        <w:right w:val="none" w:sz="0" w:space="0" w:color="auto"/>
      </w:divBdr>
    </w:div>
    <w:div w:id="1482312324">
      <w:bodyDiv w:val="1"/>
      <w:marLeft w:val="0"/>
      <w:marRight w:val="0"/>
      <w:marTop w:val="0"/>
      <w:marBottom w:val="0"/>
      <w:divBdr>
        <w:top w:val="none" w:sz="0" w:space="0" w:color="auto"/>
        <w:left w:val="none" w:sz="0" w:space="0" w:color="auto"/>
        <w:bottom w:val="none" w:sz="0" w:space="0" w:color="auto"/>
        <w:right w:val="none" w:sz="0" w:space="0" w:color="auto"/>
      </w:divBdr>
    </w:div>
    <w:div w:id="1507019023">
      <w:bodyDiv w:val="1"/>
      <w:marLeft w:val="0"/>
      <w:marRight w:val="0"/>
      <w:marTop w:val="0"/>
      <w:marBottom w:val="0"/>
      <w:divBdr>
        <w:top w:val="none" w:sz="0" w:space="0" w:color="auto"/>
        <w:left w:val="none" w:sz="0" w:space="0" w:color="auto"/>
        <w:bottom w:val="none" w:sz="0" w:space="0" w:color="auto"/>
        <w:right w:val="none" w:sz="0" w:space="0" w:color="auto"/>
      </w:divBdr>
    </w:div>
    <w:div w:id="1520390345">
      <w:bodyDiv w:val="1"/>
      <w:marLeft w:val="0"/>
      <w:marRight w:val="0"/>
      <w:marTop w:val="0"/>
      <w:marBottom w:val="0"/>
      <w:divBdr>
        <w:top w:val="none" w:sz="0" w:space="0" w:color="auto"/>
        <w:left w:val="none" w:sz="0" w:space="0" w:color="auto"/>
        <w:bottom w:val="none" w:sz="0" w:space="0" w:color="auto"/>
        <w:right w:val="none" w:sz="0" w:space="0" w:color="auto"/>
      </w:divBdr>
    </w:div>
    <w:div w:id="1549106248">
      <w:bodyDiv w:val="1"/>
      <w:marLeft w:val="0"/>
      <w:marRight w:val="0"/>
      <w:marTop w:val="0"/>
      <w:marBottom w:val="0"/>
      <w:divBdr>
        <w:top w:val="none" w:sz="0" w:space="0" w:color="auto"/>
        <w:left w:val="none" w:sz="0" w:space="0" w:color="auto"/>
        <w:bottom w:val="none" w:sz="0" w:space="0" w:color="auto"/>
        <w:right w:val="none" w:sz="0" w:space="0" w:color="auto"/>
      </w:divBdr>
    </w:div>
    <w:div w:id="1549680050">
      <w:bodyDiv w:val="1"/>
      <w:marLeft w:val="0"/>
      <w:marRight w:val="0"/>
      <w:marTop w:val="0"/>
      <w:marBottom w:val="0"/>
      <w:divBdr>
        <w:top w:val="none" w:sz="0" w:space="0" w:color="auto"/>
        <w:left w:val="none" w:sz="0" w:space="0" w:color="auto"/>
        <w:bottom w:val="none" w:sz="0" w:space="0" w:color="auto"/>
        <w:right w:val="none" w:sz="0" w:space="0" w:color="auto"/>
      </w:divBdr>
    </w:div>
    <w:div w:id="1554463506">
      <w:bodyDiv w:val="1"/>
      <w:marLeft w:val="0"/>
      <w:marRight w:val="0"/>
      <w:marTop w:val="0"/>
      <w:marBottom w:val="0"/>
      <w:divBdr>
        <w:top w:val="none" w:sz="0" w:space="0" w:color="auto"/>
        <w:left w:val="none" w:sz="0" w:space="0" w:color="auto"/>
        <w:bottom w:val="none" w:sz="0" w:space="0" w:color="auto"/>
        <w:right w:val="none" w:sz="0" w:space="0" w:color="auto"/>
      </w:divBdr>
    </w:div>
    <w:div w:id="1555922431">
      <w:bodyDiv w:val="1"/>
      <w:marLeft w:val="0"/>
      <w:marRight w:val="0"/>
      <w:marTop w:val="0"/>
      <w:marBottom w:val="0"/>
      <w:divBdr>
        <w:top w:val="none" w:sz="0" w:space="0" w:color="auto"/>
        <w:left w:val="none" w:sz="0" w:space="0" w:color="auto"/>
        <w:bottom w:val="none" w:sz="0" w:space="0" w:color="auto"/>
        <w:right w:val="none" w:sz="0" w:space="0" w:color="auto"/>
      </w:divBdr>
      <w:divsChild>
        <w:div w:id="4131917">
          <w:marLeft w:val="0"/>
          <w:marRight w:val="0"/>
          <w:marTop w:val="0"/>
          <w:marBottom w:val="0"/>
          <w:divBdr>
            <w:top w:val="none" w:sz="0" w:space="0" w:color="auto"/>
            <w:left w:val="none" w:sz="0" w:space="0" w:color="auto"/>
            <w:bottom w:val="single" w:sz="48" w:space="0" w:color="CCCCCC"/>
            <w:right w:val="none" w:sz="0" w:space="0" w:color="auto"/>
          </w:divBdr>
        </w:div>
        <w:div w:id="1981959052">
          <w:marLeft w:val="0"/>
          <w:marRight w:val="0"/>
          <w:marTop w:val="0"/>
          <w:marBottom w:val="0"/>
          <w:divBdr>
            <w:top w:val="none" w:sz="0" w:space="0" w:color="auto"/>
            <w:left w:val="none" w:sz="0" w:space="0" w:color="auto"/>
            <w:bottom w:val="none" w:sz="0" w:space="0" w:color="auto"/>
            <w:right w:val="none" w:sz="0" w:space="0" w:color="auto"/>
          </w:divBdr>
          <w:divsChild>
            <w:div w:id="189781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321659">
      <w:bodyDiv w:val="1"/>
      <w:marLeft w:val="0"/>
      <w:marRight w:val="0"/>
      <w:marTop w:val="0"/>
      <w:marBottom w:val="0"/>
      <w:divBdr>
        <w:top w:val="none" w:sz="0" w:space="0" w:color="auto"/>
        <w:left w:val="none" w:sz="0" w:space="0" w:color="auto"/>
        <w:bottom w:val="none" w:sz="0" w:space="0" w:color="auto"/>
        <w:right w:val="none" w:sz="0" w:space="0" w:color="auto"/>
      </w:divBdr>
    </w:div>
    <w:div w:id="1568104823">
      <w:bodyDiv w:val="1"/>
      <w:marLeft w:val="0"/>
      <w:marRight w:val="0"/>
      <w:marTop w:val="0"/>
      <w:marBottom w:val="0"/>
      <w:divBdr>
        <w:top w:val="none" w:sz="0" w:space="0" w:color="auto"/>
        <w:left w:val="none" w:sz="0" w:space="0" w:color="auto"/>
        <w:bottom w:val="none" w:sz="0" w:space="0" w:color="auto"/>
        <w:right w:val="none" w:sz="0" w:space="0" w:color="auto"/>
      </w:divBdr>
    </w:div>
    <w:div w:id="1570381621">
      <w:bodyDiv w:val="1"/>
      <w:marLeft w:val="0"/>
      <w:marRight w:val="0"/>
      <w:marTop w:val="0"/>
      <w:marBottom w:val="0"/>
      <w:divBdr>
        <w:top w:val="none" w:sz="0" w:space="0" w:color="auto"/>
        <w:left w:val="none" w:sz="0" w:space="0" w:color="auto"/>
        <w:bottom w:val="none" w:sz="0" w:space="0" w:color="auto"/>
        <w:right w:val="none" w:sz="0" w:space="0" w:color="auto"/>
      </w:divBdr>
    </w:div>
    <w:div w:id="1572886195">
      <w:bodyDiv w:val="1"/>
      <w:marLeft w:val="0"/>
      <w:marRight w:val="0"/>
      <w:marTop w:val="0"/>
      <w:marBottom w:val="0"/>
      <w:divBdr>
        <w:top w:val="none" w:sz="0" w:space="0" w:color="auto"/>
        <w:left w:val="none" w:sz="0" w:space="0" w:color="auto"/>
        <w:bottom w:val="none" w:sz="0" w:space="0" w:color="auto"/>
        <w:right w:val="none" w:sz="0" w:space="0" w:color="auto"/>
      </w:divBdr>
    </w:div>
    <w:div w:id="1583829582">
      <w:bodyDiv w:val="1"/>
      <w:marLeft w:val="0"/>
      <w:marRight w:val="0"/>
      <w:marTop w:val="0"/>
      <w:marBottom w:val="0"/>
      <w:divBdr>
        <w:top w:val="none" w:sz="0" w:space="0" w:color="auto"/>
        <w:left w:val="none" w:sz="0" w:space="0" w:color="auto"/>
        <w:bottom w:val="none" w:sz="0" w:space="0" w:color="auto"/>
        <w:right w:val="none" w:sz="0" w:space="0" w:color="auto"/>
      </w:divBdr>
    </w:div>
    <w:div w:id="1586304968">
      <w:bodyDiv w:val="1"/>
      <w:marLeft w:val="0"/>
      <w:marRight w:val="0"/>
      <w:marTop w:val="0"/>
      <w:marBottom w:val="0"/>
      <w:divBdr>
        <w:top w:val="none" w:sz="0" w:space="0" w:color="auto"/>
        <w:left w:val="none" w:sz="0" w:space="0" w:color="auto"/>
        <w:bottom w:val="none" w:sz="0" w:space="0" w:color="auto"/>
        <w:right w:val="none" w:sz="0" w:space="0" w:color="auto"/>
      </w:divBdr>
    </w:div>
    <w:div w:id="1607694342">
      <w:bodyDiv w:val="1"/>
      <w:marLeft w:val="0"/>
      <w:marRight w:val="0"/>
      <w:marTop w:val="0"/>
      <w:marBottom w:val="0"/>
      <w:divBdr>
        <w:top w:val="none" w:sz="0" w:space="0" w:color="auto"/>
        <w:left w:val="none" w:sz="0" w:space="0" w:color="auto"/>
        <w:bottom w:val="none" w:sz="0" w:space="0" w:color="auto"/>
        <w:right w:val="none" w:sz="0" w:space="0" w:color="auto"/>
      </w:divBdr>
    </w:div>
    <w:div w:id="1638146851">
      <w:bodyDiv w:val="1"/>
      <w:marLeft w:val="0"/>
      <w:marRight w:val="0"/>
      <w:marTop w:val="0"/>
      <w:marBottom w:val="0"/>
      <w:divBdr>
        <w:top w:val="none" w:sz="0" w:space="0" w:color="auto"/>
        <w:left w:val="none" w:sz="0" w:space="0" w:color="auto"/>
        <w:bottom w:val="none" w:sz="0" w:space="0" w:color="auto"/>
        <w:right w:val="none" w:sz="0" w:space="0" w:color="auto"/>
      </w:divBdr>
      <w:divsChild>
        <w:div w:id="273630929">
          <w:marLeft w:val="0"/>
          <w:marRight w:val="0"/>
          <w:marTop w:val="0"/>
          <w:marBottom w:val="0"/>
          <w:divBdr>
            <w:top w:val="none" w:sz="0" w:space="0" w:color="auto"/>
            <w:left w:val="none" w:sz="0" w:space="0" w:color="auto"/>
            <w:bottom w:val="single" w:sz="48" w:space="0" w:color="CCCCCC"/>
            <w:right w:val="none" w:sz="0" w:space="0" w:color="auto"/>
          </w:divBdr>
        </w:div>
      </w:divsChild>
    </w:div>
    <w:div w:id="1641840149">
      <w:bodyDiv w:val="1"/>
      <w:marLeft w:val="0"/>
      <w:marRight w:val="0"/>
      <w:marTop w:val="0"/>
      <w:marBottom w:val="0"/>
      <w:divBdr>
        <w:top w:val="none" w:sz="0" w:space="0" w:color="auto"/>
        <w:left w:val="none" w:sz="0" w:space="0" w:color="auto"/>
        <w:bottom w:val="none" w:sz="0" w:space="0" w:color="auto"/>
        <w:right w:val="none" w:sz="0" w:space="0" w:color="auto"/>
      </w:divBdr>
    </w:div>
    <w:div w:id="1648433669">
      <w:bodyDiv w:val="1"/>
      <w:marLeft w:val="0"/>
      <w:marRight w:val="0"/>
      <w:marTop w:val="0"/>
      <w:marBottom w:val="0"/>
      <w:divBdr>
        <w:top w:val="none" w:sz="0" w:space="0" w:color="auto"/>
        <w:left w:val="none" w:sz="0" w:space="0" w:color="auto"/>
        <w:bottom w:val="none" w:sz="0" w:space="0" w:color="auto"/>
        <w:right w:val="none" w:sz="0" w:space="0" w:color="auto"/>
      </w:divBdr>
    </w:div>
    <w:div w:id="1682655951">
      <w:bodyDiv w:val="1"/>
      <w:marLeft w:val="0"/>
      <w:marRight w:val="0"/>
      <w:marTop w:val="0"/>
      <w:marBottom w:val="0"/>
      <w:divBdr>
        <w:top w:val="none" w:sz="0" w:space="0" w:color="auto"/>
        <w:left w:val="none" w:sz="0" w:space="0" w:color="auto"/>
        <w:bottom w:val="none" w:sz="0" w:space="0" w:color="auto"/>
        <w:right w:val="none" w:sz="0" w:space="0" w:color="auto"/>
      </w:divBdr>
    </w:div>
    <w:div w:id="1689452975">
      <w:bodyDiv w:val="1"/>
      <w:marLeft w:val="0"/>
      <w:marRight w:val="0"/>
      <w:marTop w:val="0"/>
      <w:marBottom w:val="0"/>
      <w:divBdr>
        <w:top w:val="none" w:sz="0" w:space="0" w:color="auto"/>
        <w:left w:val="none" w:sz="0" w:space="0" w:color="auto"/>
        <w:bottom w:val="none" w:sz="0" w:space="0" w:color="auto"/>
        <w:right w:val="none" w:sz="0" w:space="0" w:color="auto"/>
      </w:divBdr>
    </w:div>
    <w:div w:id="1700204734">
      <w:bodyDiv w:val="1"/>
      <w:marLeft w:val="0"/>
      <w:marRight w:val="0"/>
      <w:marTop w:val="0"/>
      <w:marBottom w:val="0"/>
      <w:divBdr>
        <w:top w:val="none" w:sz="0" w:space="0" w:color="auto"/>
        <w:left w:val="none" w:sz="0" w:space="0" w:color="auto"/>
        <w:bottom w:val="none" w:sz="0" w:space="0" w:color="auto"/>
        <w:right w:val="none" w:sz="0" w:space="0" w:color="auto"/>
      </w:divBdr>
    </w:div>
    <w:div w:id="1716347812">
      <w:bodyDiv w:val="1"/>
      <w:marLeft w:val="0"/>
      <w:marRight w:val="0"/>
      <w:marTop w:val="0"/>
      <w:marBottom w:val="0"/>
      <w:divBdr>
        <w:top w:val="none" w:sz="0" w:space="0" w:color="auto"/>
        <w:left w:val="none" w:sz="0" w:space="0" w:color="auto"/>
        <w:bottom w:val="none" w:sz="0" w:space="0" w:color="auto"/>
        <w:right w:val="none" w:sz="0" w:space="0" w:color="auto"/>
      </w:divBdr>
    </w:div>
    <w:div w:id="1725987256">
      <w:bodyDiv w:val="1"/>
      <w:marLeft w:val="0"/>
      <w:marRight w:val="0"/>
      <w:marTop w:val="0"/>
      <w:marBottom w:val="0"/>
      <w:divBdr>
        <w:top w:val="none" w:sz="0" w:space="0" w:color="auto"/>
        <w:left w:val="none" w:sz="0" w:space="0" w:color="auto"/>
        <w:bottom w:val="none" w:sz="0" w:space="0" w:color="auto"/>
        <w:right w:val="none" w:sz="0" w:space="0" w:color="auto"/>
      </w:divBdr>
    </w:div>
    <w:div w:id="1726293978">
      <w:bodyDiv w:val="1"/>
      <w:marLeft w:val="0"/>
      <w:marRight w:val="0"/>
      <w:marTop w:val="0"/>
      <w:marBottom w:val="0"/>
      <w:divBdr>
        <w:top w:val="none" w:sz="0" w:space="0" w:color="auto"/>
        <w:left w:val="none" w:sz="0" w:space="0" w:color="auto"/>
        <w:bottom w:val="none" w:sz="0" w:space="0" w:color="auto"/>
        <w:right w:val="none" w:sz="0" w:space="0" w:color="auto"/>
      </w:divBdr>
    </w:div>
    <w:div w:id="1737825802">
      <w:bodyDiv w:val="1"/>
      <w:marLeft w:val="0"/>
      <w:marRight w:val="0"/>
      <w:marTop w:val="0"/>
      <w:marBottom w:val="0"/>
      <w:divBdr>
        <w:top w:val="none" w:sz="0" w:space="0" w:color="auto"/>
        <w:left w:val="none" w:sz="0" w:space="0" w:color="auto"/>
        <w:bottom w:val="none" w:sz="0" w:space="0" w:color="auto"/>
        <w:right w:val="none" w:sz="0" w:space="0" w:color="auto"/>
      </w:divBdr>
    </w:div>
    <w:div w:id="1748529985">
      <w:bodyDiv w:val="1"/>
      <w:marLeft w:val="0"/>
      <w:marRight w:val="0"/>
      <w:marTop w:val="0"/>
      <w:marBottom w:val="0"/>
      <w:divBdr>
        <w:top w:val="none" w:sz="0" w:space="0" w:color="auto"/>
        <w:left w:val="none" w:sz="0" w:space="0" w:color="auto"/>
        <w:bottom w:val="none" w:sz="0" w:space="0" w:color="auto"/>
        <w:right w:val="none" w:sz="0" w:space="0" w:color="auto"/>
      </w:divBdr>
    </w:div>
    <w:div w:id="1764523590">
      <w:bodyDiv w:val="1"/>
      <w:marLeft w:val="0"/>
      <w:marRight w:val="0"/>
      <w:marTop w:val="0"/>
      <w:marBottom w:val="0"/>
      <w:divBdr>
        <w:top w:val="none" w:sz="0" w:space="0" w:color="auto"/>
        <w:left w:val="none" w:sz="0" w:space="0" w:color="auto"/>
        <w:bottom w:val="none" w:sz="0" w:space="0" w:color="auto"/>
        <w:right w:val="none" w:sz="0" w:space="0" w:color="auto"/>
      </w:divBdr>
    </w:div>
    <w:div w:id="1773476667">
      <w:bodyDiv w:val="1"/>
      <w:marLeft w:val="0"/>
      <w:marRight w:val="0"/>
      <w:marTop w:val="0"/>
      <w:marBottom w:val="0"/>
      <w:divBdr>
        <w:top w:val="none" w:sz="0" w:space="0" w:color="auto"/>
        <w:left w:val="none" w:sz="0" w:space="0" w:color="auto"/>
        <w:bottom w:val="none" w:sz="0" w:space="0" w:color="auto"/>
        <w:right w:val="none" w:sz="0" w:space="0" w:color="auto"/>
      </w:divBdr>
    </w:div>
    <w:div w:id="1775244555">
      <w:bodyDiv w:val="1"/>
      <w:marLeft w:val="0"/>
      <w:marRight w:val="0"/>
      <w:marTop w:val="0"/>
      <w:marBottom w:val="0"/>
      <w:divBdr>
        <w:top w:val="none" w:sz="0" w:space="0" w:color="auto"/>
        <w:left w:val="none" w:sz="0" w:space="0" w:color="auto"/>
        <w:bottom w:val="none" w:sz="0" w:space="0" w:color="auto"/>
        <w:right w:val="none" w:sz="0" w:space="0" w:color="auto"/>
      </w:divBdr>
    </w:div>
    <w:div w:id="1796294256">
      <w:bodyDiv w:val="1"/>
      <w:marLeft w:val="0"/>
      <w:marRight w:val="0"/>
      <w:marTop w:val="0"/>
      <w:marBottom w:val="0"/>
      <w:divBdr>
        <w:top w:val="none" w:sz="0" w:space="0" w:color="auto"/>
        <w:left w:val="none" w:sz="0" w:space="0" w:color="auto"/>
        <w:bottom w:val="none" w:sz="0" w:space="0" w:color="auto"/>
        <w:right w:val="none" w:sz="0" w:space="0" w:color="auto"/>
      </w:divBdr>
    </w:div>
    <w:div w:id="1798718353">
      <w:bodyDiv w:val="1"/>
      <w:marLeft w:val="0"/>
      <w:marRight w:val="0"/>
      <w:marTop w:val="0"/>
      <w:marBottom w:val="0"/>
      <w:divBdr>
        <w:top w:val="none" w:sz="0" w:space="0" w:color="auto"/>
        <w:left w:val="none" w:sz="0" w:space="0" w:color="auto"/>
        <w:bottom w:val="none" w:sz="0" w:space="0" w:color="auto"/>
        <w:right w:val="none" w:sz="0" w:space="0" w:color="auto"/>
      </w:divBdr>
    </w:div>
    <w:div w:id="1800493586">
      <w:bodyDiv w:val="1"/>
      <w:marLeft w:val="0"/>
      <w:marRight w:val="0"/>
      <w:marTop w:val="0"/>
      <w:marBottom w:val="0"/>
      <w:divBdr>
        <w:top w:val="none" w:sz="0" w:space="0" w:color="auto"/>
        <w:left w:val="none" w:sz="0" w:space="0" w:color="auto"/>
        <w:bottom w:val="none" w:sz="0" w:space="0" w:color="auto"/>
        <w:right w:val="none" w:sz="0" w:space="0" w:color="auto"/>
      </w:divBdr>
    </w:div>
    <w:div w:id="1801610957">
      <w:bodyDiv w:val="1"/>
      <w:marLeft w:val="0"/>
      <w:marRight w:val="0"/>
      <w:marTop w:val="0"/>
      <w:marBottom w:val="0"/>
      <w:divBdr>
        <w:top w:val="none" w:sz="0" w:space="0" w:color="auto"/>
        <w:left w:val="none" w:sz="0" w:space="0" w:color="auto"/>
        <w:bottom w:val="none" w:sz="0" w:space="0" w:color="auto"/>
        <w:right w:val="none" w:sz="0" w:space="0" w:color="auto"/>
      </w:divBdr>
    </w:div>
    <w:div w:id="1806855486">
      <w:bodyDiv w:val="1"/>
      <w:marLeft w:val="0"/>
      <w:marRight w:val="0"/>
      <w:marTop w:val="0"/>
      <w:marBottom w:val="0"/>
      <w:divBdr>
        <w:top w:val="none" w:sz="0" w:space="0" w:color="auto"/>
        <w:left w:val="none" w:sz="0" w:space="0" w:color="auto"/>
        <w:bottom w:val="none" w:sz="0" w:space="0" w:color="auto"/>
        <w:right w:val="none" w:sz="0" w:space="0" w:color="auto"/>
      </w:divBdr>
    </w:div>
    <w:div w:id="1809664067">
      <w:bodyDiv w:val="1"/>
      <w:marLeft w:val="0"/>
      <w:marRight w:val="0"/>
      <w:marTop w:val="0"/>
      <w:marBottom w:val="0"/>
      <w:divBdr>
        <w:top w:val="none" w:sz="0" w:space="0" w:color="auto"/>
        <w:left w:val="none" w:sz="0" w:space="0" w:color="auto"/>
        <w:bottom w:val="none" w:sz="0" w:space="0" w:color="auto"/>
        <w:right w:val="none" w:sz="0" w:space="0" w:color="auto"/>
      </w:divBdr>
    </w:div>
    <w:div w:id="1825924155">
      <w:bodyDiv w:val="1"/>
      <w:marLeft w:val="0"/>
      <w:marRight w:val="0"/>
      <w:marTop w:val="0"/>
      <w:marBottom w:val="0"/>
      <w:divBdr>
        <w:top w:val="none" w:sz="0" w:space="0" w:color="auto"/>
        <w:left w:val="none" w:sz="0" w:space="0" w:color="auto"/>
        <w:bottom w:val="none" w:sz="0" w:space="0" w:color="auto"/>
        <w:right w:val="none" w:sz="0" w:space="0" w:color="auto"/>
      </w:divBdr>
    </w:div>
    <w:div w:id="1848400265">
      <w:bodyDiv w:val="1"/>
      <w:marLeft w:val="0"/>
      <w:marRight w:val="0"/>
      <w:marTop w:val="0"/>
      <w:marBottom w:val="0"/>
      <w:divBdr>
        <w:top w:val="none" w:sz="0" w:space="0" w:color="auto"/>
        <w:left w:val="none" w:sz="0" w:space="0" w:color="auto"/>
        <w:bottom w:val="none" w:sz="0" w:space="0" w:color="auto"/>
        <w:right w:val="none" w:sz="0" w:space="0" w:color="auto"/>
      </w:divBdr>
    </w:div>
    <w:div w:id="1853490181">
      <w:bodyDiv w:val="1"/>
      <w:marLeft w:val="0"/>
      <w:marRight w:val="0"/>
      <w:marTop w:val="0"/>
      <w:marBottom w:val="0"/>
      <w:divBdr>
        <w:top w:val="none" w:sz="0" w:space="0" w:color="auto"/>
        <w:left w:val="none" w:sz="0" w:space="0" w:color="auto"/>
        <w:bottom w:val="none" w:sz="0" w:space="0" w:color="auto"/>
        <w:right w:val="none" w:sz="0" w:space="0" w:color="auto"/>
      </w:divBdr>
    </w:div>
    <w:div w:id="1870991137">
      <w:bodyDiv w:val="1"/>
      <w:marLeft w:val="0"/>
      <w:marRight w:val="0"/>
      <w:marTop w:val="0"/>
      <w:marBottom w:val="0"/>
      <w:divBdr>
        <w:top w:val="none" w:sz="0" w:space="0" w:color="auto"/>
        <w:left w:val="none" w:sz="0" w:space="0" w:color="auto"/>
        <w:bottom w:val="none" w:sz="0" w:space="0" w:color="auto"/>
        <w:right w:val="none" w:sz="0" w:space="0" w:color="auto"/>
      </w:divBdr>
    </w:div>
    <w:div w:id="1878616531">
      <w:bodyDiv w:val="1"/>
      <w:marLeft w:val="0"/>
      <w:marRight w:val="0"/>
      <w:marTop w:val="0"/>
      <w:marBottom w:val="0"/>
      <w:divBdr>
        <w:top w:val="none" w:sz="0" w:space="0" w:color="auto"/>
        <w:left w:val="none" w:sz="0" w:space="0" w:color="auto"/>
        <w:bottom w:val="none" w:sz="0" w:space="0" w:color="auto"/>
        <w:right w:val="none" w:sz="0" w:space="0" w:color="auto"/>
      </w:divBdr>
    </w:div>
    <w:div w:id="1882014202">
      <w:bodyDiv w:val="1"/>
      <w:marLeft w:val="0"/>
      <w:marRight w:val="0"/>
      <w:marTop w:val="0"/>
      <w:marBottom w:val="0"/>
      <w:divBdr>
        <w:top w:val="none" w:sz="0" w:space="0" w:color="auto"/>
        <w:left w:val="none" w:sz="0" w:space="0" w:color="auto"/>
        <w:bottom w:val="none" w:sz="0" w:space="0" w:color="auto"/>
        <w:right w:val="none" w:sz="0" w:space="0" w:color="auto"/>
      </w:divBdr>
    </w:div>
    <w:div w:id="1886213295">
      <w:bodyDiv w:val="1"/>
      <w:marLeft w:val="0"/>
      <w:marRight w:val="0"/>
      <w:marTop w:val="0"/>
      <w:marBottom w:val="0"/>
      <w:divBdr>
        <w:top w:val="none" w:sz="0" w:space="0" w:color="auto"/>
        <w:left w:val="none" w:sz="0" w:space="0" w:color="auto"/>
        <w:bottom w:val="none" w:sz="0" w:space="0" w:color="auto"/>
        <w:right w:val="none" w:sz="0" w:space="0" w:color="auto"/>
      </w:divBdr>
    </w:div>
    <w:div w:id="1894804168">
      <w:bodyDiv w:val="1"/>
      <w:marLeft w:val="0"/>
      <w:marRight w:val="0"/>
      <w:marTop w:val="0"/>
      <w:marBottom w:val="0"/>
      <w:divBdr>
        <w:top w:val="none" w:sz="0" w:space="0" w:color="auto"/>
        <w:left w:val="none" w:sz="0" w:space="0" w:color="auto"/>
        <w:bottom w:val="none" w:sz="0" w:space="0" w:color="auto"/>
        <w:right w:val="none" w:sz="0" w:space="0" w:color="auto"/>
      </w:divBdr>
    </w:div>
    <w:div w:id="1903828303">
      <w:bodyDiv w:val="1"/>
      <w:marLeft w:val="0"/>
      <w:marRight w:val="0"/>
      <w:marTop w:val="0"/>
      <w:marBottom w:val="0"/>
      <w:divBdr>
        <w:top w:val="none" w:sz="0" w:space="0" w:color="auto"/>
        <w:left w:val="none" w:sz="0" w:space="0" w:color="auto"/>
        <w:bottom w:val="none" w:sz="0" w:space="0" w:color="auto"/>
        <w:right w:val="none" w:sz="0" w:space="0" w:color="auto"/>
      </w:divBdr>
    </w:div>
    <w:div w:id="1921059858">
      <w:bodyDiv w:val="1"/>
      <w:marLeft w:val="0"/>
      <w:marRight w:val="0"/>
      <w:marTop w:val="0"/>
      <w:marBottom w:val="0"/>
      <w:divBdr>
        <w:top w:val="none" w:sz="0" w:space="0" w:color="auto"/>
        <w:left w:val="none" w:sz="0" w:space="0" w:color="auto"/>
        <w:bottom w:val="none" w:sz="0" w:space="0" w:color="auto"/>
        <w:right w:val="none" w:sz="0" w:space="0" w:color="auto"/>
      </w:divBdr>
    </w:div>
    <w:div w:id="1926181546">
      <w:bodyDiv w:val="1"/>
      <w:marLeft w:val="0"/>
      <w:marRight w:val="0"/>
      <w:marTop w:val="0"/>
      <w:marBottom w:val="0"/>
      <w:divBdr>
        <w:top w:val="none" w:sz="0" w:space="0" w:color="auto"/>
        <w:left w:val="none" w:sz="0" w:space="0" w:color="auto"/>
        <w:bottom w:val="none" w:sz="0" w:space="0" w:color="auto"/>
        <w:right w:val="none" w:sz="0" w:space="0" w:color="auto"/>
      </w:divBdr>
    </w:div>
    <w:div w:id="1947688841">
      <w:bodyDiv w:val="1"/>
      <w:marLeft w:val="0"/>
      <w:marRight w:val="0"/>
      <w:marTop w:val="0"/>
      <w:marBottom w:val="0"/>
      <w:divBdr>
        <w:top w:val="none" w:sz="0" w:space="0" w:color="auto"/>
        <w:left w:val="none" w:sz="0" w:space="0" w:color="auto"/>
        <w:bottom w:val="none" w:sz="0" w:space="0" w:color="auto"/>
        <w:right w:val="none" w:sz="0" w:space="0" w:color="auto"/>
      </w:divBdr>
    </w:div>
    <w:div w:id="1964847959">
      <w:bodyDiv w:val="1"/>
      <w:marLeft w:val="0"/>
      <w:marRight w:val="0"/>
      <w:marTop w:val="0"/>
      <w:marBottom w:val="0"/>
      <w:divBdr>
        <w:top w:val="none" w:sz="0" w:space="0" w:color="auto"/>
        <w:left w:val="none" w:sz="0" w:space="0" w:color="auto"/>
        <w:bottom w:val="none" w:sz="0" w:space="0" w:color="auto"/>
        <w:right w:val="none" w:sz="0" w:space="0" w:color="auto"/>
      </w:divBdr>
    </w:div>
    <w:div w:id="1976445355">
      <w:bodyDiv w:val="1"/>
      <w:marLeft w:val="0"/>
      <w:marRight w:val="0"/>
      <w:marTop w:val="0"/>
      <w:marBottom w:val="0"/>
      <w:divBdr>
        <w:top w:val="none" w:sz="0" w:space="0" w:color="auto"/>
        <w:left w:val="none" w:sz="0" w:space="0" w:color="auto"/>
        <w:bottom w:val="none" w:sz="0" w:space="0" w:color="auto"/>
        <w:right w:val="none" w:sz="0" w:space="0" w:color="auto"/>
      </w:divBdr>
    </w:div>
    <w:div w:id="1982923152">
      <w:bodyDiv w:val="1"/>
      <w:marLeft w:val="0"/>
      <w:marRight w:val="0"/>
      <w:marTop w:val="0"/>
      <w:marBottom w:val="0"/>
      <w:divBdr>
        <w:top w:val="none" w:sz="0" w:space="0" w:color="auto"/>
        <w:left w:val="none" w:sz="0" w:space="0" w:color="auto"/>
        <w:bottom w:val="none" w:sz="0" w:space="0" w:color="auto"/>
        <w:right w:val="none" w:sz="0" w:space="0" w:color="auto"/>
      </w:divBdr>
    </w:div>
    <w:div w:id="1986347302">
      <w:bodyDiv w:val="1"/>
      <w:marLeft w:val="0"/>
      <w:marRight w:val="0"/>
      <w:marTop w:val="0"/>
      <w:marBottom w:val="0"/>
      <w:divBdr>
        <w:top w:val="none" w:sz="0" w:space="0" w:color="auto"/>
        <w:left w:val="none" w:sz="0" w:space="0" w:color="auto"/>
        <w:bottom w:val="none" w:sz="0" w:space="0" w:color="auto"/>
        <w:right w:val="none" w:sz="0" w:space="0" w:color="auto"/>
      </w:divBdr>
    </w:div>
    <w:div w:id="1994597186">
      <w:bodyDiv w:val="1"/>
      <w:marLeft w:val="0"/>
      <w:marRight w:val="0"/>
      <w:marTop w:val="0"/>
      <w:marBottom w:val="0"/>
      <w:divBdr>
        <w:top w:val="none" w:sz="0" w:space="0" w:color="auto"/>
        <w:left w:val="none" w:sz="0" w:space="0" w:color="auto"/>
        <w:bottom w:val="none" w:sz="0" w:space="0" w:color="auto"/>
        <w:right w:val="none" w:sz="0" w:space="0" w:color="auto"/>
      </w:divBdr>
    </w:div>
    <w:div w:id="2000427717">
      <w:bodyDiv w:val="1"/>
      <w:marLeft w:val="0"/>
      <w:marRight w:val="0"/>
      <w:marTop w:val="0"/>
      <w:marBottom w:val="0"/>
      <w:divBdr>
        <w:top w:val="none" w:sz="0" w:space="0" w:color="auto"/>
        <w:left w:val="none" w:sz="0" w:space="0" w:color="auto"/>
        <w:bottom w:val="none" w:sz="0" w:space="0" w:color="auto"/>
        <w:right w:val="none" w:sz="0" w:space="0" w:color="auto"/>
      </w:divBdr>
      <w:divsChild>
        <w:div w:id="1263413517">
          <w:marLeft w:val="0"/>
          <w:marRight w:val="0"/>
          <w:marTop w:val="0"/>
          <w:marBottom w:val="150"/>
          <w:divBdr>
            <w:top w:val="none" w:sz="0" w:space="0" w:color="auto"/>
            <w:left w:val="none" w:sz="0" w:space="0" w:color="auto"/>
            <w:bottom w:val="none" w:sz="0" w:space="0" w:color="auto"/>
            <w:right w:val="none" w:sz="0" w:space="0" w:color="auto"/>
          </w:divBdr>
        </w:div>
      </w:divsChild>
    </w:div>
    <w:div w:id="2021007623">
      <w:bodyDiv w:val="1"/>
      <w:marLeft w:val="0"/>
      <w:marRight w:val="0"/>
      <w:marTop w:val="0"/>
      <w:marBottom w:val="0"/>
      <w:divBdr>
        <w:top w:val="none" w:sz="0" w:space="0" w:color="auto"/>
        <w:left w:val="none" w:sz="0" w:space="0" w:color="auto"/>
        <w:bottom w:val="none" w:sz="0" w:space="0" w:color="auto"/>
        <w:right w:val="none" w:sz="0" w:space="0" w:color="auto"/>
      </w:divBdr>
    </w:div>
    <w:div w:id="2055277280">
      <w:bodyDiv w:val="1"/>
      <w:marLeft w:val="0"/>
      <w:marRight w:val="0"/>
      <w:marTop w:val="0"/>
      <w:marBottom w:val="0"/>
      <w:divBdr>
        <w:top w:val="none" w:sz="0" w:space="0" w:color="auto"/>
        <w:left w:val="none" w:sz="0" w:space="0" w:color="auto"/>
        <w:bottom w:val="none" w:sz="0" w:space="0" w:color="auto"/>
        <w:right w:val="none" w:sz="0" w:space="0" w:color="auto"/>
      </w:divBdr>
    </w:div>
    <w:div w:id="2084639950">
      <w:bodyDiv w:val="1"/>
      <w:marLeft w:val="0"/>
      <w:marRight w:val="0"/>
      <w:marTop w:val="0"/>
      <w:marBottom w:val="0"/>
      <w:divBdr>
        <w:top w:val="none" w:sz="0" w:space="0" w:color="auto"/>
        <w:left w:val="none" w:sz="0" w:space="0" w:color="auto"/>
        <w:bottom w:val="none" w:sz="0" w:space="0" w:color="auto"/>
        <w:right w:val="none" w:sz="0" w:space="0" w:color="auto"/>
      </w:divBdr>
    </w:div>
    <w:div w:id="2086224079">
      <w:bodyDiv w:val="1"/>
      <w:marLeft w:val="0"/>
      <w:marRight w:val="0"/>
      <w:marTop w:val="0"/>
      <w:marBottom w:val="0"/>
      <w:divBdr>
        <w:top w:val="none" w:sz="0" w:space="0" w:color="auto"/>
        <w:left w:val="none" w:sz="0" w:space="0" w:color="auto"/>
        <w:bottom w:val="none" w:sz="0" w:space="0" w:color="auto"/>
        <w:right w:val="none" w:sz="0" w:space="0" w:color="auto"/>
      </w:divBdr>
    </w:div>
    <w:div w:id="2095545099">
      <w:bodyDiv w:val="1"/>
      <w:marLeft w:val="0"/>
      <w:marRight w:val="0"/>
      <w:marTop w:val="0"/>
      <w:marBottom w:val="0"/>
      <w:divBdr>
        <w:top w:val="none" w:sz="0" w:space="0" w:color="auto"/>
        <w:left w:val="none" w:sz="0" w:space="0" w:color="auto"/>
        <w:bottom w:val="none" w:sz="0" w:space="0" w:color="auto"/>
        <w:right w:val="none" w:sz="0" w:space="0" w:color="auto"/>
      </w:divBdr>
    </w:div>
    <w:div w:id="2102069873">
      <w:bodyDiv w:val="1"/>
      <w:marLeft w:val="0"/>
      <w:marRight w:val="0"/>
      <w:marTop w:val="0"/>
      <w:marBottom w:val="0"/>
      <w:divBdr>
        <w:top w:val="none" w:sz="0" w:space="0" w:color="auto"/>
        <w:left w:val="none" w:sz="0" w:space="0" w:color="auto"/>
        <w:bottom w:val="none" w:sz="0" w:space="0" w:color="auto"/>
        <w:right w:val="none" w:sz="0" w:space="0" w:color="auto"/>
      </w:divBdr>
    </w:div>
    <w:div w:id="2103140957">
      <w:bodyDiv w:val="1"/>
      <w:marLeft w:val="0"/>
      <w:marRight w:val="0"/>
      <w:marTop w:val="0"/>
      <w:marBottom w:val="0"/>
      <w:divBdr>
        <w:top w:val="none" w:sz="0" w:space="0" w:color="auto"/>
        <w:left w:val="none" w:sz="0" w:space="0" w:color="auto"/>
        <w:bottom w:val="none" w:sz="0" w:space="0" w:color="auto"/>
        <w:right w:val="none" w:sz="0" w:space="0" w:color="auto"/>
      </w:divBdr>
    </w:div>
    <w:div w:id="2112384740">
      <w:bodyDiv w:val="1"/>
      <w:marLeft w:val="0"/>
      <w:marRight w:val="0"/>
      <w:marTop w:val="0"/>
      <w:marBottom w:val="0"/>
      <w:divBdr>
        <w:top w:val="none" w:sz="0" w:space="0" w:color="auto"/>
        <w:left w:val="none" w:sz="0" w:space="0" w:color="auto"/>
        <w:bottom w:val="none" w:sz="0" w:space="0" w:color="auto"/>
        <w:right w:val="none" w:sz="0" w:space="0" w:color="auto"/>
      </w:divBdr>
    </w:div>
    <w:div w:id="2114936403">
      <w:bodyDiv w:val="1"/>
      <w:marLeft w:val="0"/>
      <w:marRight w:val="0"/>
      <w:marTop w:val="0"/>
      <w:marBottom w:val="0"/>
      <w:divBdr>
        <w:top w:val="none" w:sz="0" w:space="0" w:color="auto"/>
        <w:left w:val="none" w:sz="0" w:space="0" w:color="auto"/>
        <w:bottom w:val="none" w:sz="0" w:space="0" w:color="auto"/>
        <w:right w:val="none" w:sz="0" w:space="0" w:color="auto"/>
      </w:divBdr>
    </w:div>
    <w:div w:id="2125802242">
      <w:bodyDiv w:val="1"/>
      <w:marLeft w:val="0"/>
      <w:marRight w:val="0"/>
      <w:marTop w:val="0"/>
      <w:marBottom w:val="0"/>
      <w:divBdr>
        <w:top w:val="none" w:sz="0" w:space="0" w:color="auto"/>
        <w:left w:val="none" w:sz="0" w:space="0" w:color="auto"/>
        <w:bottom w:val="none" w:sz="0" w:space="0" w:color="auto"/>
        <w:right w:val="none" w:sz="0" w:space="0" w:color="auto"/>
      </w:divBdr>
    </w:div>
    <w:div w:id="2129159242">
      <w:bodyDiv w:val="1"/>
      <w:marLeft w:val="0"/>
      <w:marRight w:val="0"/>
      <w:marTop w:val="0"/>
      <w:marBottom w:val="0"/>
      <w:divBdr>
        <w:top w:val="none" w:sz="0" w:space="0" w:color="auto"/>
        <w:left w:val="none" w:sz="0" w:space="0" w:color="auto"/>
        <w:bottom w:val="none" w:sz="0" w:space="0" w:color="auto"/>
        <w:right w:val="none" w:sz="0" w:space="0" w:color="auto"/>
      </w:divBdr>
    </w:div>
    <w:div w:id="2146266305">
      <w:bodyDiv w:val="1"/>
      <w:marLeft w:val="0"/>
      <w:marRight w:val="0"/>
      <w:marTop w:val="0"/>
      <w:marBottom w:val="0"/>
      <w:divBdr>
        <w:top w:val="none" w:sz="0" w:space="0" w:color="auto"/>
        <w:left w:val="none" w:sz="0" w:space="0" w:color="auto"/>
        <w:bottom w:val="none" w:sz="0" w:space="0" w:color="auto"/>
        <w:right w:val="none" w:sz="0" w:space="0" w:color="auto"/>
      </w:divBdr>
    </w:div>
    <w:div w:id="2147383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v016p71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t1064hjIcA/TSYldEjMdEHp+Bw==">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E29AF4-292E-45D4-98E1-574C67FE8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34</Pages>
  <Words>35270</Words>
  <Characters>20105</Characters>
  <Application>Microsoft Office Word</Application>
  <DocSecurity>0</DocSecurity>
  <Lines>167</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Ivasyk</dc:creator>
  <cp:keywords/>
  <dc:description/>
  <cp:lastModifiedBy>Stanislav Ivasyk</cp:lastModifiedBy>
  <cp:revision>25</cp:revision>
  <cp:lastPrinted>2020-07-21T10:21:00Z</cp:lastPrinted>
  <dcterms:created xsi:type="dcterms:W3CDTF">2020-07-27T08:06:00Z</dcterms:created>
  <dcterms:modified xsi:type="dcterms:W3CDTF">2020-09-18T11:53:00Z</dcterms:modified>
</cp:coreProperties>
</file>