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02632" w14:textId="640AAD9F" w:rsidR="00896DA1" w:rsidRPr="002F6219" w:rsidRDefault="00C00C20" w:rsidP="002F6219">
      <w:pPr>
        <w:autoSpaceDE w:val="0"/>
        <w:autoSpaceDN w:val="0"/>
        <w:spacing w:after="0" w:line="240" w:lineRule="auto"/>
        <w:jc w:val="right"/>
        <w:rPr>
          <w:rFonts w:ascii="Times New Roman" w:eastAsia="Times New Roman" w:hAnsi="Times New Roman" w:cs="Times New Roman"/>
          <w:sz w:val="20"/>
          <w:szCs w:val="20"/>
          <w:lang w:eastAsia="ru-RU"/>
        </w:rPr>
      </w:pPr>
      <w:bookmarkStart w:id="0" w:name="_GoBack"/>
      <w:bookmarkEnd w:id="0"/>
      <w:r>
        <w:rPr>
          <w:rFonts w:ascii="Times New Roman" w:eastAsia="Times New Roman" w:hAnsi="Times New Roman" w:cs="Times New Roman"/>
          <w:sz w:val="20"/>
          <w:szCs w:val="20"/>
          <w:lang w:eastAsia="ru-RU"/>
        </w:rPr>
        <w:t>До реєстр. № 4130 від 18.09</w:t>
      </w:r>
      <w:r w:rsidR="0083746F" w:rsidRPr="00087D80">
        <w:rPr>
          <w:rFonts w:ascii="Times New Roman" w:eastAsia="Times New Roman" w:hAnsi="Times New Roman" w:cs="Times New Roman"/>
          <w:sz w:val="20"/>
          <w:szCs w:val="20"/>
          <w:lang w:eastAsia="ru-RU"/>
        </w:rPr>
        <w:t>.2020</w:t>
      </w:r>
      <w:r w:rsidR="00896DA1" w:rsidRPr="00087D80">
        <w:rPr>
          <w:rFonts w:ascii="Times New Roman" w:eastAsia="Times New Roman" w:hAnsi="Times New Roman" w:cs="Times New Roman"/>
          <w:sz w:val="20"/>
          <w:szCs w:val="20"/>
          <w:lang w:eastAsia="ru-RU"/>
        </w:rPr>
        <w:t xml:space="preserve"> р.</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F6219" w:rsidRPr="00AD7F82" w14:paraId="1D7F5A42" w14:textId="77777777" w:rsidTr="003B7FA3">
        <w:tc>
          <w:tcPr>
            <w:tcW w:w="11957" w:type="dxa"/>
            <w:tcBorders>
              <w:top w:val="nil"/>
              <w:left w:val="nil"/>
              <w:bottom w:val="nil"/>
              <w:right w:val="nil"/>
            </w:tcBorders>
          </w:tcPr>
          <w:p w14:paraId="6B5610F2" w14:textId="77777777" w:rsidR="002F6219" w:rsidRPr="00AD7F82" w:rsidRDefault="002F6219" w:rsidP="003B7FA3">
            <w:pPr>
              <w:pStyle w:val="a3"/>
              <w:rPr>
                <w:rFonts w:ascii="Times New Roman" w:hAnsi="Times New Roman"/>
                <w:color w:val="002060"/>
                <w:sz w:val="32"/>
                <w:szCs w:val="32"/>
              </w:rPr>
            </w:pPr>
          </w:p>
          <w:p w14:paraId="5FD50A60" w14:textId="77777777" w:rsidR="002F6219" w:rsidRPr="00AD7F82" w:rsidRDefault="002F6219" w:rsidP="003B7FA3">
            <w:pPr>
              <w:pStyle w:val="a3"/>
              <w:rPr>
                <w:rFonts w:ascii="Times New Roman" w:hAnsi="Times New Roman"/>
                <w:color w:val="002060"/>
                <w:sz w:val="32"/>
                <w:szCs w:val="32"/>
              </w:rPr>
            </w:pPr>
          </w:p>
          <w:p w14:paraId="0AFBE576" w14:textId="77777777" w:rsidR="002F6219" w:rsidRPr="00AD7F82" w:rsidRDefault="002F6219" w:rsidP="003B7FA3">
            <w:pPr>
              <w:pStyle w:val="a3"/>
              <w:rPr>
                <w:rFonts w:ascii="Times New Roman" w:hAnsi="Times New Roman"/>
                <w:color w:val="002060"/>
                <w:sz w:val="32"/>
                <w:szCs w:val="32"/>
              </w:rPr>
            </w:pPr>
          </w:p>
          <w:p w14:paraId="7C9E9882" w14:textId="77777777" w:rsidR="002F6219" w:rsidRPr="0021032F" w:rsidRDefault="002F6219" w:rsidP="003B7FA3">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4C0DCEF7" wp14:editId="48C9BA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14:paraId="6B4DBFB7" w14:textId="77777777" w:rsidR="002F6219" w:rsidRPr="00A833C8" w:rsidRDefault="002F6219" w:rsidP="003B7FA3">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 xml:space="preserve">Комітет з питань </w:t>
            </w:r>
            <w:r>
              <w:rPr>
                <w:rFonts w:ascii="Times New Roman" w:hAnsi="Times New Roman"/>
                <w:b/>
                <w:color w:val="1829A8"/>
                <w:spacing w:val="20"/>
                <w:sz w:val="24"/>
                <w:szCs w:val="24"/>
              </w:rPr>
              <w:t>соціальної політики та захисту прав ветеранів</w:t>
            </w:r>
          </w:p>
          <w:p w14:paraId="20C0BF80" w14:textId="77777777" w:rsidR="002F6219" w:rsidRPr="00545919" w:rsidRDefault="002F6219" w:rsidP="003B7FA3">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40</w:t>
            </w:r>
            <w:r w:rsidRPr="00A833C8">
              <w:rPr>
                <w:rFonts w:ascii="Times New Roman" w:hAnsi="Times New Roman"/>
                <w:color w:val="1829A8"/>
                <w:sz w:val="20"/>
                <w:szCs w:val="20"/>
              </w:rPr>
              <w:t>-</w:t>
            </w:r>
            <w:r>
              <w:rPr>
                <w:rFonts w:ascii="Times New Roman" w:hAnsi="Times New Roman"/>
                <w:color w:val="1829A8"/>
                <w:sz w:val="20"/>
                <w:szCs w:val="20"/>
              </w:rPr>
              <w:t xml:space="preserve">35, </w:t>
            </w:r>
            <w:r>
              <w:rPr>
                <w:rFonts w:ascii="Times New Roman" w:hAnsi="Times New Roman"/>
                <w:color w:val="1829A8"/>
                <w:sz w:val="20"/>
                <w:szCs w:val="20"/>
                <w:lang w:val="en-US"/>
              </w:rPr>
              <w:t>e</w:t>
            </w:r>
            <w:r w:rsidRPr="00545919">
              <w:rPr>
                <w:rFonts w:ascii="Times New Roman" w:hAnsi="Times New Roman"/>
                <w:color w:val="1829A8"/>
                <w:sz w:val="20"/>
                <w:szCs w:val="20"/>
              </w:rPr>
              <w:t>-</w:t>
            </w:r>
            <w:r>
              <w:rPr>
                <w:rFonts w:ascii="Times New Roman" w:hAnsi="Times New Roman"/>
                <w:color w:val="1829A8"/>
                <w:sz w:val="20"/>
                <w:szCs w:val="20"/>
                <w:lang w:val="en-US"/>
              </w:rPr>
              <w:t>mail</w:t>
            </w:r>
            <w:r w:rsidRPr="00545919">
              <w:rPr>
                <w:rFonts w:ascii="Times New Roman" w:hAnsi="Times New Roman"/>
                <w:color w:val="1829A8"/>
                <w:sz w:val="20"/>
                <w:szCs w:val="20"/>
              </w:rPr>
              <w:t xml:space="preserve">: </w:t>
            </w:r>
            <w:r>
              <w:rPr>
                <w:rFonts w:ascii="Times New Roman" w:hAnsi="Times New Roman"/>
                <w:color w:val="1829A8"/>
                <w:sz w:val="20"/>
                <w:szCs w:val="20"/>
                <w:lang w:val="en-US"/>
              </w:rPr>
              <w:t>spvr</w:t>
            </w:r>
            <w:r w:rsidRPr="00545919">
              <w:rPr>
                <w:rFonts w:ascii="Times New Roman" w:hAnsi="Times New Roman"/>
                <w:color w:val="1829A8"/>
                <w:sz w:val="20"/>
                <w:szCs w:val="20"/>
              </w:rPr>
              <w:t>@</w:t>
            </w:r>
            <w:r>
              <w:rPr>
                <w:rFonts w:ascii="Times New Roman" w:hAnsi="Times New Roman"/>
                <w:color w:val="1829A8"/>
                <w:sz w:val="20"/>
                <w:szCs w:val="20"/>
                <w:lang w:val="en-US"/>
              </w:rPr>
              <w:t>rada</w:t>
            </w:r>
            <w:r w:rsidRPr="00545919">
              <w:rPr>
                <w:rFonts w:ascii="Times New Roman" w:hAnsi="Times New Roman"/>
                <w:color w:val="1829A8"/>
                <w:sz w:val="20"/>
                <w:szCs w:val="20"/>
              </w:rPr>
              <w:t>.</w:t>
            </w:r>
            <w:r>
              <w:rPr>
                <w:rFonts w:ascii="Times New Roman" w:hAnsi="Times New Roman"/>
                <w:color w:val="1829A8"/>
                <w:sz w:val="20"/>
                <w:szCs w:val="20"/>
                <w:lang w:val="en-US"/>
              </w:rPr>
              <w:t>gov</w:t>
            </w:r>
            <w:r w:rsidRPr="00545919">
              <w:rPr>
                <w:rFonts w:ascii="Times New Roman" w:hAnsi="Times New Roman"/>
                <w:color w:val="1829A8"/>
                <w:sz w:val="20"/>
                <w:szCs w:val="20"/>
              </w:rPr>
              <w:t>.</w:t>
            </w:r>
            <w:r>
              <w:rPr>
                <w:rFonts w:ascii="Times New Roman" w:hAnsi="Times New Roman"/>
                <w:color w:val="1829A8"/>
                <w:sz w:val="20"/>
                <w:szCs w:val="20"/>
                <w:lang w:val="en-US"/>
              </w:rPr>
              <w:t>ua</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F6219" w:rsidRPr="00053776" w14:paraId="50AB2198" w14:textId="77777777" w:rsidTr="003B7FA3">
        <w:tc>
          <w:tcPr>
            <w:tcW w:w="1087" w:type="dxa"/>
            <w:tcBorders>
              <w:top w:val="nil"/>
            </w:tcBorders>
          </w:tcPr>
          <w:p w14:paraId="39B657C4" w14:textId="77777777" w:rsidR="002F6219" w:rsidRPr="00053776" w:rsidRDefault="002F6219" w:rsidP="003B7FA3">
            <w:pPr>
              <w:pStyle w:val="a3"/>
              <w:rPr>
                <w:rFonts w:ascii="Times New Roman" w:hAnsi="Times New Roman"/>
                <w:color w:val="002060"/>
                <w:lang w:val="uk-UA"/>
              </w:rPr>
            </w:pPr>
          </w:p>
        </w:tc>
        <w:tc>
          <w:tcPr>
            <w:tcW w:w="9714" w:type="dxa"/>
          </w:tcPr>
          <w:p w14:paraId="2351C01D" w14:textId="77777777" w:rsidR="002F6219" w:rsidRPr="00053776" w:rsidRDefault="002F6219" w:rsidP="003B7FA3">
            <w:pPr>
              <w:pStyle w:val="a3"/>
              <w:rPr>
                <w:rFonts w:ascii="Times New Roman" w:hAnsi="Times New Roman"/>
                <w:color w:val="002060"/>
                <w:lang w:val="uk-UA"/>
              </w:rPr>
            </w:pPr>
          </w:p>
        </w:tc>
        <w:tc>
          <w:tcPr>
            <w:tcW w:w="1086" w:type="dxa"/>
            <w:tcBorders>
              <w:top w:val="nil"/>
            </w:tcBorders>
          </w:tcPr>
          <w:p w14:paraId="1243DE12" w14:textId="77777777" w:rsidR="002F6219" w:rsidRPr="00053776" w:rsidRDefault="002F6219" w:rsidP="003B7FA3">
            <w:pPr>
              <w:pStyle w:val="a3"/>
              <w:rPr>
                <w:rFonts w:ascii="Times New Roman" w:hAnsi="Times New Roman"/>
                <w:color w:val="002060"/>
                <w:lang w:val="uk-UA"/>
              </w:rPr>
            </w:pPr>
          </w:p>
        </w:tc>
      </w:tr>
    </w:tbl>
    <w:p w14:paraId="784E90A2" w14:textId="2F2E6859" w:rsidR="00DE65A4" w:rsidRDefault="00DE65A4" w:rsidP="002F6219">
      <w:pPr>
        <w:autoSpaceDE w:val="0"/>
        <w:autoSpaceDN w:val="0"/>
        <w:spacing w:after="0" w:line="240" w:lineRule="auto"/>
        <w:rPr>
          <w:rFonts w:ascii="Times New Roman" w:eastAsia="Times New Roman" w:hAnsi="Times New Roman" w:cs="Times New Roman"/>
          <w:sz w:val="28"/>
          <w:szCs w:val="28"/>
          <w:lang w:eastAsia="ru-RU"/>
        </w:rPr>
      </w:pPr>
    </w:p>
    <w:p w14:paraId="6A8AA928" w14:textId="57B996FA" w:rsidR="00DE65A4" w:rsidRPr="00514D7D" w:rsidRDefault="00DE65A4" w:rsidP="002F6219">
      <w:pPr>
        <w:autoSpaceDE w:val="0"/>
        <w:autoSpaceDN w:val="0"/>
        <w:spacing w:after="0" w:line="240" w:lineRule="auto"/>
        <w:rPr>
          <w:rFonts w:ascii="Times New Roman" w:eastAsia="Times New Roman" w:hAnsi="Times New Roman" w:cs="Times New Roman"/>
          <w:sz w:val="28"/>
          <w:szCs w:val="28"/>
          <w:lang w:eastAsia="ru-RU"/>
        </w:rPr>
      </w:pPr>
    </w:p>
    <w:p w14:paraId="63379B8C" w14:textId="16BF5869" w:rsidR="00780D32" w:rsidRDefault="00896DA1" w:rsidP="00A802C7">
      <w:pPr>
        <w:autoSpaceDE w:val="0"/>
        <w:autoSpaceDN w:val="0"/>
        <w:spacing w:after="0" w:line="240" w:lineRule="auto"/>
        <w:jc w:val="right"/>
        <w:rPr>
          <w:rFonts w:ascii="Times New Roman" w:eastAsia="Times New Roman" w:hAnsi="Times New Roman" w:cs="Times New Roman"/>
          <w:b/>
          <w:sz w:val="28"/>
          <w:szCs w:val="28"/>
          <w:lang w:eastAsia="ru-RU"/>
        </w:rPr>
      </w:pPr>
      <w:r w:rsidRPr="00514D7D">
        <w:rPr>
          <w:rFonts w:ascii="Times New Roman" w:eastAsia="Times New Roman" w:hAnsi="Times New Roman" w:cs="Times New Roman"/>
          <w:b/>
          <w:sz w:val="28"/>
          <w:szCs w:val="28"/>
          <w:lang w:eastAsia="ru-RU"/>
        </w:rPr>
        <w:t>Верховна  Рада  України</w:t>
      </w:r>
    </w:p>
    <w:p w14:paraId="37224BD7" w14:textId="00F6F284" w:rsidR="00DE65A4" w:rsidRDefault="00DE65A4" w:rsidP="006A6D50">
      <w:pPr>
        <w:autoSpaceDE w:val="0"/>
        <w:autoSpaceDN w:val="0"/>
        <w:spacing w:after="0" w:line="240" w:lineRule="auto"/>
        <w:rPr>
          <w:rFonts w:ascii="Times New Roman" w:eastAsia="Times New Roman" w:hAnsi="Times New Roman" w:cs="Times New Roman"/>
          <w:b/>
          <w:sz w:val="28"/>
          <w:szCs w:val="28"/>
          <w:lang w:eastAsia="ru-RU"/>
        </w:rPr>
      </w:pPr>
    </w:p>
    <w:p w14:paraId="1B677C82" w14:textId="77777777" w:rsidR="00A802C7" w:rsidRPr="00A802C7" w:rsidRDefault="00A802C7" w:rsidP="00A802C7">
      <w:pPr>
        <w:autoSpaceDE w:val="0"/>
        <w:autoSpaceDN w:val="0"/>
        <w:spacing w:after="0" w:line="240" w:lineRule="auto"/>
        <w:jc w:val="right"/>
        <w:rPr>
          <w:rFonts w:ascii="Times New Roman" w:eastAsia="Times New Roman" w:hAnsi="Times New Roman" w:cs="Times New Roman"/>
          <w:b/>
          <w:sz w:val="28"/>
          <w:szCs w:val="28"/>
          <w:lang w:eastAsia="ru-RU"/>
        </w:rPr>
      </w:pPr>
    </w:p>
    <w:p w14:paraId="515CB442" w14:textId="77777777" w:rsidR="00A62183" w:rsidRDefault="0083746F" w:rsidP="006A6D50">
      <w:pPr>
        <w:spacing w:after="0" w:line="240" w:lineRule="auto"/>
        <w:ind w:firstLine="709"/>
        <w:jc w:val="both"/>
        <w:rPr>
          <w:rFonts w:ascii="Times New Roman" w:hAnsi="Times New Roman"/>
          <w:sz w:val="28"/>
          <w:szCs w:val="28"/>
          <w:lang w:eastAsia="ru-RU"/>
        </w:rPr>
      </w:pPr>
      <w:r w:rsidRPr="0083746F">
        <w:rPr>
          <w:rFonts w:ascii="Times New Roman" w:hAnsi="Times New Roman" w:cs="Times New Roman"/>
          <w:spacing w:val="-1"/>
          <w:sz w:val="28"/>
          <w:szCs w:val="28"/>
        </w:rPr>
        <w:t xml:space="preserve">За дорученням Голови Верховної Ради України Разумкова Д. О., відповідно до </w:t>
      </w:r>
      <w:r w:rsidRPr="0083746F">
        <w:rPr>
          <w:rFonts w:ascii="Times New Roman" w:hAnsi="Times New Roman" w:cs="Times New Roman"/>
          <w:sz w:val="28"/>
          <w:szCs w:val="28"/>
        </w:rPr>
        <w:t>статті 93 Регламенту Верховної Ради України</w:t>
      </w:r>
      <w:r w:rsidRPr="0083746F">
        <w:rPr>
          <w:rFonts w:ascii="Times New Roman" w:eastAsia="Calibri" w:hAnsi="Times New Roman" w:cs="Times New Roman"/>
          <w:color w:val="000000"/>
          <w:sz w:val="28"/>
          <w:szCs w:val="28"/>
          <w:lang w:eastAsia="uk-UA"/>
        </w:rPr>
        <w:t xml:space="preserve"> </w:t>
      </w:r>
      <w:r w:rsidR="0019349C" w:rsidRPr="0083746F">
        <w:rPr>
          <w:rFonts w:ascii="Times New Roman" w:eastAsia="Calibri" w:hAnsi="Times New Roman" w:cs="Times New Roman"/>
          <w:color w:val="000000"/>
          <w:sz w:val="28"/>
          <w:szCs w:val="28"/>
          <w:lang w:eastAsia="uk-UA"/>
        </w:rPr>
        <w:t>Комітет з питань соціальної політики та захисту прав ветеранів</w:t>
      </w:r>
      <w:r w:rsidRPr="0083746F">
        <w:rPr>
          <w:rFonts w:ascii="Times New Roman" w:eastAsia="Calibri" w:hAnsi="Times New Roman" w:cs="Times New Roman"/>
          <w:color w:val="000000"/>
          <w:sz w:val="28"/>
          <w:szCs w:val="28"/>
          <w:lang w:eastAsia="uk-UA"/>
        </w:rPr>
        <w:t xml:space="preserve"> розглянув на своєму засіданні</w:t>
      </w:r>
      <w:r w:rsidR="00C00C20">
        <w:rPr>
          <w:rFonts w:ascii="Times New Roman" w:eastAsia="Calibri" w:hAnsi="Times New Roman" w:cs="Times New Roman"/>
          <w:color w:val="000000"/>
          <w:sz w:val="28"/>
          <w:szCs w:val="28"/>
          <w:lang w:eastAsia="uk-UA"/>
        </w:rPr>
        <w:t xml:space="preserve"> 28</w:t>
      </w:r>
      <w:r w:rsidR="0043761E" w:rsidRPr="0043761E">
        <w:rPr>
          <w:rFonts w:ascii="Times New Roman" w:eastAsia="Calibri" w:hAnsi="Times New Roman" w:cs="Times New Roman"/>
          <w:color w:val="000000"/>
          <w:sz w:val="28"/>
          <w:szCs w:val="28"/>
          <w:lang w:eastAsia="uk-UA"/>
        </w:rPr>
        <w:t xml:space="preserve"> </w:t>
      </w:r>
      <w:r w:rsidR="00C00C20">
        <w:rPr>
          <w:rFonts w:ascii="Times New Roman" w:eastAsia="Calibri" w:hAnsi="Times New Roman" w:cs="Times New Roman"/>
          <w:color w:val="000000"/>
          <w:sz w:val="28"/>
          <w:szCs w:val="28"/>
          <w:lang w:eastAsia="uk-UA"/>
        </w:rPr>
        <w:t>вересня</w:t>
      </w:r>
      <w:r w:rsidR="0043761E">
        <w:rPr>
          <w:rFonts w:ascii="Times New Roman" w:eastAsia="Calibri" w:hAnsi="Times New Roman" w:cs="Times New Roman"/>
          <w:color w:val="000000"/>
          <w:sz w:val="28"/>
          <w:szCs w:val="28"/>
          <w:lang w:eastAsia="uk-UA"/>
        </w:rPr>
        <w:t xml:space="preserve"> 2020 року </w:t>
      </w:r>
      <w:r w:rsidR="00C00C20">
        <w:rPr>
          <w:rFonts w:ascii="Times New Roman" w:hAnsi="Times New Roman"/>
          <w:sz w:val="28"/>
          <w:szCs w:val="28"/>
          <w:lang w:eastAsia="uk-UA"/>
        </w:rPr>
        <w:t xml:space="preserve">проект Закону України про внесення змін до деяких законів України щодо забезпечення безкоштовним харчуванням дітей, один із батьків яких загинув (пропав безвісти), помер під час захисту незалежності та суверенітету України (реєстр. № 4130), поданий народними депутатами України </w:t>
      </w:r>
      <w:r w:rsidR="00C00C20">
        <w:rPr>
          <w:rFonts w:ascii="Times New Roman" w:hAnsi="Times New Roman"/>
          <w:sz w:val="28"/>
          <w:szCs w:val="28"/>
        </w:rPr>
        <w:t>Разумковим Д. О., Арахамією Д. Г., Корнієнком О. С. та іншими народними депутатами України</w:t>
      </w:r>
      <w:r w:rsidR="00C00C20">
        <w:rPr>
          <w:rFonts w:ascii="Times New Roman" w:hAnsi="Times New Roman"/>
          <w:sz w:val="28"/>
          <w:szCs w:val="28"/>
          <w:lang w:eastAsia="uk-UA"/>
        </w:rPr>
        <w:t xml:space="preserve">. </w:t>
      </w:r>
      <w:r w:rsidR="00C00C20">
        <w:rPr>
          <w:rFonts w:ascii="Times New Roman" w:hAnsi="Times New Roman"/>
          <w:sz w:val="28"/>
          <w:szCs w:val="28"/>
          <w:lang w:eastAsia="ru-RU"/>
        </w:rPr>
        <w:t xml:space="preserve"> </w:t>
      </w:r>
    </w:p>
    <w:p w14:paraId="1F422BF9" w14:textId="51EECDDF" w:rsidR="00A62183" w:rsidRPr="00A62183" w:rsidRDefault="00C00C20" w:rsidP="006A6D50">
      <w:pPr>
        <w:spacing w:after="0" w:line="240" w:lineRule="auto"/>
        <w:ind w:firstLine="709"/>
        <w:jc w:val="both"/>
        <w:rPr>
          <w:rFonts w:ascii="Times New Roman" w:hAnsi="Times New Roman"/>
          <w:sz w:val="28"/>
          <w:szCs w:val="28"/>
          <w:lang w:eastAsia="ru-RU"/>
        </w:rPr>
      </w:pPr>
      <w:r w:rsidRPr="00C00C20">
        <w:rPr>
          <w:rFonts w:ascii="Times New Roman" w:hAnsi="Times New Roman" w:cs="Times New Roman"/>
          <w:sz w:val="28"/>
          <w:szCs w:val="28"/>
        </w:rPr>
        <w:t>Закон України “Про статус ветеранів війни, гарантії їх соціального захисту” містить низку гарантій для сімей полеглих захисників України. Однак ріве</w:t>
      </w:r>
      <w:r>
        <w:rPr>
          <w:rFonts w:ascii="Times New Roman" w:hAnsi="Times New Roman" w:cs="Times New Roman"/>
          <w:sz w:val="28"/>
          <w:szCs w:val="28"/>
        </w:rPr>
        <w:t>нь цих гарантій не є достатнім.</w:t>
      </w:r>
    </w:p>
    <w:p w14:paraId="6313063C" w14:textId="77777777" w:rsidR="006A6D50" w:rsidRDefault="00C00C20" w:rsidP="006A6D50">
      <w:pPr>
        <w:shd w:val="clear" w:color="auto" w:fill="FFFFFF"/>
        <w:spacing w:after="0"/>
        <w:ind w:firstLine="600"/>
        <w:jc w:val="both"/>
        <w:rPr>
          <w:rFonts w:ascii="Times New Roman" w:hAnsi="Times New Roman" w:cs="Times New Roman"/>
          <w:color w:val="000000"/>
          <w:sz w:val="28"/>
          <w:szCs w:val="28"/>
        </w:rPr>
      </w:pPr>
      <w:r w:rsidRPr="00C00C20">
        <w:rPr>
          <w:rFonts w:ascii="Times New Roman" w:hAnsi="Times New Roman" w:cs="Times New Roman"/>
          <w:color w:val="000000"/>
          <w:sz w:val="28"/>
          <w:szCs w:val="28"/>
        </w:rPr>
        <w:t xml:space="preserve">Чинним законодавством передбачено, що діти-сироти, діти, позбавлені батьківського піклування, учні із сімей, які отримують допомогу відповідно до Закону України </w:t>
      </w:r>
      <w:r w:rsidRPr="00C00C20">
        <w:rPr>
          <w:rFonts w:ascii="Times New Roman" w:hAnsi="Times New Roman" w:cs="Times New Roman"/>
          <w:sz w:val="28"/>
          <w:szCs w:val="28"/>
        </w:rPr>
        <w:t>“</w:t>
      </w:r>
      <w:r w:rsidRPr="00C00C20">
        <w:rPr>
          <w:rFonts w:ascii="Times New Roman" w:hAnsi="Times New Roman" w:cs="Times New Roman"/>
          <w:color w:val="000000"/>
          <w:sz w:val="28"/>
          <w:szCs w:val="28"/>
        </w:rPr>
        <w:t>Про державну соціальну допомогу малозабезпеченим сім’ям</w:t>
      </w:r>
      <w:r w:rsidRPr="00C00C20">
        <w:rPr>
          <w:rFonts w:ascii="Times New Roman" w:hAnsi="Times New Roman" w:cs="Times New Roman"/>
          <w:sz w:val="28"/>
          <w:szCs w:val="28"/>
        </w:rPr>
        <w:t>”</w:t>
      </w:r>
      <w:r w:rsidRPr="00C00C20">
        <w:rPr>
          <w:rFonts w:ascii="Times New Roman" w:hAnsi="Times New Roman" w:cs="Times New Roman"/>
          <w:color w:val="000000"/>
          <w:sz w:val="28"/>
          <w:szCs w:val="28"/>
        </w:rPr>
        <w:t xml:space="preserve"> забезпечуються безоплатним харчуванням у дошкільних навчальних закладах, закладах загальної середньої освіти та професійних (професійно-технічних) закладах освіти. Однак </w:t>
      </w:r>
      <w:r w:rsidRPr="00C00C20">
        <w:rPr>
          <w:rFonts w:ascii="Times New Roman" w:hAnsi="Times New Roman" w:cs="Times New Roman"/>
          <w:sz w:val="28"/>
          <w:szCs w:val="28"/>
        </w:rPr>
        <w:t xml:space="preserve">така пільга не поширюється на </w:t>
      </w:r>
      <w:r w:rsidRPr="00C00C20">
        <w:rPr>
          <w:rFonts w:ascii="Times New Roman" w:hAnsi="Times New Roman" w:cs="Times New Roman"/>
          <w:color w:val="000000"/>
          <w:sz w:val="28"/>
          <w:szCs w:val="28"/>
        </w:rPr>
        <w:t>діт</w:t>
      </w:r>
      <w:r w:rsidRPr="00C00C20">
        <w:rPr>
          <w:rFonts w:ascii="Times New Roman" w:hAnsi="Times New Roman" w:cs="Times New Roman"/>
          <w:sz w:val="28"/>
          <w:szCs w:val="28"/>
        </w:rPr>
        <w:t>ей</w:t>
      </w:r>
      <w:r w:rsidRPr="00C00C20">
        <w:rPr>
          <w:rFonts w:ascii="Times New Roman" w:hAnsi="Times New Roman" w:cs="Times New Roman"/>
          <w:color w:val="000000"/>
          <w:sz w:val="28"/>
          <w:szCs w:val="28"/>
        </w:rPr>
        <w:t>, один із батьків яких загинув (пропав безвісти), помер захищаючи суверенітет, незалежність та те</w:t>
      </w:r>
      <w:r w:rsidR="00A62183">
        <w:rPr>
          <w:rFonts w:ascii="Times New Roman" w:hAnsi="Times New Roman" w:cs="Times New Roman"/>
          <w:color w:val="000000"/>
          <w:sz w:val="28"/>
          <w:szCs w:val="28"/>
        </w:rPr>
        <w:t>риторіальну цілісність України.</w:t>
      </w:r>
      <w:r w:rsidR="006A6D50">
        <w:rPr>
          <w:rFonts w:ascii="Times New Roman" w:hAnsi="Times New Roman" w:cs="Times New Roman"/>
          <w:color w:val="000000"/>
          <w:sz w:val="28"/>
          <w:szCs w:val="28"/>
        </w:rPr>
        <w:t xml:space="preserve"> </w:t>
      </w:r>
    </w:p>
    <w:p w14:paraId="23D00E15" w14:textId="01638C89" w:rsidR="00C00C20" w:rsidRPr="00A62183" w:rsidRDefault="00C00C20" w:rsidP="006A6D50">
      <w:pPr>
        <w:shd w:val="clear" w:color="auto" w:fill="FFFFFF"/>
        <w:spacing w:after="0"/>
        <w:ind w:firstLine="600"/>
        <w:jc w:val="both"/>
        <w:rPr>
          <w:rFonts w:ascii="Times New Roman" w:hAnsi="Times New Roman" w:cs="Times New Roman"/>
          <w:color w:val="000000"/>
          <w:sz w:val="28"/>
          <w:szCs w:val="28"/>
        </w:rPr>
      </w:pPr>
      <w:r w:rsidRPr="00A62183">
        <w:rPr>
          <w:rFonts w:ascii="Times New Roman" w:hAnsi="Times New Roman" w:cs="Times New Roman"/>
          <w:sz w:val="28"/>
          <w:szCs w:val="28"/>
        </w:rPr>
        <w:t xml:space="preserve">За даними Міністерства у справах ветеранів України станом на 15.05.2020 року  2709 дітей, батьки яких стали на захист незалежності та суверенітету нашої держави, залишилися без батька чи матері. </w:t>
      </w:r>
    </w:p>
    <w:p w14:paraId="7FB91251" w14:textId="77777777" w:rsidR="00C00C20" w:rsidRPr="00A62183" w:rsidRDefault="00C00C20" w:rsidP="006A6D50">
      <w:pPr>
        <w:shd w:val="clear" w:color="auto" w:fill="FFFFFF"/>
        <w:spacing w:after="0"/>
        <w:ind w:firstLine="601"/>
        <w:jc w:val="both"/>
        <w:rPr>
          <w:rFonts w:ascii="Times New Roman" w:hAnsi="Times New Roman" w:cs="Times New Roman"/>
          <w:sz w:val="28"/>
          <w:szCs w:val="28"/>
        </w:rPr>
      </w:pPr>
      <w:r w:rsidRPr="00A62183">
        <w:rPr>
          <w:rFonts w:ascii="Times New Roman" w:hAnsi="Times New Roman" w:cs="Times New Roman"/>
          <w:sz w:val="28"/>
          <w:szCs w:val="28"/>
        </w:rPr>
        <w:t>Р</w:t>
      </w:r>
      <w:r w:rsidRPr="00A62183">
        <w:rPr>
          <w:rFonts w:ascii="Times New Roman" w:hAnsi="Times New Roman" w:cs="Times New Roman"/>
          <w:color w:val="000000"/>
          <w:sz w:val="28"/>
          <w:szCs w:val="28"/>
        </w:rPr>
        <w:t xml:space="preserve">ішення про забезпечення безкоштовним харчуванням дітей захисників України </w:t>
      </w:r>
      <w:r w:rsidRPr="00A62183">
        <w:rPr>
          <w:rFonts w:ascii="Times New Roman" w:hAnsi="Times New Roman" w:cs="Times New Roman"/>
          <w:sz w:val="28"/>
          <w:szCs w:val="28"/>
        </w:rPr>
        <w:t>може бути прийнято тільки на розсуд органів місцевого самоврядування щодо</w:t>
      </w:r>
      <w:r w:rsidRPr="00A62183">
        <w:rPr>
          <w:rFonts w:ascii="Times New Roman" w:hAnsi="Times New Roman" w:cs="Times New Roman"/>
          <w:color w:val="000000"/>
          <w:sz w:val="28"/>
          <w:szCs w:val="28"/>
        </w:rPr>
        <w:t xml:space="preserve"> навчальних заклад</w:t>
      </w:r>
      <w:r w:rsidRPr="00A62183">
        <w:rPr>
          <w:rFonts w:ascii="Times New Roman" w:hAnsi="Times New Roman" w:cs="Times New Roman"/>
          <w:sz w:val="28"/>
          <w:szCs w:val="28"/>
        </w:rPr>
        <w:t>ів</w:t>
      </w:r>
      <w:r w:rsidRPr="00A62183">
        <w:rPr>
          <w:rFonts w:ascii="Times New Roman" w:hAnsi="Times New Roman" w:cs="Times New Roman"/>
          <w:color w:val="000000"/>
          <w:sz w:val="28"/>
          <w:szCs w:val="28"/>
        </w:rPr>
        <w:t xml:space="preserve"> комунальної форми власності.</w:t>
      </w:r>
    </w:p>
    <w:p w14:paraId="7EC6E2C3" w14:textId="46950EA6" w:rsidR="006A6D50" w:rsidRDefault="00C00C20" w:rsidP="006A6D50">
      <w:pPr>
        <w:pBdr>
          <w:top w:val="nil"/>
          <w:left w:val="nil"/>
          <w:bottom w:val="nil"/>
          <w:right w:val="nil"/>
          <w:between w:val="nil"/>
        </w:pBdr>
        <w:shd w:val="clear" w:color="auto" w:fill="FFFFFF"/>
        <w:spacing w:after="0"/>
        <w:ind w:firstLine="601"/>
        <w:jc w:val="both"/>
        <w:rPr>
          <w:rFonts w:ascii="Times New Roman" w:hAnsi="Times New Roman" w:cs="Times New Roman"/>
          <w:color w:val="000000"/>
          <w:sz w:val="28"/>
          <w:szCs w:val="28"/>
        </w:rPr>
      </w:pPr>
      <w:r w:rsidRPr="00A62183">
        <w:rPr>
          <w:rFonts w:ascii="Times New Roman" w:hAnsi="Times New Roman" w:cs="Times New Roman"/>
          <w:color w:val="000000"/>
          <w:sz w:val="28"/>
          <w:szCs w:val="28"/>
        </w:rPr>
        <w:t xml:space="preserve">Вказане призводить до нерівності соціального захисту таких дітей. </w:t>
      </w:r>
      <w:r w:rsidRPr="00A62183">
        <w:rPr>
          <w:rFonts w:ascii="Times New Roman" w:hAnsi="Times New Roman" w:cs="Times New Roman"/>
          <w:sz w:val="28"/>
          <w:szCs w:val="28"/>
        </w:rPr>
        <w:t xml:space="preserve">На практиці </w:t>
      </w:r>
      <w:r w:rsidRPr="00A62183">
        <w:rPr>
          <w:rFonts w:ascii="Times New Roman" w:hAnsi="Times New Roman" w:cs="Times New Roman"/>
          <w:color w:val="000000"/>
          <w:sz w:val="28"/>
          <w:szCs w:val="28"/>
        </w:rPr>
        <w:t xml:space="preserve">одні органи місцевого самоврядування приймають відповідні рішення,  інші - </w:t>
      </w:r>
      <w:r w:rsidR="000A6CFF">
        <w:rPr>
          <w:rFonts w:ascii="Times New Roman" w:hAnsi="Times New Roman" w:cs="Times New Roman"/>
          <w:sz w:val="28"/>
          <w:szCs w:val="28"/>
        </w:rPr>
        <w:t>ігнорують</w:t>
      </w:r>
      <w:r w:rsidRPr="00A62183">
        <w:rPr>
          <w:rFonts w:ascii="Times New Roman" w:hAnsi="Times New Roman" w:cs="Times New Roman"/>
          <w:sz w:val="28"/>
          <w:szCs w:val="28"/>
        </w:rPr>
        <w:t xml:space="preserve"> окреслену проблему</w:t>
      </w:r>
      <w:r w:rsidRPr="00A62183">
        <w:rPr>
          <w:rFonts w:ascii="Times New Roman" w:hAnsi="Times New Roman" w:cs="Times New Roman"/>
          <w:color w:val="000000"/>
          <w:sz w:val="28"/>
          <w:szCs w:val="28"/>
        </w:rPr>
        <w:t xml:space="preserve">. </w:t>
      </w:r>
    </w:p>
    <w:p w14:paraId="3F422312" w14:textId="43FDE855" w:rsidR="00A62183" w:rsidRPr="006A6D50" w:rsidRDefault="00C00C20" w:rsidP="006A6D50">
      <w:pPr>
        <w:pBdr>
          <w:top w:val="nil"/>
          <w:left w:val="nil"/>
          <w:bottom w:val="nil"/>
          <w:right w:val="nil"/>
          <w:between w:val="nil"/>
        </w:pBdr>
        <w:shd w:val="clear" w:color="auto" w:fill="FFFFFF"/>
        <w:spacing w:after="0"/>
        <w:ind w:firstLine="600"/>
        <w:jc w:val="both"/>
        <w:rPr>
          <w:rFonts w:ascii="Times New Roman" w:hAnsi="Times New Roman" w:cs="Times New Roman"/>
          <w:color w:val="000000"/>
          <w:sz w:val="28"/>
          <w:szCs w:val="28"/>
        </w:rPr>
      </w:pPr>
      <w:r w:rsidRPr="00A62183">
        <w:rPr>
          <w:rFonts w:ascii="Times New Roman" w:hAnsi="Times New Roman" w:cs="Times New Roman"/>
          <w:sz w:val="28"/>
          <w:szCs w:val="28"/>
        </w:rPr>
        <w:lastRenderedPageBreak/>
        <w:t>Таким чином, потребує закріплення на законодавчому рівні загальнообов’язкова норма, згідно з якою органи державної влади та органи місцевого самоврядування, у підпорядкуванні яких перебувають державні і комунальні заклади освіти, повинні забезпечувати безоплатним харчуванням дітей, один з батьків яких загинув (пропав безвісти), помер, захищаючи суверенітет, незалежність та територіальну цілісність України.</w:t>
      </w:r>
    </w:p>
    <w:p w14:paraId="07C33715" w14:textId="51F147DF" w:rsidR="00A62183" w:rsidRDefault="00A62183" w:rsidP="006A6D50">
      <w:pPr>
        <w:shd w:val="clear" w:color="auto" w:fill="FFFFFF"/>
        <w:spacing w:after="0"/>
        <w:ind w:firstLine="601"/>
        <w:jc w:val="both"/>
        <w:rPr>
          <w:rFonts w:ascii="Times New Roman" w:hAnsi="Times New Roman" w:cs="Times New Roman"/>
          <w:sz w:val="28"/>
          <w:szCs w:val="28"/>
        </w:rPr>
      </w:pPr>
      <w:r w:rsidRPr="00A62183">
        <w:rPr>
          <w:rFonts w:ascii="Times New Roman" w:hAnsi="Times New Roman" w:cs="Times New Roman"/>
          <w:sz w:val="28"/>
          <w:szCs w:val="28"/>
        </w:rPr>
        <w:t xml:space="preserve">Відповідно до пояснювальної записки до законопроекту додаткова потреба для забезпечення 2709 дітей (кількість дітей за даними Міністерства у справах ветеранів України станом на 15.05.2020 року) харчуванням становить близько </w:t>
      </w:r>
      <w:r w:rsidR="006A6D50">
        <w:rPr>
          <w:rFonts w:ascii="Times New Roman" w:hAnsi="Times New Roman" w:cs="Times New Roman"/>
          <w:sz w:val="28"/>
          <w:szCs w:val="28"/>
        </w:rPr>
        <w:t xml:space="preserve">     </w:t>
      </w:r>
      <w:r w:rsidRPr="00A62183">
        <w:rPr>
          <w:rFonts w:ascii="Times New Roman" w:hAnsi="Times New Roman" w:cs="Times New Roman"/>
          <w:sz w:val="28"/>
          <w:szCs w:val="28"/>
        </w:rPr>
        <w:t xml:space="preserve">10 467 576 грн. </w:t>
      </w:r>
    </w:p>
    <w:p w14:paraId="091B06F5" w14:textId="55E29328" w:rsidR="006A6D50" w:rsidRDefault="006A6D50" w:rsidP="006A6D50">
      <w:pPr>
        <w:spacing w:after="0"/>
        <w:ind w:firstLine="709"/>
        <w:jc w:val="both"/>
        <w:rPr>
          <w:rFonts w:ascii="Times New Roman" w:eastAsia="Calibri" w:hAnsi="Times New Roman" w:cs="Times New Roman"/>
          <w:sz w:val="28"/>
          <w:szCs w:val="28"/>
        </w:rPr>
      </w:pPr>
      <w:r w:rsidRPr="00A62183">
        <w:rPr>
          <w:rFonts w:ascii="Times New Roman" w:eastAsia="Calibri" w:hAnsi="Times New Roman" w:cs="Times New Roman"/>
          <w:sz w:val="28"/>
          <w:szCs w:val="28"/>
        </w:rPr>
        <w:t>Звертаємо також увагу на те, що у поданому д</w:t>
      </w:r>
      <w:r w:rsidR="000A6CFF">
        <w:rPr>
          <w:rFonts w:ascii="Times New Roman" w:eastAsia="Calibri" w:hAnsi="Times New Roman" w:cs="Times New Roman"/>
          <w:sz w:val="28"/>
          <w:szCs w:val="28"/>
        </w:rPr>
        <w:t xml:space="preserve">о проекту фінансово-економічного обґрунтування </w:t>
      </w:r>
      <w:r w:rsidRPr="00A62183">
        <w:rPr>
          <w:rFonts w:ascii="Times New Roman" w:eastAsia="Calibri" w:hAnsi="Times New Roman" w:cs="Times New Roman"/>
          <w:sz w:val="28"/>
          <w:szCs w:val="28"/>
        </w:rPr>
        <w:t>надано тільки розрахунки потреб для реалізації цього законопроекту. Проте, відповідно до вимог ч. 1 ст. 27 Бюджетного кодексу України та ч. 3 ст. 91 Регламенту Верховної Ради України до законопроекту має бути надано не тільки фінансово-економічне обґрунтування (включаючи відповідні розрахунки), але</w:t>
      </w:r>
      <w:r>
        <w:rPr>
          <w:rFonts w:ascii="Times New Roman" w:eastAsia="Calibri" w:hAnsi="Times New Roman" w:cs="Times New Roman"/>
          <w:sz w:val="28"/>
          <w:szCs w:val="28"/>
        </w:rPr>
        <w:t xml:space="preserve"> й</w:t>
      </w:r>
      <w:r w:rsidRPr="00A62183">
        <w:rPr>
          <w:rFonts w:ascii="Times New Roman" w:eastAsia="Calibri" w:hAnsi="Times New Roman" w:cs="Times New Roman"/>
          <w:sz w:val="28"/>
          <w:szCs w:val="28"/>
        </w:rPr>
        <w:t xml:space="preserve"> пропозиції змін до законодавчих актів щодо скорочення витрат бюджетів та/або джерел додаткових надходжень бюджетів для дося</w:t>
      </w:r>
      <w:r>
        <w:rPr>
          <w:rFonts w:ascii="Times New Roman" w:eastAsia="Calibri" w:hAnsi="Times New Roman" w:cs="Times New Roman"/>
          <w:sz w:val="28"/>
          <w:szCs w:val="28"/>
        </w:rPr>
        <w:t>гнення збалансованості бюджетів.</w:t>
      </w:r>
    </w:p>
    <w:p w14:paraId="2480EAED" w14:textId="1674A242" w:rsidR="00C00C20" w:rsidRPr="006A6D50" w:rsidRDefault="006A6D50" w:rsidP="006A6D50">
      <w:pPr>
        <w:spacing w:after="0"/>
        <w:ind w:firstLine="708"/>
        <w:jc w:val="both"/>
        <w:rPr>
          <w:rFonts w:ascii="Times New Roman" w:hAnsi="Times New Roman" w:cs="Times New Roman"/>
        </w:rPr>
      </w:pPr>
      <w:r w:rsidRPr="00A62183">
        <w:rPr>
          <w:rFonts w:ascii="Times New Roman" w:hAnsi="Times New Roman" w:cs="Times New Roman"/>
          <w:sz w:val="28"/>
          <w:szCs w:val="28"/>
        </w:rPr>
        <w:t xml:space="preserve">Головне науково-експертне управління Верховної Ради України </w:t>
      </w:r>
      <w:r w:rsidRPr="00A62183">
        <w:rPr>
          <w:rFonts w:ascii="Times New Roman" w:hAnsi="Times New Roman" w:cs="Times New Roman"/>
          <w:sz w:val="28"/>
        </w:rPr>
        <w:t>не заперечує проти прийняття законопроекту та вважає, що аргументи, наведені у супровідних до</w:t>
      </w:r>
      <w:r>
        <w:rPr>
          <w:rFonts w:ascii="Times New Roman" w:hAnsi="Times New Roman" w:cs="Times New Roman"/>
          <w:sz w:val="28"/>
        </w:rPr>
        <w:t xml:space="preserve">кументах до нього, є слушними. </w:t>
      </w:r>
      <w:r w:rsidR="00A62183" w:rsidRPr="00A62183">
        <w:rPr>
          <w:rFonts w:ascii="Times New Roman" w:hAnsi="Times New Roman" w:cs="Times New Roman"/>
          <w:sz w:val="28"/>
          <w:szCs w:val="28"/>
          <w:lang w:eastAsia="uk-UA"/>
        </w:rPr>
        <w:t>Водночас,</w:t>
      </w:r>
      <w:r>
        <w:rPr>
          <w:rFonts w:ascii="Times New Roman" w:hAnsi="Times New Roman" w:cs="Times New Roman"/>
          <w:sz w:val="28"/>
          <w:szCs w:val="28"/>
          <w:lang w:eastAsia="uk-UA"/>
        </w:rPr>
        <w:t xml:space="preserve"> </w:t>
      </w:r>
      <w:r w:rsidRPr="00A62183">
        <w:rPr>
          <w:rFonts w:ascii="Times New Roman" w:hAnsi="Times New Roman" w:cs="Times New Roman"/>
          <w:sz w:val="28"/>
          <w:szCs w:val="28"/>
        </w:rPr>
        <w:t>Головне науково-експертне управління Верховної Ради України</w:t>
      </w:r>
      <w:r>
        <w:rPr>
          <w:rFonts w:ascii="Times New Roman" w:hAnsi="Times New Roman" w:cs="Times New Roman"/>
          <w:sz w:val="28"/>
          <w:szCs w:val="28"/>
          <w:lang w:eastAsia="uk-UA"/>
        </w:rPr>
        <w:t xml:space="preserve"> зазначає</w:t>
      </w:r>
      <w:r w:rsidR="00A62183" w:rsidRPr="00A62183">
        <w:rPr>
          <w:rFonts w:ascii="Times New Roman" w:hAnsi="Times New Roman" w:cs="Times New Roman"/>
          <w:sz w:val="28"/>
          <w:szCs w:val="28"/>
          <w:lang w:eastAsia="uk-UA"/>
        </w:rPr>
        <w:t>, що згідно п. 1 розділу ІІ «Прикінцеві положення» проекту Закону набирає чинності 01.01.</w:t>
      </w:r>
      <w:r>
        <w:rPr>
          <w:rFonts w:ascii="Times New Roman" w:hAnsi="Times New Roman" w:cs="Times New Roman"/>
          <w:sz w:val="28"/>
          <w:szCs w:val="28"/>
          <w:lang w:eastAsia="uk-UA"/>
        </w:rPr>
        <w:t xml:space="preserve">2021. У зв’язку з цим, звертається увага на те, </w:t>
      </w:r>
      <w:r w:rsidR="00A62183" w:rsidRPr="00A62183">
        <w:rPr>
          <w:rFonts w:ascii="Times New Roman" w:hAnsi="Times New Roman" w:cs="Times New Roman"/>
          <w:sz w:val="28"/>
          <w:szCs w:val="28"/>
          <w:lang w:eastAsia="uk-UA"/>
        </w:rPr>
        <w:t xml:space="preserve">що відповідно до </w:t>
      </w:r>
      <w:r w:rsidR="00A62183" w:rsidRPr="00A62183">
        <w:rPr>
          <w:rFonts w:ascii="Times New Roman" w:eastAsia="MS Mincho" w:hAnsi="Times New Roman" w:cs="Times New Roman"/>
          <w:sz w:val="28"/>
          <w:szCs w:val="28"/>
          <w:lang w:eastAsia="en-GB"/>
        </w:rPr>
        <w:t>ч. 3 ст. 27 Бюджетного кодексу України з</w:t>
      </w:r>
      <w:r w:rsidR="00A62183" w:rsidRPr="00A62183">
        <w:rPr>
          <w:rFonts w:ascii="Times New Roman" w:hAnsi="Times New Roman" w:cs="Times New Roman"/>
          <w:sz w:val="28"/>
          <w:szCs w:val="28"/>
        </w:rPr>
        <w:t xml:space="preserve">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w:t>
      </w:r>
      <w:r w:rsidR="00A62183" w:rsidRPr="00A62183">
        <w:rPr>
          <w:rFonts w:ascii="Times New Roman" w:hAnsi="Times New Roman" w:cs="Times New Roman"/>
          <w:sz w:val="28"/>
          <w:szCs w:val="28"/>
          <w:lang w:eastAsia="uk-UA"/>
        </w:rPr>
        <w:t xml:space="preserve">після 15 липня року, що передує плановому, вводяться в дію не раніше початку бюджетного періоду, що настає за плановим. </w:t>
      </w:r>
    </w:p>
    <w:p w14:paraId="27C2F06D" w14:textId="34A6333E" w:rsidR="00DE65A4" w:rsidRPr="00A62183" w:rsidRDefault="00E306EB" w:rsidP="006A6D50">
      <w:pPr>
        <w:shd w:val="clear" w:color="auto" w:fill="FFFFFF"/>
        <w:spacing w:after="0" w:line="240" w:lineRule="auto"/>
        <w:ind w:firstLine="709"/>
        <w:jc w:val="both"/>
        <w:rPr>
          <w:rFonts w:ascii="Times New Roman" w:hAnsi="Times New Roman" w:cs="Times New Roman"/>
          <w:sz w:val="28"/>
          <w:szCs w:val="28"/>
        </w:rPr>
      </w:pPr>
      <w:r w:rsidRPr="00E306EB">
        <w:rPr>
          <w:rFonts w:ascii="Times New Roman" w:hAnsi="Times New Roman" w:cs="Times New Roman"/>
          <w:sz w:val="28"/>
          <w:szCs w:val="28"/>
        </w:rPr>
        <w:t>За результатами розгляду, Комітет Верховної Ради України з питань соціальної політики та захисту прав</w:t>
      </w:r>
      <w:r w:rsidR="00A62183">
        <w:rPr>
          <w:rFonts w:ascii="Times New Roman" w:hAnsi="Times New Roman" w:cs="Times New Roman"/>
          <w:sz w:val="28"/>
          <w:szCs w:val="28"/>
        </w:rPr>
        <w:t xml:space="preserve"> ветеранів на своєму засіданні 28 вересня</w:t>
      </w:r>
      <w:r w:rsidRPr="00E306E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306EB">
        <w:rPr>
          <w:rFonts w:ascii="Times New Roman" w:hAnsi="Times New Roman" w:cs="Times New Roman"/>
          <w:sz w:val="28"/>
          <w:szCs w:val="28"/>
        </w:rPr>
        <w:t>2020 року прийняв рішення рекомендувати Верховній Раді України</w:t>
      </w:r>
      <w:r w:rsidR="00A62183">
        <w:rPr>
          <w:rFonts w:ascii="Times New Roman" w:hAnsi="Times New Roman" w:cs="Times New Roman"/>
          <w:sz w:val="28"/>
          <w:szCs w:val="28"/>
        </w:rPr>
        <w:t xml:space="preserve"> законопроект № 4130 включити до порядку денного четвертої сесії Верховної Ради України дев’ятого скликання та прийняти зазначений законопроек</w:t>
      </w:r>
      <w:r w:rsidR="001304C0">
        <w:rPr>
          <w:rFonts w:ascii="Times New Roman" w:hAnsi="Times New Roman" w:cs="Times New Roman"/>
          <w:sz w:val="28"/>
          <w:szCs w:val="28"/>
        </w:rPr>
        <w:t>т у першому читанні за основу і</w:t>
      </w:r>
      <w:r w:rsidR="00A62183">
        <w:rPr>
          <w:rFonts w:ascii="Times New Roman" w:hAnsi="Times New Roman" w:cs="Times New Roman"/>
          <w:sz w:val="28"/>
          <w:szCs w:val="28"/>
        </w:rPr>
        <w:t xml:space="preserve"> в цілому.  </w:t>
      </w:r>
    </w:p>
    <w:p w14:paraId="525DAA76" w14:textId="4AA96935" w:rsidR="008C3A3C" w:rsidRPr="006A6D50" w:rsidRDefault="00E306EB" w:rsidP="006A6D50">
      <w:pPr>
        <w:spacing w:after="0"/>
        <w:ind w:firstLine="720"/>
        <w:jc w:val="both"/>
        <w:rPr>
          <w:rFonts w:ascii="Times New Roman" w:hAnsi="Times New Roman" w:cs="Times New Roman"/>
          <w:sz w:val="28"/>
          <w:szCs w:val="28"/>
        </w:rPr>
      </w:pPr>
      <w:r w:rsidRPr="00E306EB">
        <w:rPr>
          <w:rFonts w:ascii="Times New Roman" w:hAnsi="Times New Roman" w:cs="Times New Roman"/>
          <w:spacing w:val="6"/>
          <w:sz w:val="28"/>
          <w:szCs w:val="28"/>
        </w:rPr>
        <w:t>Співдоповідачем на пленарному засіданні Верховної Ради України з цього питання від Комітету визначено</w:t>
      </w:r>
      <w:r w:rsidRPr="00E306EB">
        <w:rPr>
          <w:rFonts w:ascii="Times New Roman" w:hAnsi="Times New Roman" w:cs="Times New Roman"/>
          <w:b/>
        </w:rPr>
        <w:t xml:space="preserve"> </w:t>
      </w:r>
      <w:r w:rsidRPr="00E306EB">
        <w:rPr>
          <w:rFonts w:ascii="Times New Roman" w:hAnsi="Times New Roman" w:cs="Times New Roman"/>
          <w:sz w:val="28"/>
          <w:szCs w:val="28"/>
        </w:rPr>
        <w:t>Голову Комітету Верховної Ради України з питань соціальної політики та захисту прав ветеран</w:t>
      </w:r>
      <w:r w:rsidR="006A6D50">
        <w:rPr>
          <w:rFonts w:ascii="Times New Roman" w:hAnsi="Times New Roman" w:cs="Times New Roman"/>
          <w:sz w:val="28"/>
          <w:szCs w:val="28"/>
        </w:rPr>
        <w:t>ів Третьякову Галину Миколаївну.</w:t>
      </w:r>
    </w:p>
    <w:p w14:paraId="2F668783" w14:textId="77777777" w:rsidR="00DE65A4" w:rsidRDefault="00DE65A4" w:rsidP="008C3A3C">
      <w:pPr>
        <w:spacing w:after="0" w:line="240" w:lineRule="auto"/>
        <w:jc w:val="both"/>
        <w:rPr>
          <w:rFonts w:ascii="Times New Roman" w:eastAsia="Calibri" w:hAnsi="Times New Roman" w:cs="Times New Roman"/>
          <w:sz w:val="28"/>
          <w:szCs w:val="28"/>
          <w:lang w:eastAsia="ru-RU"/>
        </w:rPr>
      </w:pPr>
    </w:p>
    <w:p w14:paraId="04CA2C32" w14:textId="0E3C9824" w:rsidR="00A62183" w:rsidRPr="006A6D50" w:rsidRDefault="00896DA1" w:rsidP="00896DA1">
      <w:pPr>
        <w:spacing w:after="0" w:line="240" w:lineRule="auto"/>
        <w:jc w:val="both"/>
        <w:rPr>
          <w:rFonts w:ascii="Times New Roman" w:eastAsia="Times New Roman" w:hAnsi="Times New Roman" w:cs="Times New Roman"/>
          <w:b/>
          <w:sz w:val="28"/>
          <w:szCs w:val="28"/>
          <w:lang w:eastAsia="ru-RU"/>
        </w:rPr>
      </w:pPr>
      <w:r w:rsidRPr="00514D7D">
        <w:rPr>
          <w:rFonts w:ascii="Times New Roman" w:eastAsia="Times New Roman" w:hAnsi="Times New Roman" w:cs="Times New Roman"/>
          <w:b/>
          <w:sz w:val="28"/>
          <w:szCs w:val="28"/>
          <w:lang w:eastAsia="ru-RU"/>
        </w:rPr>
        <w:t xml:space="preserve">Голова Комітету                                                           </w:t>
      </w:r>
      <w:r w:rsidR="00CA65E2">
        <w:rPr>
          <w:rFonts w:ascii="Times New Roman" w:eastAsia="Times New Roman" w:hAnsi="Times New Roman" w:cs="Times New Roman"/>
          <w:b/>
          <w:sz w:val="28"/>
          <w:szCs w:val="28"/>
          <w:lang w:eastAsia="ru-RU"/>
        </w:rPr>
        <w:t xml:space="preserve">          </w:t>
      </w:r>
      <w:r w:rsidRPr="00514D7D">
        <w:rPr>
          <w:rFonts w:ascii="Times New Roman" w:eastAsia="Times New Roman" w:hAnsi="Times New Roman" w:cs="Times New Roman"/>
          <w:b/>
          <w:sz w:val="28"/>
          <w:szCs w:val="28"/>
          <w:lang w:eastAsia="ru-RU"/>
        </w:rPr>
        <w:t xml:space="preserve">         Г.</w:t>
      </w:r>
      <w:r w:rsidR="00E911E0">
        <w:rPr>
          <w:rFonts w:ascii="Times New Roman" w:eastAsia="Times New Roman" w:hAnsi="Times New Roman" w:cs="Times New Roman"/>
          <w:b/>
          <w:sz w:val="28"/>
          <w:szCs w:val="28"/>
          <w:lang w:eastAsia="ru-RU"/>
        </w:rPr>
        <w:t xml:space="preserve"> </w:t>
      </w:r>
      <w:r w:rsidRPr="00514D7D">
        <w:rPr>
          <w:rFonts w:ascii="Times New Roman" w:eastAsia="Times New Roman" w:hAnsi="Times New Roman" w:cs="Times New Roman"/>
          <w:b/>
          <w:sz w:val="28"/>
          <w:szCs w:val="28"/>
          <w:lang w:eastAsia="ru-RU"/>
        </w:rPr>
        <w:t>М.</w:t>
      </w:r>
      <w:r w:rsidR="00E911E0">
        <w:rPr>
          <w:rFonts w:ascii="Times New Roman" w:eastAsia="Times New Roman" w:hAnsi="Times New Roman" w:cs="Times New Roman"/>
          <w:b/>
          <w:sz w:val="28"/>
          <w:szCs w:val="28"/>
          <w:lang w:eastAsia="ru-RU"/>
        </w:rPr>
        <w:t xml:space="preserve"> </w:t>
      </w:r>
      <w:r w:rsidRPr="00514D7D">
        <w:rPr>
          <w:rFonts w:ascii="Times New Roman" w:eastAsia="Times New Roman" w:hAnsi="Times New Roman" w:cs="Times New Roman"/>
          <w:b/>
          <w:sz w:val="28"/>
          <w:szCs w:val="28"/>
          <w:lang w:eastAsia="ru-RU"/>
        </w:rPr>
        <w:t>Третьякова</w:t>
      </w:r>
    </w:p>
    <w:sectPr w:rsidR="00A62183" w:rsidRPr="006A6D50" w:rsidSect="00CE79AF">
      <w:headerReference w:type="even" r:id="rId11"/>
      <w:headerReference w:type="default" r:id="rId12"/>
      <w:pgSz w:w="12240" w:h="15840"/>
      <w:pgMar w:top="709" w:right="851" w:bottom="993" w:left="1701" w:header="709" w:footer="709"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F0B79" w14:textId="77777777" w:rsidR="00171FA2" w:rsidRDefault="00171FA2">
      <w:pPr>
        <w:spacing w:after="0" w:line="240" w:lineRule="auto"/>
      </w:pPr>
      <w:r>
        <w:separator/>
      </w:r>
    </w:p>
  </w:endnote>
  <w:endnote w:type="continuationSeparator" w:id="0">
    <w:p w14:paraId="6C97105D" w14:textId="77777777" w:rsidR="00171FA2" w:rsidRDefault="00171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30B66" w14:textId="77777777" w:rsidR="00171FA2" w:rsidRDefault="00171FA2">
      <w:pPr>
        <w:spacing w:after="0" w:line="240" w:lineRule="auto"/>
      </w:pPr>
      <w:r>
        <w:separator/>
      </w:r>
    </w:p>
  </w:footnote>
  <w:footnote w:type="continuationSeparator" w:id="0">
    <w:p w14:paraId="331236AF" w14:textId="77777777" w:rsidR="00171FA2" w:rsidRDefault="00171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F4DC2" w14:textId="77777777" w:rsidR="0010538A" w:rsidRDefault="005B115A" w:rsidP="000265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81DA5">
      <w:rPr>
        <w:rStyle w:val="a5"/>
        <w:noProof/>
      </w:rPr>
      <w:t>3</w:t>
    </w:r>
    <w:r>
      <w:rPr>
        <w:rStyle w:val="a5"/>
      </w:rPr>
      <w:fldChar w:fldCharType="end"/>
    </w:r>
  </w:p>
  <w:p w14:paraId="1F16CA7E" w14:textId="77777777" w:rsidR="0010538A" w:rsidRDefault="00171FA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2519E" w14:textId="6BB3FE39" w:rsidR="0010538A" w:rsidRDefault="005B115A" w:rsidP="000265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C16AF">
      <w:rPr>
        <w:rStyle w:val="a5"/>
        <w:noProof/>
      </w:rPr>
      <w:t>2</w:t>
    </w:r>
    <w:r>
      <w:rPr>
        <w:rStyle w:val="a5"/>
      </w:rPr>
      <w:fldChar w:fldCharType="end"/>
    </w:r>
  </w:p>
  <w:p w14:paraId="05D1D598" w14:textId="77777777" w:rsidR="0010538A" w:rsidRDefault="00171FA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82993"/>
    <w:multiLevelType w:val="hybridMultilevel"/>
    <w:tmpl w:val="162284D8"/>
    <w:lvl w:ilvl="0" w:tplc="8488CDD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0F40A2F"/>
    <w:multiLevelType w:val="multilevel"/>
    <w:tmpl w:val="B4BE63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51DA5A3C"/>
    <w:multiLevelType w:val="hybridMultilevel"/>
    <w:tmpl w:val="2CB8F140"/>
    <w:lvl w:ilvl="0" w:tplc="7E16888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68D051EF"/>
    <w:multiLevelType w:val="multilevel"/>
    <w:tmpl w:val="0540A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8F0"/>
    <w:rsid w:val="00015B1F"/>
    <w:rsid w:val="00047A53"/>
    <w:rsid w:val="00087D80"/>
    <w:rsid w:val="0009786A"/>
    <w:rsid w:val="000A6CFF"/>
    <w:rsid w:val="000F18E2"/>
    <w:rsid w:val="00103F07"/>
    <w:rsid w:val="0011616B"/>
    <w:rsid w:val="0012239D"/>
    <w:rsid w:val="001304C0"/>
    <w:rsid w:val="001376A6"/>
    <w:rsid w:val="00160E8C"/>
    <w:rsid w:val="00171FA2"/>
    <w:rsid w:val="0019349C"/>
    <w:rsid w:val="001D0E8B"/>
    <w:rsid w:val="001F6A90"/>
    <w:rsid w:val="002341E7"/>
    <w:rsid w:val="002359E9"/>
    <w:rsid w:val="002431EF"/>
    <w:rsid w:val="00262B31"/>
    <w:rsid w:val="002713D0"/>
    <w:rsid w:val="00286925"/>
    <w:rsid w:val="00291CDE"/>
    <w:rsid w:val="002B2FFD"/>
    <w:rsid w:val="002C2F4F"/>
    <w:rsid w:val="002E0A44"/>
    <w:rsid w:val="002E27DF"/>
    <w:rsid w:val="002E7D06"/>
    <w:rsid w:val="002F6219"/>
    <w:rsid w:val="0030014B"/>
    <w:rsid w:val="00333676"/>
    <w:rsid w:val="00354DA1"/>
    <w:rsid w:val="00363566"/>
    <w:rsid w:val="00391918"/>
    <w:rsid w:val="003C0892"/>
    <w:rsid w:val="003D138F"/>
    <w:rsid w:val="003D646F"/>
    <w:rsid w:val="003F4CA7"/>
    <w:rsid w:val="0043761E"/>
    <w:rsid w:val="00437691"/>
    <w:rsid w:val="00446071"/>
    <w:rsid w:val="004478F0"/>
    <w:rsid w:val="00454279"/>
    <w:rsid w:val="00486065"/>
    <w:rsid w:val="00492FFC"/>
    <w:rsid w:val="004A0405"/>
    <w:rsid w:val="004F3CAC"/>
    <w:rsid w:val="00514D7D"/>
    <w:rsid w:val="00530BAB"/>
    <w:rsid w:val="00532781"/>
    <w:rsid w:val="005A4F05"/>
    <w:rsid w:val="005A6B09"/>
    <w:rsid w:val="005B115A"/>
    <w:rsid w:val="005B1DA6"/>
    <w:rsid w:val="005C302C"/>
    <w:rsid w:val="005C3C03"/>
    <w:rsid w:val="00601BCC"/>
    <w:rsid w:val="0061452A"/>
    <w:rsid w:val="00617B8A"/>
    <w:rsid w:val="006431C5"/>
    <w:rsid w:val="006A6D50"/>
    <w:rsid w:val="006D7BD8"/>
    <w:rsid w:val="00705169"/>
    <w:rsid w:val="00775EE7"/>
    <w:rsid w:val="007808FD"/>
    <w:rsid w:val="00780D32"/>
    <w:rsid w:val="007860BD"/>
    <w:rsid w:val="007A12DC"/>
    <w:rsid w:val="007A7572"/>
    <w:rsid w:val="007B492E"/>
    <w:rsid w:val="007B6AB1"/>
    <w:rsid w:val="007E3DF7"/>
    <w:rsid w:val="007E4188"/>
    <w:rsid w:val="00800386"/>
    <w:rsid w:val="0083746F"/>
    <w:rsid w:val="0086465E"/>
    <w:rsid w:val="00896DA1"/>
    <w:rsid w:val="008A7356"/>
    <w:rsid w:val="008C28CC"/>
    <w:rsid w:val="008C3A3C"/>
    <w:rsid w:val="008D5C9A"/>
    <w:rsid w:val="008F2226"/>
    <w:rsid w:val="008F7203"/>
    <w:rsid w:val="00921773"/>
    <w:rsid w:val="009670AA"/>
    <w:rsid w:val="00981DA5"/>
    <w:rsid w:val="009C2153"/>
    <w:rsid w:val="00A12B20"/>
    <w:rsid w:val="00A25D0E"/>
    <w:rsid w:val="00A33E2B"/>
    <w:rsid w:val="00A52FDD"/>
    <w:rsid w:val="00A62183"/>
    <w:rsid w:val="00A802C7"/>
    <w:rsid w:val="00AA09E6"/>
    <w:rsid w:val="00AC39D8"/>
    <w:rsid w:val="00B05DC9"/>
    <w:rsid w:val="00B340C3"/>
    <w:rsid w:val="00B3685F"/>
    <w:rsid w:val="00B40035"/>
    <w:rsid w:val="00B82B67"/>
    <w:rsid w:val="00C00C20"/>
    <w:rsid w:val="00C011F9"/>
    <w:rsid w:val="00C14DD5"/>
    <w:rsid w:val="00C5039D"/>
    <w:rsid w:val="00C73DBD"/>
    <w:rsid w:val="00C931C0"/>
    <w:rsid w:val="00CA65E2"/>
    <w:rsid w:val="00CB0D5E"/>
    <w:rsid w:val="00CC16AF"/>
    <w:rsid w:val="00CE79AF"/>
    <w:rsid w:val="00CF274D"/>
    <w:rsid w:val="00CF3B1F"/>
    <w:rsid w:val="00D524DD"/>
    <w:rsid w:val="00DE65A4"/>
    <w:rsid w:val="00E21EE1"/>
    <w:rsid w:val="00E306EB"/>
    <w:rsid w:val="00E72A34"/>
    <w:rsid w:val="00E73817"/>
    <w:rsid w:val="00E8313C"/>
    <w:rsid w:val="00E911E0"/>
    <w:rsid w:val="00EA49A9"/>
    <w:rsid w:val="00EA5747"/>
    <w:rsid w:val="00ED763F"/>
    <w:rsid w:val="00F46C13"/>
    <w:rsid w:val="00F95FD0"/>
    <w:rsid w:val="00FB4D21"/>
    <w:rsid w:val="00FF39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4CE7"/>
  <w15:chartTrackingRefBased/>
  <w15:docId w15:val="{9ACED2AF-E004-4012-86ED-848D8E693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43761E"/>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6DA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896DA1"/>
  </w:style>
  <w:style w:type="character" w:styleId="a5">
    <w:name w:val="page number"/>
    <w:basedOn w:val="a0"/>
    <w:rsid w:val="00896DA1"/>
  </w:style>
  <w:style w:type="paragraph" w:styleId="a6">
    <w:name w:val="Balloon Text"/>
    <w:basedOn w:val="a"/>
    <w:link w:val="a7"/>
    <w:uiPriority w:val="99"/>
    <w:semiHidden/>
    <w:unhideWhenUsed/>
    <w:rsid w:val="005B115A"/>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5B115A"/>
    <w:rPr>
      <w:rFonts w:ascii="Segoe UI" w:hAnsi="Segoe UI" w:cs="Segoe UI"/>
      <w:sz w:val="18"/>
      <w:szCs w:val="18"/>
    </w:rPr>
  </w:style>
  <w:style w:type="paragraph" w:styleId="a8">
    <w:name w:val="List Paragraph"/>
    <w:basedOn w:val="a"/>
    <w:uiPriority w:val="34"/>
    <w:qFormat/>
    <w:rsid w:val="0083746F"/>
    <w:pPr>
      <w:ind w:left="720"/>
      <w:contextualSpacing/>
    </w:pPr>
  </w:style>
  <w:style w:type="table" w:styleId="a9">
    <w:name w:val="Table Grid"/>
    <w:basedOn w:val="a1"/>
    <w:uiPriority w:val="99"/>
    <w:rsid w:val="002F621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43761E"/>
    <w:rPr>
      <w:rFonts w:ascii="Times New Roman" w:eastAsia="Times New Roman" w:hAnsi="Times New Roman" w:cs="Times New Roman"/>
      <w:b/>
      <w:bCs/>
      <w:sz w:val="27"/>
      <w:szCs w:val="27"/>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182737">
      <w:bodyDiv w:val="1"/>
      <w:marLeft w:val="0"/>
      <w:marRight w:val="0"/>
      <w:marTop w:val="0"/>
      <w:marBottom w:val="0"/>
      <w:divBdr>
        <w:top w:val="none" w:sz="0" w:space="0" w:color="auto"/>
        <w:left w:val="none" w:sz="0" w:space="0" w:color="auto"/>
        <w:bottom w:val="none" w:sz="0" w:space="0" w:color="auto"/>
        <w:right w:val="none" w:sz="0" w:space="0" w:color="auto"/>
      </w:divBdr>
      <w:divsChild>
        <w:div w:id="1445617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D3272A-EC1E-4A35-9E6C-20FF447B48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FF2551-3BEE-4806-B72B-26DAEE7C9874}">
  <ds:schemaRefs>
    <ds:schemaRef ds:uri="http://schemas.microsoft.com/sharepoint/v3/contenttype/forms"/>
  </ds:schemaRefs>
</ds:datastoreItem>
</file>

<file path=customXml/itemProps3.xml><?xml version="1.0" encoding="utf-8"?>
<ds:datastoreItem xmlns:ds="http://schemas.openxmlformats.org/officeDocument/2006/customXml" ds:itemID="{D38D5FF5-5874-4774-9BE4-82B00EE5F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3077</Words>
  <Characters>1754</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Документ_221114.docx</vt:lpstr>
    </vt:vector>
  </TitlesOfParts>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Документ_221114.docx</dc:title>
  <dc:subject/>
  <dc:creator>Барков Ярослав Михайлович</dc:creator>
  <cp:keywords/>
  <dc:description/>
  <cp:lastModifiedBy>Барков Ярослав Михайлович</cp:lastModifiedBy>
  <cp:revision>2</cp:revision>
  <dcterms:created xsi:type="dcterms:W3CDTF">2020-10-13T07:09:00Z</dcterms:created>
  <dcterms:modified xsi:type="dcterms:W3CDTF">2020-10-13T07:09:00Z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